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241ED">
      <w:pPr>
        <w:pStyle w:val="7"/>
        <w:ind w:left="0" w:leftChars="0" w:firstLine="0"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鄂尔多斯市医疗保障局2024年政府</w:t>
      </w:r>
    </w:p>
    <w:p w14:paraId="1E5D42B0">
      <w:pPr>
        <w:pStyle w:val="7"/>
        <w:ind w:left="0" w:leftChars="0" w:firstLine="0" w:firstLineChars="0"/>
        <w:jc w:val="center"/>
        <w:rPr>
          <w:rFonts w:hint="eastAsia"/>
          <w:lang w:val="en-US" w:eastAsia="zh-CN"/>
        </w:rPr>
      </w:pPr>
      <w:r>
        <w:rPr>
          <w:rFonts w:hint="eastAsia" w:ascii="方正小标宋简体" w:hAnsi="方正小标宋简体" w:eastAsia="方正小标宋简体" w:cs="方正小标宋简体"/>
          <w:b w:val="0"/>
          <w:bCs/>
          <w:sz w:val="44"/>
          <w:szCs w:val="44"/>
          <w:lang w:val="en-US" w:eastAsia="zh-CN"/>
        </w:rPr>
        <w:t>信息公开年度报告</w:t>
      </w:r>
    </w:p>
    <w:p w14:paraId="3600CB17">
      <w:pPr>
        <w:spacing w:line="560" w:lineRule="exact"/>
        <w:jc w:val="left"/>
        <w:rPr>
          <w:rFonts w:hint="eastAsia" w:ascii="仿宋_GB2312" w:hAnsi="仿宋_GB2312" w:eastAsia="仿宋_GB2312" w:cs="仿宋_GB2312"/>
          <w:sz w:val="32"/>
          <w:szCs w:val="32"/>
          <w:lang w:eastAsia="zh-CN"/>
        </w:rPr>
      </w:pPr>
    </w:p>
    <w:p w14:paraId="4C704950">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依据《中华人民共和国政府信息公开条例》（国务院令第711号）和《国务院办公厅政府信息与政务公开办公室关于印发&lt;中华人民共和国政府信息公开工作年度报告格式&gt;的通知》（国办公开办函〔2021〕30号）要求，由鄂尔多斯市医疗保障局编制。报告主要包括：总体情况、主动公开政府信息情况、收到和处理政府信息公开申请情况、政府信息公开行政复议行政诉讼情况、存在的主要问题及改进情况和其他需要报告的事项等六个部分。本报告中使用数据统计期限为2024年1月1日至2024年12月31日。如对本年度报告有疑问，请与鄂尔多斯市医疗保障局办公室联系（电话：0477-8581050）。</w:t>
      </w:r>
    </w:p>
    <w:p w14:paraId="591D8315">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CESI黑体-GB13000" w:hAnsi="CESI黑体-GB13000" w:eastAsia="CESI黑体-GB13000" w:cs="CESI黑体-GB13000"/>
          <w:sz w:val="32"/>
          <w:szCs w:val="32"/>
          <w:lang w:val="en-US" w:eastAsia="zh-CN"/>
        </w:rPr>
      </w:pPr>
      <w:r>
        <w:rPr>
          <w:rFonts w:hint="eastAsia" w:ascii="CESI黑体-GB13000" w:hAnsi="CESI黑体-GB13000" w:eastAsia="CESI黑体-GB13000" w:cs="CESI黑体-GB13000"/>
          <w:sz w:val="32"/>
          <w:szCs w:val="32"/>
          <w:lang w:val="en-US" w:eastAsia="zh-CN"/>
        </w:rPr>
        <w:t>一、总体情况</w:t>
      </w:r>
    </w:p>
    <w:p w14:paraId="19EFCA81">
      <w:pPr>
        <w:pStyle w:val="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鄂尔多斯市医疗保障局坚持以习近平新时代中国特色社会主义思想为指导，认真贯彻落实《中华人民共和国政府信息公开条例》要求，切实履行政府信息公开各项职责，扩大公众参与，回应社会关切，不断提升社会各界对医保工作的知晓度和关注度，增强政府信息公开工作实效。现将鄂尔多斯市医疗保障局2024年政务公开工作报告如下。</w:t>
      </w:r>
    </w:p>
    <w:p w14:paraId="5FA31FF0">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动公开情况。2024年，鄂尔多斯市医疗保障局在官方网站主动公开信息371条，其中，概况类信息8条、政务动态信息332条、信息公开目录信息31条；在微信公众号发布信息1109条，阅读量100万余次；189篇稿件被国家、自治区及市级主流媒体推广。</w:t>
      </w:r>
    </w:p>
    <w:p w14:paraId="517361AE">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（二）依申请公开情况。2024年共收到政府信息公开申请2件，2件已办理完成。无因政府信息公开引起的行政复议和行政诉讼案件。</w:t>
      </w:r>
    </w:p>
    <w:p w14:paraId="41DEAF9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lang w:val="en-US" w:eastAsia="zh-CN"/>
        </w:rPr>
      </w:pPr>
      <w:r>
        <w:rPr>
          <w:rFonts w:hint="eastAsia" w:ascii="仿宋_GB2312" w:hAnsi="仿宋_GB2312" w:eastAsia="仿宋_GB2312" w:cs="仿宋_GB2312"/>
          <w:sz w:val="32"/>
          <w:szCs w:val="32"/>
          <w:lang w:val="en-US" w:eastAsia="zh-CN"/>
        </w:rPr>
        <w:t>（三）政府信息管理情况。鄂尔多斯市医疗保障局</w:t>
      </w:r>
      <w:r>
        <w:rPr>
          <w:rFonts w:hint="eastAsia" w:ascii="仿宋_GB2312" w:hAnsi="仿宋_GB2312" w:eastAsia="仿宋_GB2312" w:cs="仿宋_GB2312"/>
          <w:color w:val="000000" w:themeColor="text1"/>
          <w:sz w:val="32"/>
          <w:szCs w:val="32"/>
          <w:lang w:eastAsia="zh-CN"/>
          <w14:textFill>
            <w14:solidFill>
              <w14:schemeClr w14:val="tx1"/>
            </w14:solidFill>
          </w14:textFill>
        </w:rPr>
        <w:t>坚持网站、微信、抖音、快手等平台自己办、自己管，严格执行信息发布“三审”制度，规范信息发布流程。加大对网络的监测力度，确保局属网站和新媒体平台的内容安全和网络安全。</w:t>
      </w:r>
    </w:p>
    <w:p w14:paraId="10BD2CB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 w:hAnsi="仿宋" w:eastAsia="仿宋" w:cs="仿宋"/>
          <w:b w:val="0"/>
          <w:bCs w:val="0"/>
          <w:color w:val="000000"/>
          <w:kern w:val="2"/>
          <w:sz w:val="32"/>
          <w:szCs w:val="32"/>
          <w:highlight w:val="none"/>
          <w:lang w:val="en-US" w:eastAsia="zh-CN" w:bidi="ar-SA"/>
        </w:rPr>
      </w:pPr>
      <w:r>
        <w:rPr>
          <w:rFonts w:hint="eastAsia" w:ascii="仿宋_GB2312" w:hAnsi="仿宋_GB2312" w:eastAsia="仿宋_GB2312" w:cs="仿宋_GB2312"/>
          <w:sz w:val="32"/>
          <w:szCs w:val="32"/>
          <w:lang w:val="en-US" w:eastAsia="zh-CN"/>
        </w:rPr>
        <w:t>（四）政府信息平台建设情况。</w:t>
      </w:r>
      <w:r>
        <w:rPr>
          <w:rFonts w:hint="eastAsia" w:ascii="仿宋" w:hAnsi="仿宋" w:eastAsia="仿宋" w:cs="仿宋"/>
          <w:b w:val="0"/>
          <w:bCs w:val="0"/>
          <w:color w:val="000000"/>
          <w:kern w:val="2"/>
          <w:sz w:val="32"/>
          <w:szCs w:val="32"/>
          <w:highlight w:val="none"/>
          <w:lang w:val="en-US" w:eastAsia="zh-CN" w:bidi="ar-SA"/>
        </w:rPr>
        <w:t>在“医保鄂帮办”微信小程序推出集成式“医保工具箱”，所有医保服务“一个入口”可查可办；</w:t>
      </w:r>
      <w:r>
        <w:rPr>
          <w:rFonts w:hint="eastAsia" w:ascii="仿宋_GB2312" w:hAnsi="仿宋_GB2312" w:eastAsia="仿宋_GB2312" w:cs="仿宋_GB2312"/>
          <w:sz w:val="32"/>
          <w:szCs w:val="32"/>
          <w:lang w:val="en-US" w:eastAsia="zh-CN"/>
        </w:rPr>
        <w:t>制作“医保惠民政策”等系列宣传视频，在“鄂尔多斯医保”视频号、“鄂尔多斯暖城医保”抖音号、“暖城医保保”快手号发布，2024年各平台共发布视频225条，累计播放量90余万次；</w:t>
      </w:r>
      <w:r>
        <w:rPr>
          <w:rFonts w:hint="eastAsia" w:ascii="仿宋_GB2312" w:hAnsi="仿宋_GB2312" w:eastAsia="仿宋_GB2312" w:cs="仿宋_GB2312"/>
          <w:color w:val="auto"/>
          <w:sz w:val="32"/>
          <w:szCs w:val="32"/>
          <w:lang w:val="en-US" w:eastAsia="zh-CN"/>
        </w:rPr>
        <w:t>组织市、旗区</w:t>
      </w:r>
      <w:r>
        <w:rPr>
          <w:rFonts w:hint="eastAsia" w:ascii="仿宋_GB2312" w:hAnsi="仿宋_GB2312" w:eastAsia="仿宋_GB2312" w:cs="仿宋_GB2312"/>
          <w:color w:val="auto"/>
          <w:sz w:val="32"/>
          <w:szCs w:val="32"/>
        </w:rPr>
        <w:t>熟知医保业务</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人才</w:t>
      </w:r>
      <w:r>
        <w:rPr>
          <w:rFonts w:hint="eastAsia" w:ascii="仿宋_GB2312" w:hAnsi="仿宋_GB2312" w:eastAsia="仿宋_GB2312" w:cs="仿宋_GB2312"/>
          <w:color w:val="auto"/>
          <w:sz w:val="32"/>
          <w:szCs w:val="32"/>
          <w:lang w:val="en-US" w:eastAsia="zh-CN"/>
        </w:rPr>
        <w:t>组成31人的</w:t>
      </w:r>
      <w:r>
        <w:rPr>
          <w:rFonts w:hint="eastAsia" w:ascii="仿宋" w:hAnsi="仿宋" w:eastAsia="仿宋" w:cs="仿宋"/>
          <w:sz w:val="32"/>
          <w:szCs w:val="32"/>
          <w:lang w:val="en-US" w:eastAsia="zh-CN"/>
        </w:rPr>
        <w:t>医保政策宣讲队，深入</w:t>
      </w:r>
      <w:r>
        <w:rPr>
          <w:rFonts w:hint="eastAsia" w:ascii="仿宋_GB2312" w:hAnsi="仿宋_GB2312" w:eastAsia="仿宋_GB2312" w:cs="仿宋_GB2312"/>
          <w:sz w:val="32"/>
          <w:szCs w:val="32"/>
          <w:lang w:val="en-US" w:eastAsia="zh-CN"/>
        </w:rPr>
        <w:t>开展“六进”活动276</w:t>
      </w:r>
      <w:r>
        <w:rPr>
          <w:rFonts w:hint="eastAsia" w:ascii="仿宋_GB2312" w:hAnsi="仿宋_GB2312" w:eastAsia="仿宋_GB2312" w:cs="仿宋_GB2312"/>
          <w:color w:val="auto"/>
          <w:sz w:val="32"/>
          <w:szCs w:val="32"/>
          <w:lang w:val="en-US" w:eastAsia="zh-CN"/>
        </w:rPr>
        <w:t>场次</w:t>
      </w:r>
      <w:r>
        <w:rPr>
          <w:rFonts w:hint="eastAsia" w:ascii="仿宋_GB2312" w:hAnsi="仿宋_GB2312" w:eastAsia="仿宋_GB2312" w:cs="仿宋_GB2312"/>
          <w:sz w:val="32"/>
          <w:szCs w:val="32"/>
          <w:lang w:val="en-US" w:eastAsia="zh-CN"/>
        </w:rPr>
        <w:t>。</w:t>
      </w:r>
    </w:p>
    <w:p w14:paraId="23BFA84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监督保障情况。加强信息发布审核，完善信息发布审核制度，将制度流程化，确保公开发布的信息及时、准确、不泄密；接诉即办便民服务热线医保专席提供工作日中午和周六日延迟服务，通过周报、月报、季报常态化分析研判群众咨询高频问题，保障及时解决答复群众诉求，工单平均办结时限缩小至50小时，较去年缩短28小时；</w:t>
      </w:r>
      <w:r>
        <w:rPr>
          <w:rFonts w:hint="eastAsia" w:ascii="仿宋_GB2312" w:hAnsi="仿宋_GB2312" w:eastAsia="仿宋_GB2312" w:cs="仿宋_GB2312"/>
          <w:color w:val="000000" w:themeColor="text1"/>
          <w:sz w:val="32"/>
          <w:szCs w:val="32"/>
          <w:lang w:eastAsia="zh-CN"/>
          <w14:textFill>
            <w14:solidFill>
              <w14:schemeClr w14:val="tx1"/>
            </w14:solidFill>
          </w14:textFill>
        </w:rPr>
        <w:t>印发《关于进一步开展“加强意识形态工作 净化网络环境”活动暨网站及政务新媒体错敏词整改工作的通知》，对市医疗保障局官方网站、微信公众号及局属其他新媒体平台定期开展不规范表述排查，在各科室、单位进行通报学习，确保发布内容表述准确、规范。</w:t>
      </w:r>
      <w:r>
        <w:rPr>
          <w:rFonts w:hint="eastAsia" w:ascii="仿宋_GB2312" w:hAnsi="仿宋_GB2312" w:eastAsia="仿宋_GB2312" w:cs="仿宋_GB2312"/>
          <w:sz w:val="32"/>
          <w:szCs w:val="32"/>
          <w:lang w:val="en-US" w:eastAsia="zh-CN"/>
        </w:rPr>
        <w:t>2024年未有因信息公开不到位需要进行责任追究的情况。</w:t>
      </w:r>
    </w:p>
    <w:p w14:paraId="29F7B5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20" w:afterAutospacing="0" w:line="600" w:lineRule="exact"/>
        <w:ind w:left="0" w:right="0" w:firstLine="640" w:firstLineChars="20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color="auto" w:fill="FFFFFF"/>
          <w:vertAlign w:val="baseline"/>
        </w:rPr>
        <w:t>二、主动公开政府信息情况</w:t>
      </w:r>
    </w:p>
    <w:tbl>
      <w:tblPr>
        <w:tblStyle w:val="9"/>
        <w:tblW w:w="8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113"/>
        <w:gridCol w:w="1875"/>
        <w:gridCol w:w="1528"/>
        <w:gridCol w:w="1624"/>
      </w:tblGrid>
      <w:tr w14:paraId="401A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140" w:type="dxa"/>
            <w:gridSpan w:val="4"/>
            <w:tcBorders>
              <w:top w:val="single" w:color="000000" w:sz="8" w:space="0"/>
              <w:left w:val="single" w:color="000000" w:sz="8" w:space="0"/>
              <w:bottom w:val="single" w:color="000000" w:sz="8" w:space="0"/>
              <w:right w:val="single" w:color="000000" w:sz="8" w:space="0"/>
            </w:tcBorders>
            <w:shd w:val="clear" w:color="auto" w:fill="C6D9F1"/>
            <w:noWrap/>
            <w:vAlign w:val="top"/>
          </w:tcPr>
          <w:p w14:paraId="23AA97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第二十条第（一）项</w:t>
            </w:r>
          </w:p>
        </w:tc>
      </w:tr>
      <w:tr w14:paraId="2575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2" w:hRule="atLeast"/>
          <w:jc w:val="center"/>
        </w:trPr>
        <w:tc>
          <w:tcPr>
            <w:tcW w:w="3113" w:type="dxa"/>
            <w:tcBorders>
              <w:top w:val="nil"/>
              <w:left w:val="single" w:color="000000" w:sz="8" w:space="0"/>
              <w:bottom w:val="single" w:color="000000" w:sz="8" w:space="0"/>
              <w:right w:val="single" w:color="000000" w:sz="8" w:space="0"/>
            </w:tcBorders>
            <w:noWrap/>
            <w:vAlign w:val="top"/>
          </w:tcPr>
          <w:p w14:paraId="786415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信息内容</w:t>
            </w:r>
          </w:p>
        </w:tc>
        <w:tc>
          <w:tcPr>
            <w:tcW w:w="1875" w:type="dxa"/>
            <w:tcBorders>
              <w:top w:val="single" w:color="000000" w:sz="8" w:space="0"/>
              <w:left w:val="nil"/>
              <w:bottom w:val="single" w:color="000000" w:sz="8" w:space="0"/>
              <w:right w:val="single" w:color="000000" w:sz="8" w:space="0"/>
            </w:tcBorders>
            <w:noWrap/>
            <w:vAlign w:val="top"/>
          </w:tcPr>
          <w:p w14:paraId="678C84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本年制发件数</w:t>
            </w:r>
          </w:p>
        </w:tc>
        <w:tc>
          <w:tcPr>
            <w:tcW w:w="1528" w:type="dxa"/>
            <w:tcBorders>
              <w:top w:val="single" w:color="000000" w:sz="8" w:space="0"/>
              <w:left w:val="nil"/>
              <w:bottom w:val="single" w:color="000000" w:sz="8" w:space="0"/>
              <w:right w:val="single" w:color="000000" w:sz="8" w:space="0"/>
            </w:tcBorders>
            <w:noWrap w:val="0"/>
            <w:vAlign w:val="top"/>
          </w:tcPr>
          <w:p w14:paraId="39425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本年废止件数</w:t>
            </w:r>
          </w:p>
        </w:tc>
        <w:tc>
          <w:tcPr>
            <w:tcW w:w="1624" w:type="dxa"/>
            <w:tcBorders>
              <w:top w:val="nil"/>
              <w:left w:val="nil"/>
              <w:bottom w:val="single" w:color="000000" w:sz="8" w:space="0"/>
              <w:right w:val="single" w:color="000000" w:sz="8" w:space="0"/>
            </w:tcBorders>
            <w:noWrap/>
            <w:vAlign w:val="top"/>
          </w:tcPr>
          <w:p w14:paraId="78F122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现行有效件数</w:t>
            </w:r>
          </w:p>
        </w:tc>
      </w:tr>
      <w:tr w14:paraId="53F0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3113" w:type="dxa"/>
            <w:tcBorders>
              <w:top w:val="nil"/>
              <w:left w:val="single" w:color="000000" w:sz="8" w:space="0"/>
              <w:bottom w:val="single" w:color="000000" w:sz="8" w:space="0"/>
              <w:right w:val="single" w:color="000000" w:sz="8" w:space="0"/>
            </w:tcBorders>
            <w:noWrap/>
            <w:vAlign w:val="top"/>
          </w:tcPr>
          <w:p w14:paraId="6D98C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ascii="Calibri" w:hAnsi="Calibri" w:eastAsia="宋体" w:cs="Times New Roman"/>
                <w:spacing w:val="0"/>
                <w:kern w:val="0"/>
                <w:sz w:val="20"/>
                <w:szCs w:val="20"/>
                <w:vertAlign w:val="baseline"/>
                <w:lang w:val="en-US" w:eastAsia="zh-CN" w:bidi="ar"/>
              </w:rPr>
              <w:t>规章</w:t>
            </w:r>
          </w:p>
        </w:tc>
        <w:tc>
          <w:tcPr>
            <w:tcW w:w="1875" w:type="dxa"/>
            <w:tcBorders>
              <w:top w:val="nil"/>
              <w:left w:val="nil"/>
              <w:bottom w:val="single" w:color="000000" w:sz="8" w:space="0"/>
              <w:right w:val="single" w:color="000000" w:sz="8" w:space="0"/>
            </w:tcBorders>
            <w:noWrap/>
            <w:vAlign w:val="top"/>
          </w:tcPr>
          <w:p w14:paraId="58977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baseline"/>
            </w:pPr>
            <w:r>
              <w:rPr>
                <w:rFonts w:ascii="Calibri" w:hAnsi="Calibri" w:eastAsia="宋体" w:cs="Times New Roman"/>
                <w:spacing w:val="0"/>
                <w:kern w:val="0"/>
                <w:sz w:val="20"/>
                <w:szCs w:val="20"/>
                <w:vertAlign w:val="baseline"/>
                <w:lang w:val="en-US" w:eastAsia="zh-CN" w:bidi="ar"/>
              </w:rPr>
              <w:t>0</w:t>
            </w:r>
          </w:p>
        </w:tc>
        <w:tc>
          <w:tcPr>
            <w:tcW w:w="1528" w:type="dxa"/>
            <w:tcBorders>
              <w:top w:val="nil"/>
              <w:left w:val="nil"/>
              <w:bottom w:val="single" w:color="000000" w:sz="8" w:space="0"/>
              <w:right w:val="single" w:color="000000" w:sz="8" w:space="0"/>
            </w:tcBorders>
            <w:noWrap w:val="0"/>
            <w:vAlign w:val="top"/>
          </w:tcPr>
          <w:p w14:paraId="7B3156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ascii="Calibri" w:hAnsi="Calibri" w:eastAsia="宋体" w:cs="Times New Roman"/>
                <w:spacing w:val="0"/>
                <w:kern w:val="0"/>
                <w:sz w:val="20"/>
                <w:szCs w:val="20"/>
                <w:vertAlign w:val="baseline"/>
                <w:lang w:val="en-US" w:eastAsia="zh-CN" w:bidi="ar"/>
              </w:rPr>
              <w:t>      0</w:t>
            </w:r>
          </w:p>
        </w:tc>
        <w:tc>
          <w:tcPr>
            <w:tcW w:w="1624" w:type="dxa"/>
            <w:tcBorders>
              <w:top w:val="nil"/>
              <w:left w:val="nil"/>
              <w:bottom w:val="single" w:color="000000" w:sz="8" w:space="0"/>
              <w:right w:val="single" w:color="000000" w:sz="8" w:space="0"/>
            </w:tcBorders>
            <w:noWrap/>
            <w:vAlign w:val="top"/>
          </w:tcPr>
          <w:p w14:paraId="2B7583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ascii="Calibri" w:hAnsi="Calibri" w:eastAsia="宋体" w:cs="Times New Roman"/>
                <w:spacing w:val="0"/>
                <w:kern w:val="0"/>
                <w:sz w:val="20"/>
                <w:szCs w:val="20"/>
                <w:vertAlign w:val="baseline"/>
                <w:lang w:val="en-US" w:eastAsia="zh-CN" w:bidi="ar"/>
              </w:rPr>
              <w:t>       0</w:t>
            </w:r>
          </w:p>
        </w:tc>
      </w:tr>
      <w:tr w14:paraId="2883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3113" w:type="dxa"/>
            <w:tcBorders>
              <w:top w:val="nil"/>
              <w:left w:val="single" w:color="000000" w:sz="8" w:space="0"/>
              <w:bottom w:val="single" w:color="000000" w:sz="8" w:space="0"/>
              <w:right w:val="single" w:color="000000" w:sz="8" w:space="0"/>
            </w:tcBorders>
            <w:noWrap/>
            <w:vAlign w:val="top"/>
          </w:tcPr>
          <w:p w14:paraId="5C35DB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Calibri" w:hAnsi="Calibri" w:cs="Times New Roman"/>
                <w:spacing w:val="0"/>
                <w:kern w:val="0"/>
                <w:sz w:val="20"/>
                <w:szCs w:val="20"/>
                <w:vertAlign w:val="baseline"/>
                <w:lang w:val="en-US" w:eastAsia="zh-CN" w:bidi="ar"/>
              </w:rPr>
              <w:t>行政</w:t>
            </w:r>
            <w:r>
              <w:rPr>
                <w:rFonts w:ascii="Calibri" w:hAnsi="Calibri" w:eastAsia="宋体" w:cs="Times New Roman"/>
                <w:spacing w:val="0"/>
                <w:kern w:val="0"/>
                <w:sz w:val="20"/>
                <w:szCs w:val="20"/>
                <w:vertAlign w:val="baseline"/>
                <w:lang w:val="en-US" w:eastAsia="zh-CN" w:bidi="ar"/>
              </w:rPr>
              <w:t>规范性文件</w:t>
            </w:r>
          </w:p>
        </w:tc>
        <w:tc>
          <w:tcPr>
            <w:tcW w:w="1875" w:type="dxa"/>
            <w:tcBorders>
              <w:top w:val="nil"/>
              <w:left w:val="nil"/>
              <w:bottom w:val="single" w:color="000000" w:sz="8" w:space="0"/>
              <w:right w:val="single" w:color="000000" w:sz="8" w:space="0"/>
            </w:tcBorders>
            <w:noWrap/>
            <w:vAlign w:val="top"/>
          </w:tcPr>
          <w:p w14:paraId="1BACD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宋体" w:hAnsi="宋体" w:eastAsia="宋体" w:cs="宋体"/>
                <w:spacing w:val="0"/>
                <w:kern w:val="0"/>
                <w:sz w:val="20"/>
                <w:szCs w:val="20"/>
                <w:vertAlign w:val="baseline"/>
                <w:lang w:val="en-US" w:eastAsia="zh-CN" w:bidi="ar"/>
              </w:rPr>
              <w:t xml:space="preserve">　　 </w:t>
            </w:r>
            <w:r>
              <w:rPr>
                <w:rFonts w:ascii="Calibri" w:hAnsi="Calibri" w:eastAsia="宋体" w:cs="Times New Roman"/>
                <w:spacing w:val="0"/>
                <w:kern w:val="0"/>
                <w:sz w:val="20"/>
                <w:szCs w:val="20"/>
                <w:vertAlign w:val="baseline"/>
                <w:lang w:val="en-US" w:eastAsia="zh-CN" w:bidi="ar"/>
              </w:rPr>
              <w:t> </w:t>
            </w:r>
            <w:r>
              <w:rPr>
                <w:rFonts w:hint="eastAsia" w:cs="Times New Roman"/>
                <w:spacing w:val="0"/>
                <w:kern w:val="0"/>
                <w:sz w:val="20"/>
                <w:szCs w:val="20"/>
                <w:vertAlign w:val="baseline"/>
                <w:lang w:val="en-US" w:eastAsia="zh-CN" w:bidi="ar"/>
              </w:rPr>
              <w:t>0</w:t>
            </w:r>
          </w:p>
        </w:tc>
        <w:tc>
          <w:tcPr>
            <w:tcW w:w="1528" w:type="dxa"/>
            <w:tcBorders>
              <w:top w:val="nil"/>
              <w:left w:val="nil"/>
              <w:bottom w:val="single" w:color="000000" w:sz="8" w:space="0"/>
              <w:right w:val="single" w:color="000000" w:sz="8" w:space="0"/>
            </w:tcBorders>
            <w:noWrap w:val="0"/>
            <w:vAlign w:val="top"/>
          </w:tcPr>
          <w:p w14:paraId="47F21D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ascii="Calibri" w:hAnsi="Calibri" w:eastAsia="宋体" w:cs="Times New Roman"/>
                <w:spacing w:val="0"/>
                <w:kern w:val="0"/>
                <w:sz w:val="20"/>
                <w:szCs w:val="20"/>
                <w:vertAlign w:val="baseline"/>
                <w:lang w:val="en-US" w:eastAsia="zh-CN" w:bidi="ar"/>
              </w:rPr>
              <w:t>      </w:t>
            </w:r>
            <w:r>
              <w:rPr>
                <w:rFonts w:hint="eastAsia" w:ascii="Calibri" w:hAnsi="Calibri" w:cs="Times New Roman"/>
                <w:spacing w:val="0"/>
                <w:kern w:val="0"/>
                <w:sz w:val="20"/>
                <w:szCs w:val="20"/>
                <w:vertAlign w:val="baseline"/>
                <w:lang w:val="en-US" w:eastAsia="zh-CN" w:bidi="ar"/>
              </w:rPr>
              <w:t>0</w:t>
            </w:r>
          </w:p>
        </w:tc>
        <w:tc>
          <w:tcPr>
            <w:tcW w:w="1624" w:type="dxa"/>
            <w:tcBorders>
              <w:top w:val="nil"/>
              <w:left w:val="nil"/>
              <w:bottom w:val="single" w:color="000000" w:sz="8" w:space="0"/>
              <w:right w:val="single" w:color="000000" w:sz="8" w:space="0"/>
            </w:tcBorders>
            <w:noWrap/>
            <w:vAlign w:val="top"/>
          </w:tcPr>
          <w:p w14:paraId="08C36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宋体" w:hAnsi="宋体" w:eastAsia="宋体" w:cs="宋体"/>
                <w:spacing w:val="0"/>
                <w:kern w:val="0"/>
                <w:sz w:val="20"/>
                <w:szCs w:val="20"/>
                <w:vertAlign w:val="baseline"/>
                <w:lang w:val="en-US" w:eastAsia="zh-CN" w:bidi="ar"/>
              </w:rPr>
              <w:t>　</w:t>
            </w:r>
            <w:r>
              <w:rPr>
                <w:rFonts w:ascii="Calibri" w:hAnsi="Calibri" w:eastAsia="宋体" w:cs="Times New Roman"/>
                <w:spacing w:val="0"/>
                <w:kern w:val="0"/>
                <w:sz w:val="20"/>
                <w:szCs w:val="20"/>
                <w:vertAlign w:val="baseline"/>
                <w:lang w:val="en-US" w:eastAsia="zh-CN" w:bidi="ar"/>
              </w:rPr>
              <w:t>  </w:t>
            </w:r>
            <w:r>
              <w:rPr>
                <w:rFonts w:hint="eastAsia" w:ascii="Calibri" w:hAnsi="Calibri" w:cs="Times New Roman"/>
                <w:spacing w:val="0"/>
                <w:kern w:val="0"/>
                <w:sz w:val="20"/>
                <w:szCs w:val="20"/>
                <w:vertAlign w:val="baseline"/>
                <w:lang w:val="en-US" w:eastAsia="zh-CN" w:bidi="ar"/>
              </w:rPr>
              <w:t xml:space="preserve"> </w:t>
            </w:r>
            <w:r>
              <w:rPr>
                <w:rFonts w:hint="eastAsia" w:cs="Times New Roman"/>
                <w:spacing w:val="0"/>
                <w:kern w:val="0"/>
                <w:sz w:val="20"/>
                <w:szCs w:val="20"/>
                <w:vertAlign w:val="baseline"/>
                <w:lang w:val="en-US" w:eastAsia="zh-CN" w:bidi="ar"/>
              </w:rPr>
              <w:t>2</w:t>
            </w:r>
          </w:p>
        </w:tc>
      </w:tr>
      <w:tr w14:paraId="7854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140" w:type="dxa"/>
            <w:gridSpan w:val="4"/>
            <w:tcBorders>
              <w:top w:val="nil"/>
              <w:left w:val="single" w:color="000000" w:sz="8" w:space="0"/>
              <w:bottom w:val="single" w:color="000000" w:sz="8" w:space="0"/>
              <w:right w:val="single" w:color="000000" w:sz="8" w:space="0"/>
            </w:tcBorders>
            <w:shd w:val="clear" w:color="auto" w:fill="C6D9F1"/>
            <w:noWrap/>
            <w:vAlign w:val="top"/>
          </w:tcPr>
          <w:p w14:paraId="6E225B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第二十条第（五）项</w:t>
            </w:r>
          </w:p>
        </w:tc>
      </w:tr>
      <w:tr w14:paraId="2937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3113" w:type="dxa"/>
            <w:tcBorders>
              <w:top w:val="nil"/>
              <w:left w:val="single" w:color="000000" w:sz="8" w:space="0"/>
              <w:bottom w:val="single" w:color="000000" w:sz="8" w:space="0"/>
              <w:right w:val="single" w:color="000000" w:sz="8" w:space="0"/>
            </w:tcBorders>
            <w:noWrap/>
            <w:vAlign w:val="top"/>
          </w:tcPr>
          <w:p w14:paraId="385F46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信息内容</w:t>
            </w:r>
          </w:p>
        </w:tc>
        <w:tc>
          <w:tcPr>
            <w:tcW w:w="5027" w:type="dxa"/>
            <w:gridSpan w:val="3"/>
            <w:tcBorders>
              <w:top w:val="single" w:color="000000" w:sz="8" w:space="0"/>
              <w:left w:val="nil"/>
              <w:bottom w:val="single" w:color="000000" w:sz="8" w:space="0"/>
              <w:right w:val="single" w:color="000000" w:sz="8" w:space="0"/>
            </w:tcBorders>
            <w:noWrap/>
            <w:vAlign w:val="top"/>
          </w:tcPr>
          <w:p w14:paraId="6452FE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本年处理决定数量</w:t>
            </w:r>
          </w:p>
        </w:tc>
      </w:tr>
      <w:tr w14:paraId="2939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jc w:val="center"/>
        </w:trPr>
        <w:tc>
          <w:tcPr>
            <w:tcW w:w="3113" w:type="dxa"/>
            <w:tcBorders>
              <w:top w:val="nil"/>
              <w:left w:val="single" w:color="000000" w:sz="8" w:space="0"/>
              <w:bottom w:val="single" w:color="000000" w:sz="8" w:space="0"/>
              <w:right w:val="single" w:color="000000" w:sz="8" w:space="0"/>
            </w:tcBorders>
            <w:noWrap/>
            <w:vAlign w:val="top"/>
          </w:tcPr>
          <w:p w14:paraId="231CFA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ascii="Calibri" w:hAnsi="Calibri" w:eastAsia="宋体" w:cs="Times New Roman"/>
                <w:spacing w:val="0"/>
                <w:kern w:val="0"/>
                <w:sz w:val="20"/>
                <w:szCs w:val="20"/>
                <w:vertAlign w:val="baseline"/>
                <w:lang w:val="en-US" w:eastAsia="zh-CN" w:bidi="ar"/>
              </w:rPr>
              <w:t>行政许可</w:t>
            </w:r>
          </w:p>
        </w:tc>
        <w:tc>
          <w:tcPr>
            <w:tcW w:w="5027" w:type="dxa"/>
            <w:gridSpan w:val="3"/>
            <w:tcBorders>
              <w:top w:val="nil"/>
              <w:left w:val="nil"/>
              <w:bottom w:val="single" w:color="000000" w:sz="8" w:space="0"/>
              <w:right w:val="single" w:color="000000" w:sz="8" w:space="0"/>
            </w:tcBorders>
            <w:noWrap/>
            <w:vAlign w:val="top"/>
          </w:tcPr>
          <w:p w14:paraId="4F8D8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ascii="Calibri" w:hAnsi="Calibri" w:eastAsia="宋体" w:cs="Times New Roman"/>
                <w:spacing w:val="0"/>
                <w:kern w:val="0"/>
                <w:sz w:val="24"/>
                <w:szCs w:val="24"/>
                <w:vertAlign w:val="baseline"/>
                <w:lang w:val="en-US" w:eastAsia="zh-CN" w:bidi="ar"/>
              </w:rPr>
              <w:t>                0</w:t>
            </w:r>
          </w:p>
        </w:tc>
      </w:tr>
      <w:tr w14:paraId="2DB5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jc w:val="center"/>
        </w:trPr>
        <w:tc>
          <w:tcPr>
            <w:tcW w:w="8140" w:type="dxa"/>
            <w:gridSpan w:val="4"/>
            <w:tcBorders>
              <w:top w:val="nil"/>
              <w:left w:val="single" w:color="000000" w:sz="8" w:space="0"/>
              <w:bottom w:val="single" w:color="000000" w:sz="8" w:space="0"/>
              <w:right w:val="single" w:color="000000" w:sz="8" w:space="0"/>
            </w:tcBorders>
            <w:shd w:val="clear" w:color="auto" w:fill="C6D9F1"/>
            <w:noWrap/>
            <w:vAlign w:val="top"/>
          </w:tcPr>
          <w:p w14:paraId="429A7F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第二十条第（六）项</w:t>
            </w:r>
          </w:p>
        </w:tc>
      </w:tr>
      <w:tr w14:paraId="1997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3113" w:type="dxa"/>
            <w:tcBorders>
              <w:top w:val="nil"/>
              <w:left w:val="single" w:color="000000" w:sz="8" w:space="0"/>
              <w:bottom w:val="single" w:color="000000" w:sz="8" w:space="0"/>
              <w:right w:val="single" w:color="000000" w:sz="8" w:space="0"/>
            </w:tcBorders>
            <w:noWrap/>
            <w:vAlign w:val="top"/>
          </w:tcPr>
          <w:p w14:paraId="139FB5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信息内容</w:t>
            </w:r>
          </w:p>
        </w:tc>
        <w:tc>
          <w:tcPr>
            <w:tcW w:w="5027" w:type="dxa"/>
            <w:gridSpan w:val="3"/>
            <w:tcBorders>
              <w:top w:val="single" w:color="000000" w:sz="8" w:space="0"/>
              <w:left w:val="nil"/>
              <w:bottom w:val="single" w:color="000000" w:sz="8" w:space="0"/>
              <w:right w:val="single" w:color="000000" w:sz="8" w:space="0"/>
            </w:tcBorders>
            <w:noWrap/>
            <w:vAlign w:val="top"/>
          </w:tcPr>
          <w:p w14:paraId="69D34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本年处理决定数量</w:t>
            </w:r>
          </w:p>
        </w:tc>
      </w:tr>
      <w:tr w14:paraId="690D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3113" w:type="dxa"/>
            <w:tcBorders>
              <w:top w:val="nil"/>
              <w:left w:val="single" w:color="000000" w:sz="8" w:space="0"/>
              <w:bottom w:val="single" w:color="000000" w:sz="8" w:space="0"/>
              <w:right w:val="single" w:color="000000" w:sz="8" w:space="0"/>
            </w:tcBorders>
            <w:noWrap/>
            <w:vAlign w:val="top"/>
          </w:tcPr>
          <w:p w14:paraId="431D3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ascii="Calibri" w:hAnsi="Calibri" w:eastAsia="宋体" w:cs="Times New Roman"/>
                <w:spacing w:val="0"/>
                <w:kern w:val="0"/>
                <w:sz w:val="20"/>
                <w:szCs w:val="20"/>
                <w:vertAlign w:val="baseline"/>
                <w:lang w:val="en-US" w:eastAsia="zh-CN" w:bidi="ar"/>
              </w:rPr>
              <w:t>行政处罚</w:t>
            </w:r>
          </w:p>
        </w:tc>
        <w:tc>
          <w:tcPr>
            <w:tcW w:w="5027" w:type="dxa"/>
            <w:gridSpan w:val="3"/>
            <w:tcBorders>
              <w:top w:val="nil"/>
              <w:left w:val="nil"/>
              <w:bottom w:val="single" w:color="000000" w:sz="8" w:space="0"/>
              <w:right w:val="single" w:color="000000" w:sz="8" w:space="0"/>
            </w:tcBorders>
            <w:noWrap/>
            <w:vAlign w:val="top"/>
          </w:tcPr>
          <w:p w14:paraId="1F4FF8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ascii="Calibri" w:hAnsi="Calibri" w:eastAsia="宋体" w:cs="Times New Roman"/>
                <w:spacing w:val="0"/>
                <w:kern w:val="0"/>
                <w:sz w:val="24"/>
                <w:szCs w:val="24"/>
                <w:vertAlign w:val="baseline"/>
                <w:lang w:val="en-US" w:eastAsia="zh-CN" w:bidi="ar"/>
              </w:rPr>
              <w:t>            </w:t>
            </w:r>
            <w:r>
              <w:rPr>
                <w:rFonts w:hint="eastAsia" w:ascii="Calibri" w:hAnsi="Calibri" w:cs="Times New Roman"/>
                <w:spacing w:val="0"/>
                <w:kern w:val="0"/>
                <w:sz w:val="24"/>
                <w:szCs w:val="24"/>
                <w:vertAlign w:val="baseline"/>
                <w:lang w:val="en-US" w:eastAsia="zh-CN" w:bidi="ar"/>
              </w:rPr>
              <w:t>0</w:t>
            </w:r>
          </w:p>
        </w:tc>
      </w:tr>
      <w:tr w14:paraId="4D0F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3113" w:type="dxa"/>
            <w:tcBorders>
              <w:top w:val="nil"/>
              <w:left w:val="single" w:color="000000" w:sz="8" w:space="0"/>
              <w:bottom w:val="single" w:color="000000" w:sz="8" w:space="0"/>
              <w:right w:val="single" w:color="000000" w:sz="8" w:space="0"/>
            </w:tcBorders>
            <w:noWrap/>
            <w:vAlign w:val="top"/>
          </w:tcPr>
          <w:p w14:paraId="4D82FF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ascii="Calibri" w:hAnsi="Calibri" w:eastAsia="宋体" w:cs="Times New Roman"/>
                <w:spacing w:val="0"/>
                <w:kern w:val="0"/>
                <w:sz w:val="20"/>
                <w:szCs w:val="20"/>
                <w:vertAlign w:val="baseline"/>
                <w:lang w:val="en-US" w:eastAsia="zh-CN" w:bidi="ar"/>
              </w:rPr>
              <w:t>行政强制</w:t>
            </w:r>
          </w:p>
        </w:tc>
        <w:tc>
          <w:tcPr>
            <w:tcW w:w="5027" w:type="dxa"/>
            <w:gridSpan w:val="3"/>
            <w:tcBorders>
              <w:top w:val="nil"/>
              <w:left w:val="nil"/>
              <w:bottom w:val="single" w:color="000000" w:sz="8" w:space="0"/>
              <w:right w:val="single" w:color="000000" w:sz="8" w:space="0"/>
            </w:tcBorders>
            <w:noWrap/>
            <w:vAlign w:val="top"/>
          </w:tcPr>
          <w:p w14:paraId="521CB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ascii="Calibri" w:hAnsi="Calibri" w:eastAsia="宋体" w:cs="Times New Roman"/>
                <w:spacing w:val="0"/>
                <w:kern w:val="0"/>
                <w:sz w:val="24"/>
                <w:szCs w:val="24"/>
                <w:vertAlign w:val="baseline"/>
                <w:lang w:val="en-US" w:eastAsia="zh-CN" w:bidi="ar"/>
              </w:rPr>
              <w:t>                0</w:t>
            </w:r>
          </w:p>
        </w:tc>
      </w:tr>
      <w:tr w14:paraId="1C3F5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8140" w:type="dxa"/>
            <w:gridSpan w:val="4"/>
            <w:tcBorders>
              <w:top w:val="nil"/>
              <w:left w:val="single" w:color="000000" w:sz="8" w:space="0"/>
              <w:bottom w:val="single" w:color="000000" w:sz="8" w:space="0"/>
              <w:right w:val="single" w:color="000000" w:sz="8" w:space="0"/>
            </w:tcBorders>
            <w:shd w:val="clear" w:color="auto" w:fill="C6D9F1"/>
            <w:noWrap/>
            <w:vAlign w:val="top"/>
          </w:tcPr>
          <w:p w14:paraId="481FE4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第二十条第（八）项</w:t>
            </w:r>
          </w:p>
        </w:tc>
      </w:tr>
      <w:tr w14:paraId="561B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3113" w:type="dxa"/>
            <w:tcBorders>
              <w:top w:val="nil"/>
              <w:left w:val="single" w:color="000000" w:sz="8" w:space="0"/>
              <w:bottom w:val="single" w:color="000000" w:sz="8" w:space="0"/>
              <w:right w:val="single" w:color="000000" w:sz="8" w:space="0"/>
            </w:tcBorders>
            <w:noWrap/>
            <w:vAlign w:val="top"/>
          </w:tcPr>
          <w:p w14:paraId="22DC33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信息内容</w:t>
            </w:r>
          </w:p>
        </w:tc>
        <w:tc>
          <w:tcPr>
            <w:tcW w:w="5027" w:type="dxa"/>
            <w:gridSpan w:val="3"/>
            <w:tcBorders>
              <w:top w:val="nil"/>
              <w:left w:val="nil"/>
              <w:bottom w:val="single" w:color="000000" w:sz="8" w:space="0"/>
              <w:right w:val="single" w:color="000000" w:sz="8" w:space="0"/>
            </w:tcBorders>
            <w:noWrap/>
            <w:vAlign w:val="top"/>
          </w:tcPr>
          <w:p w14:paraId="323747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本年收费金额（单位：万元）</w:t>
            </w:r>
          </w:p>
        </w:tc>
      </w:tr>
      <w:tr w14:paraId="7C4F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jc w:val="center"/>
        </w:trPr>
        <w:tc>
          <w:tcPr>
            <w:tcW w:w="3113" w:type="dxa"/>
            <w:tcBorders>
              <w:top w:val="nil"/>
              <w:left w:val="single" w:color="000000" w:sz="8" w:space="0"/>
              <w:bottom w:val="single" w:color="000000" w:sz="8" w:space="0"/>
              <w:right w:val="single" w:color="000000" w:sz="8" w:space="0"/>
            </w:tcBorders>
            <w:noWrap/>
            <w:vAlign w:val="top"/>
          </w:tcPr>
          <w:p w14:paraId="07E99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ascii="Calibri" w:hAnsi="Calibri" w:eastAsia="宋体" w:cs="Times New Roman"/>
                <w:spacing w:val="0"/>
                <w:kern w:val="0"/>
                <w:sz w:val="20"/>
                <w:szCs w:val="20"/>
                <w:vertAlign w:val="baseline"/>
                <w:lang w:val="en-US" w:eastAsia="zh-CN" w:bidi="ar"/>
              </w:rPr>
              <w:t>行政事业性收费</w:t>
            </w:r>
          </w:p>
        </w:tc>
        <w:tc>
          <w:tcPr>
            <w:tcW w:w="5027" w:type="dxa"/>
            <w:gridSpan w:val="3"/>
            <w:tcBorders>
              <w:top w:val="nil"/>
              <w:left w:val="nil"/>
              <w:bottom w:val="single" w:color="000000" w:sz="8" w:space="0"/>
              <w:right w:val="single" w:color="000000" w:sz="8" w:space="0"/>
            </w:tcBorders>
            <w:noWrap/>
            <w:vAlign w:val="top"/>
          </w:tcPr>
          <w:p w14:paraId="74B7C9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baseline"/>
            </w:pPr>
            <w:r>
              <w:rPr>
                <w:rFonts w:ascii="Calibri" w:hAnsi="Calibri" w:eastAsia="宋体" w:cs="Times New Roman"/>
                <w:spacing w:val="0"/>
                <w:kern w:val="0"/>
                <w:sz w:val="24"/>
                <w:szCs w:val="24"/>
                <w:vertAlign w:val="baseline"/>
                <w:lang w:val="en-US" w:eastAsia="zh-CN" w:bidi="ar"/>
              </w:rPr>
              <w:t>                0</w:t>
            </w:r>
          </w:p>
        </w:tc>
      </w:tr>
    </w:tbl>
    <w:p w14:paraId="37CAAD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40" w:afterAutospacing="0" w:line="600" w:lineRule="exact"/>
        <w:ind w:left="0" w:right="0" w:firstLine="1126" w:firstLineChars="352"/>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shd w:val="clear" w:color="auto" w:fill="FFFFFF"/>
          <w:vertAlign w:val="baseline"/>
          <w:lang w:val="en-US" w:eastAsia="zh-CN" w:bidi="ar"/>
        </w:rPr>
        <w:t>三、收到和处理政府信息公开申请情况</w:t>
      </w:r>
    </w:p>
    <w:tbl>
      <w:tblPr>
        <w:tblStyle w:val="9"/>
        <w:tblW w:w="81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16"/>
        <w:gridCol w:w="816"/>
        <w:gridCol w:w="1823"/>
        <w:gridCol w:w="717"/>
        <w:gridCol w:w="667"/>
        <w:gridCol w:w="667"/>
        <w:gridCol w:w="717"/>
        <w:gridCol w:w="855"/>
        <w:gridCol w:w="629"/>
        <w:gridCol w:w="616"/>
      </w:tblGrid>
      <w:tr w14:paraId="54FD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jc w:val="center"/>
        </w:trPr>
        <w:tc>
          <w:tcPr>
            <w:tcW w:w="3255" w:type="dxa"/>
            <w:gridSpan w:val="3"/>
            <w:vMerge w:val="restart"/>
            <w:tcBorders>
              <w:top w:val="single" w:color="000000" w:sz="8" w:space="0"/>
              <w:left w:val="single" w:color="000000" w:sz="8" w:space="0"/>
              <w:bottom w:val="single" w:color="000000" w:sz="8" w:space="0"/>
              <w:right w:val="single" w:color="000000" w:sz="8" w:space="0"/>
            </w:tcBorders>
            <w:noWrap w:val="0"/>
            <w:vAlign w:val="top"/>
          </w:tcPr>
          <w:p w14:paraId="5284A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楷体" w:hAnsi="楷体" w:eastAsia="楷体" w:cs="楷体"/>
                <w:spacing w:val="0"/>
                <w:kern w:val="0"/>
                <w:sz w:val="20"/>
                <w:szCs w:val="20"/>
                <w:vertAlign w:val="baseline"/>
                <w:lang w:val="en-US" w:eastAsia="zh-CN" w:bidi="ar"/>
              </w:rPr>
              <w:t>（本列数据的勾稽关系为：第一项加第二项之和，等于第三项加第四项之和）</w:t>
            </w:r>
          </w:p>
        </w:tc>
        <w:tc>
          <w:tcPr>
            <w:tcW w:w="4868" w:type="dxa"/>
            <w:gridSpan w:val="7"/>
            <w:tcBorders>
              <w:top w:val="single" w:color="000000" w:sz="8" w:space="0"/>
              <w:left w:val="nil"/>
              <w:bottom w:val="single" w:color="000000" w:sz="8" w:space="0"/>
              <w:right w:val="single" w:color="000000" w:sz="8" w:space="0"/>
            </w:tcBorders>
            <w:noWrap w:val="0"/>
            <w:vAlign w:val="top"/>
          </w:tcPr>
          <w:p w14:paraId="6BE633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仿宋" w:hAnsi="仿宋" w:eastAsia="仿宋" w:cs="仿宋"/>
                <w:spacing w:val="0"/>
                <w:kern w:val="0"/>
                <w:sz w:val="20"/>
                <w:szCs w:val="20"/>
                <w:vertAlign w:val="baseline"/>
                <w:lang w:val="en-US" w:eastAsia="zh-CN" w:bidi="ar"/>
              </w:rPr>
              <w:t>申请人情况</w:t>
            </w:r>
          </w:p>
        </w:tc>
      </w:tr>
      <w:tr w14:paraId="78F2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3255" w:type="dxa"/>
            <w:gridSpan w:val="3"/>
            <w:vMerge w:val="continue"/>
            <w:tcBorders>
              <w:top w:val="single" w:color="000000" w:sz="8" w:space="0"/>
              <w:left w:val="single" w:color="000000" w:sz="8" w:space="0"/>
              <w:bottom w:val="single" w:color="000000" w:sz="8" w:space="0"/>
              <w:right w:val="single" w:color="000000" w:sz="8" w:space="0"/>
            </w:tcBorders>
            <w:noWrap w:val="0"/>
            <w:vAlign w:val="top"/>
          </w:tcPr>
          <w:p w14:paraId="78FAE4E0">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717" w:type="dxa"/>
            <w:vMerge w:val="restart"/>
            <w:tcBorders>
              <w:top w:val="nil"/>
              <w:left w:val="nil"/>
              <w:bottom w:val="single" w:color="000000" w:sz="8" w:space="0"/>
              <w:right w:val="single" w:color="000000" w:sz="8" w:space="0"/>
            </w:tcBorders>
            <w:noWrap w:val="0"/>
            <w:vAlign w:val="top"/>
          </w:tcPr>
          <w:p w14:paraId="59885A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自然人</w:t>
            </w:r>
          </w:p>
        </w:tc>
        <w:tc>
          <w:tcPr>
            <w:tcW w:w="3535" w:type="dxa"/>
            <w:gridSpan w:val="5"/>
            <w:tcBorders>
              <w:top w:val="single" w:color="000000" w:sz="8" w:space="0"/>
              <w:left w:val="nil"/>
              <w:bottom w:val="single" w:color="000000" w:sz="8" w:space="0"/>
              <w:right w:val="single" w:color="000000" w:sz="8" w:space="0"/>
            </w:tcBorders>
            <w:noWrap w:val="0"/>
            <w:vAlign w:val="top"/>
          </w:tcPr>
          <w:p w14:paraId="6432A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法人或其他组织</w:t>
            </w:r>
          </w:p>
        </w:tc>
        <w:tc>
          <w:tcPr>
            <w:tcW w:w="616" w:type="dxa"/>
            <w:vMerge w:val="restart"/>
            <w:tcBorders>
              <w:top w:val="single" w:color="000000" w:sz="8" w:space="0"/>
              <w:left w:val="nil"/>
              <w:bottom w:val="single" w:color="000000" w:sz="8" w:space="0"/>
              <w:right w:val="single" w:color="000000" w:sz="8" w:space="0"/>
            </w:tcBorders>
            <w:noWrap w:val="0"/>
            <w:vAlign w:val="top"/>
          </w:tcPr>
          <w:p w14:paraId="40419C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总计</w:t>
            </w:r>
          </w:p>
        </w:tc>
      </w:tr>
      <w:tr w14:paraId="11DB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3255" w:type="dxa"/>
            <w:gridSpan w:val="3"/>
            <w:vMerge w:val="continue"/>
            <w:tcBorders>
              <w:top w:val="single" w:color="000000" w:sz="8" w:space="0"/>
              <w:left w:val="single" w:color="000000" w:sz="8" w:space="0"/>
              <w:bottom w:val="single" w:color="000000" w:sz="8" w:space="0"/>
              <w:right w:val="single" w:color="000000" w:sz="8" w:space="0"/>
            </w:tcBorders>
            <w:noWrap w:val="0"/>
            <w:vAlign w:val="top"/>
          </w:tcPr>
          <w:p w14:paraId="5CF6F969">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717" w:type="dxa"/>
            <w:vMerge w:val="continue"/>
            <w:tcBorders>
              <w:top w:val="nil"/>
              <w:left w:val="nil"/>
              <w:bottom w:val="single" w:color="000000" w:sz="8" w:space="0"/>
              <w:right w:val="single" w:color="000000" w:sz="8" w:space="0"/>
            </w:tcBorders>
            <w:noWrap w:val="0"/>
            <w:vAlign w:val="top"/>
          </w:tcPr>
          <w:p w14:paraId="4B550238">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667" w:type="dxa"/>
            <w:tcBorders>
              <w:top w:val="nil"/>
              <w:left w:val="nil"/>
              <w:bottom w:val="single" w:color="000000" w:sz="8" w:space="0"/>
              <w:right w:val="single" w:color="000000" w:sz="8" w:space="0"/>
            </w:tcBorders>
            <w:noWrap w:val="0"/>
            <w:vAlign w:val="top"/>
          </w:tcPr>
          <w:p w14:paraId="02F9D0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商业企业</w:t>
            </w:r>
          </w:p>
        </w:tc>
        <w:tc>
          <w:tcPr>
            <w:tcW w:w="667" w:type="dxa"/>
            <w:tcBorders>
              <w:top w:val="nil"/>
              <w:left w:val="nil"/>
              <w:bottom w:val="single" w:color="000000" w:sz="8" w:space="0"/>
              <w:right w:val="single" w:color="000000" w:sz="8" w:space="0"/>
            </w:tcBorders>
            <w:noWrap w:val="0"/>
            <w:vAlign w:val="top"/>
          </w:tcPr>
          <w:p w14:paraId="4D1DED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科研机构</w:t>
            </w:r>
          </w:p>
        </w:tc>
        <w:tc>
          <w:tcPr>
            <w:tcW w:w="717" w:type="dxa"/>
            <w:tcBorders>
              <w:top w:val="single" w:color="000000" w:sz="8" w:space="0"/>
              <w:left w:val="nil"/>
              <w:bottom w:val="single" w:color="000000" w:sz="8" w:space="0"/>
              <w:right w:val="single" w:color="000000" w:sz="8" w:space="0"/>
            </w:tcBorders>
            <w:noWrap w:val="0"/>
            <w:vAlign w:val="top"/>
          </w:tcPr>
          <w:p w14:paraId="08A269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社会公益组织</w:t>
            </w:r>
          </w:p>
        </w:tc>
        <w:tc>
          <w:tcPr>
            <w:tcW w:w="855" w:type="dxa"/>
            <w:tcBorders>
              <w:top w:val="single" w:color="000000" w:sz="8" w:space="0"/>
              <w:left w:val="nil"/>
              <w:bottom w:val="single" w:color="000000" w:sz="8" w:space="0"/>
              <w:right w:val="single" w:color="000000" w:sz="8" w:space="0"/>
            </w:tcBorders>
            <w:noWrap w:val="0"/>
            <w:vAlign w:val="top"/>
          </w:tcPr>
          <w:p w14:paraId="2A5990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法律服务机构</w:t>
            </w:r>
          </w:p>
        </w:tc>
        <w:tc>
          <w:tcPr>
            <w:tcW w:w="629" w:type="dxa"/>
            <w:tcBorders>
              <w:top w:val="single" w:color="000000" w:sz="8" w:space="0"/>
              <w:left w:val="nil"/>
              <w:bottom w:val="single" w:color="000000" w:sz="8" w:space="0"/>
              <w:right w:val="single" w:color="000000" w:sz="8" w:space="0"/>
            </w:tcBorders>
            <w:noWrap w:val="0"/>
            <w:vAlign w:val="top"/>
          </w:tcPr>
          <w:p w14:paraId="21D4C9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其他</w:t>
            </w:r>
          </w:p>
        </w:tc>
        <w:tc>
          <w:tcPr>
            <w:tcW w:w="616" w:type="dxa"/>
            <w:vMerge w:val="continue"/>
            <w:tcBorders>
              <w:top w:val="single" w:color="000000" w:sz="8" w:space="0"/>
              <w:left w:val="nil"/>
              <w:bottom w:val="single" w:color="000000" w:sz="8" w:space="0"/>
              <w:right w:val="single" w:color="000000" w:sz="8" w:space="0"/>
            </w:tcBorders>
            <w:noWrap w:val="0"/>
            <w:vAlign w:val="top"/>
          </w:tcPr>
          <w:p w14:paraId="78D2E206">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r>
      <w:tr w14:paraId="00CC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jc w:val="center"/>
        </w:trPr>
        <w:tc>
          <w:tcPr>
            <w:tcW w:w="3255" w:type="dxa"/>
            <w:gridSpan w:val="3"/>
            <w:tcBorders>
              <w:top w:val="nil"/>
              <w:left w:val="single" w:color="000000" w:sz="8" w:space="0"/>
              <w:bottom w:val="single" w:color="000000" w:sz="8" w:space="0"/>
              <w:right w:val="single" w:color="000000" w:sz="8" w:space="0"/>
            </w:tcBorders>
            <w:noWrap w:val="0"/>
            <w:vAlign w:val="top"/>
          </w:tcPr>
          <w:p w14:paraId="52199A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一、本年新收政府信息公开申请数量</w:t>
            </w:r>
          </w:p>
        </w:tc>
        <w:tc>
          <w:tcPr>
            <w:tcW w:w="717" w:type="dxa"/>
            <w:tcBorders>
              <w:top w:val="nil"/>
              <w:left w:val="nil"/>
              <w:bottom w:val="single" w:color="000000" w:sz="8" w:space="0"/>
              <w:right w:val="single" w:color="000000" w:sz="8" w:space="0"/>
            </w:tcBorders>
            <w:noWrap w:val="0"/>
            <w:vAlign w:val="top"/>
          </w:tcPr>
          <w:p w14:paraId="65AA6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2</w:t>
            </w:r>
          </w:p>
        </w:tc>
        <w:tc>
          <w:tcPr>
            <w:tcW w:w="667" w:type="dxa"/>
            <w:tcBorders>
              <w:top w:val="nil"/>
              <w:left w:val="nil"/>
              <w:bottom w:val="single" w:color="000000" w:sz="8" w:space="0"/>
              <w:right w:val="single" w:color="000000" w:sz="8" w:space="0"/>
            </w:tcBorders>
            <w:noWrap w:val="0"/>
            <w:vAlign w:val="top"/>
          </w:tcPr>
          <w:p w14:paraId="6FFA8B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w:t>
            </w:r>
          </w:p>
        </w:tc>
        <w:tc>
          <w:tcPr>
            <w:tcW w:w="667" w:type="dxa"/>
            <w:tcBorders>
              <w:top w:val="nil"/>
              <w:left w:val="nil"/>
              <w:bottom w:val="single" w:color="000000" w:sz="8" w:space="0"/>
              <w:right w:val="single" w:color="000000" w:sz="8" w:space="0"/>
            </w:tcBorders>
            <w:noWrap w:val="0"/>
            <w:vAlign w:val="top"/>
          </w:tcPr>
          <w:p w14:paraId="7DE73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6D2F86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855" w:type="dxa"/>
            <w:tcBorders>
              <w:top w:val="nil"/>
              <w:left w:val="nil"/>
              <w:bottom w:val="single" w:color="000000" w:sz="8" w:space="0"/>
              <w:right w:val="single" w:color="000000" w:sz="8" w:space="0"/>
            </w:tcBorders>
            <w:noWrap w:val="0"/>
            <w:vAlign w:val="top"/>
          </w:tcPr>
          <w:p w14:paraId="6027E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45757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16" w:type="dxa"/>
            <w:tcBorders>
              <w:top w:val="nil"/>
              <w:left w:val="nil"/>
              <w:bottom w:val="single" w:color="000000" w:sz="8" w:space="0"/>
              <w:right w:val="single" w:color="000000" w:sz="8" w:space="0"/>
            </w:tcBorders>
            <w:noWrap w:val="0"/>
            <w:vAlign w:val="top"/>
          </w:tcPr>
          <w:p w14:paraId="63888B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2</w:t>
            </w:r>
          </w:p>
        </w:tc>
      </w:tr>
      <w:tr w14:paraId="597D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7" w:hRule="atLeast"/>
          <w:jc w:val="center"/>
        </w:trPr>
        <w:tc>
          <w:tcPr>
            <w:tcW w:w="3255" w:type="dxa"/>
            <w:gridSpan w:val="3"/>
            <w:tcBorders>
              <w:top w:val="nil"/>
              <w:left w:val="single" w:color="000000" w:sz="8" w:space="0"/>
              <w:bottom w:val="single" w:color="000000" w:sz="8" w:space="0"/>
              <w:right w:val="single" w:color="000000" w:sz="8" w:space="0"/>
            </w:tcBorders>
            <w:noWrap w:val="0"/>
            <w:vAlign w:val="top"/>
          </w:tcPr>
          <w:p w14:paraId="1E390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二、上年结转政府信息公开申请数量</w:t>
            </w:r>
          </w:p>
        </w:tc>
        <w:tc>
          <w:tcPr>
            <w:tcW w:w="717" w:type="dxa"/>
            <w:tcBorders>
              <w:top w:val="nil"/>
              <w:left w:val="nil"/>
              <w:bottom w:val="single" w:color="000000" w:sz="8" w:space="0"/>
              <w:right w:val="single" w:color="000000" w:sz="8" w:space="0"/>
            </w:tcBorders>
            <w:noWrap w:val="0"/>
            <w:vAlign w:val="top"/>
          </w:tcPr>
          <w:p w14:paraId="4760CA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25E9C2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73B22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4A5978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855" w:type="dxa"/>
            <w:tcBorders>
              <w:top w:val="nil"/>
              <w:left w:val="nil"/>
              <w:bottom w:val="single" w:color="000000" w:sz="8" w:space="0"/>
              <w:right w:val="single" w:color="000000" w:sz="8" w:space="0"/>
            </w:tcBorders>
            <w:noWrap w:val="0"/>
            <w:vAlign w:val="top"/>
          </w:tcPr>
          <w:p w14:paraId="0C026F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29" w:type="dxa"/>
            <w:tcBorders>
              <w:top w:val="nil"/>
              <w:left w:val="nil"/>
              <w:bottom w:val="single" w:color="000000" w:sz="8" w:space="0"/>
              <w:right w:val="single" w:color="000000" w:sz="8" w:space="0"/>
            </w:tcBorders>
            <w:noWrap w:val="0"/>
            <w:vAlign w:val="top"/>
          </w:tcPr>
          <w:p w14:paraId="49F203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16" w:type="dxa"/>
            <w:tcBorders>
              <w:top w:val="nil"/>
              <w:left w:val="nil"/>
              <w:bottom w:val="single" w:color="000000" w:sz="8" w:space="0"/>
              <w:right w:val="single" w:color="000000" w:sz="8" w:space="0"/>
            </w:tcBorders>
            <w:noWrap w:val="0"/>
            <w:vAlign w:val="top"/>
          </w:tcPr>
          <w:p w14:paraId="398EA9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r w14:paraId="2E1B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jc w:val="center"/>
        </w:trPr>
        <w:tc>
          <w:tcPr>
            <w:tcW w:w="616" w:type="dxa"/>
            <w:vMerge w:val="restart"/>
            <w:tcBorders>
              <w:top w:val="nil"/>
              <w:left w:val="single" w:color="000000" w:sz="8" w:space="0"/>
              <w:bottom w:val="single" w:color="000000" w:sz="8" w:space="0"/>
              <w:right w:val="single" w:color="000000" w:sz="8" w:space="0"/>
            </w:tcBorders>
            <w:noWrap w:val="0"/>
            <w:vAlign w:val="top"/>
          </w:tcPr>
          <w:p w14:paraId="563C6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三、本年度办理结果</w:t>
            </w:r>
          </w:p>
        </w:tc>
        <w:tc>
          <w:tcPr>
            <w:tcW w:w="2639" w:type="dxa"/>
            <w:gridSpan w:val="2"/>
            <w:tcBorders>
              <w:top w:val="nil"/>
              <w:left w:val="nil"/>
              <w:bottom w:val="single" w:color="000000" w:sz="8" w:space="0"/>
              <w:right w:val="single" w:color="000000" w:sz="8" w:space="0"/>
            </w:tcBorders>
            <w:noWrap w:val="0"/>
            <w:vAlign w:val="top"/>
          </w:tcPr>
          <w:p w14:paraId="0A3CC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（一）予以公开</w:t>
            </w:r>
          </w:p>
        </w:tc>
        <w:tc>
          <w:tcPr>
            <w:tcW w:w="717" w:type="dxa"/>
            <w:tcBorders>
              <w:top w:val="nil"/>
              <w:left w:val="nil"/>
              <w:bottom w:val="single" w:color="000000" w:sz="8" w:space="0"/>
              <w:right w:val="single" w:color="000000" w:sz="8" w:space="0"/>
            </w:tcBorders>
            <w:noWrap w:val="0"/>
            <w:vAlign w:val="top"/>
          </w:tcPr>
          <w:p w14:paraId="08DDA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w:t>
            </w:r>
          </w:p>
        </w:tc>
        <w:tc>
          <w:tcPr>
            <w:tcW w:w="667" w:type="dxa"/>
            <w:tcBorders>
              <w:top w:val="nil"/>
              <w:left w:val="nil"/>
              <w:bottom w:val="single" w:color="000000" w:sz="8" w:space="0"/>
              <w:right w:val="single" w:color="000000" w:sz="8" w:space="0"/>
            </w:tcBorders>
            <w:noWrap w:val="0"/>
            <w:vAlign w:val="top"/>
          </w:tcPr>
          <w:p w14:paraId="2883E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2C77A2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717" w:type="dxa"/>
            <w:tcBorders>
              <w:top w:val="nil"/>
              <w:left w:val="nil"/>
              <w:bottom w:val="single" w:color="000000" w:sz="8" w:space="0"/>
              <w:right w:val="single" w:color="000000" w:sz="8" w:space="0"/>
            </w:tcBorders>
            <w:noWrap w:val="0"/>
            <w:vAlign w:val="top"/>
          </w:tcPr>
          <w:p w14:paraId="01600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855" w:type="dxa"/>
            <w:tcBorders>
              <w:top w:val="nil"/>
              <w:left w:val="nil"/>
              <w:bottom w:val="single" w:color="000000" w:sz="8" w:space="0"/>
              <w:right w:val="single" w:color="000000" w:sz="8" w:space="0"/>
            </w:tcBorders>
            <w:noWrap w:val="0"/>
            <w:vAlign w:val="top"/>
          </w:tcPr>
          <w:p w14:paraId="0A7BFA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5C43FC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16" w:type="dxa"/>
            <w:tcBorders>
              <w:top w:val="single" w:color="000000" w:sz="8" w:space="0"/>
              <w:left w:val="nil"/>
              <w:bottom w:val="single" w:color="000000" w:sz="8" w:space="0"/>
              <w:right w:val="single" w:color="000000" w:sz="8" w:space="0"/>
            </w:tcBorders>
            <w:noWrap w:val="0"/>
            <w:vAlign w:val="top"/>
          </w:tcPr>
          <w:p w14:paraId="46DE46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w:t>
            </w:r>
          </w:p>
        </w:tc>
      </w:tr>
      <w:tr w14:paraId="7A85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30DE059C">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2639" w:type="dxa"/>
            <w:gridSpan w:val="2"/>
            <w:tcBorders>
              <w:top w:val="nil"/>
              <w:left w:val="nil"/>
              <w:bottom w:val="single" w:color="000000" w:sz="8" w:space="0"/>
              <w:right w:val="single" w:color="000000" w:sz="8" w:space="0"/>
            </w:tcBorders>
            <w:noWrap w:val="0"/>
            <w:vAlign w:val="top"/>
          </w:tcPr>
          <w:p w14:paraId="188DB3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（二）部分公开</w:t>
            </w:r>
            <w:r>
              <w:rPr>
                <w:rFonts w:hint="eastAsia" w:ascii="楷体" w:hAnsi="楷体" w:eastAsia="楷体" w:cs="楷体"/>
                <w:spacing w:val="0"/>
                <w:kern w:val="0"/>
                <w:sz w:val="20"/>
                <w:szCs w:val="20"/>
                <w:vertAlign w:val="baseline"/>
                <w:lang w:val="en-US" w:eastAsia="zh-CN" w:bidi="ar"/>
              </w:rPr>
              <w:t>（区分处理的，只计这一情形，不计其他情形）</w:t>
            </w:r>
          </w:p>
        </w:tc>
        <w:tc>
          <w:tcPr>
            <w:tcW w:w="717" w:type="dxa"/>
            <w:tcBorders>
              <w:top w:val="nil"/>
              <w:left w:val="nil"/>
              <w:bottom w:val="single" w:color="000000" w:sz="8" w:space="0"/>
              <w:right w:val="single" w:color="000000" w:sz="8" w:space="0"/>
            </w:tcBorders>
            <w:noWrap w:val="0"/>
            <w:vAlign w:val="top"/>
          </w:tcPr>
          <w:p w14:paraId="668229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67" w:type="dxa"/>
            <w:tcBorders>
              <w:top w:val="nil"/>
              <w:left w:val="nil"/>
              <w:bottom w:val="single" w:color="000000" w:sz="8" w:space="0"/>
              <w:right w:val="single" w:color="000000" w:sz="8" w:space="0"/>
            </w:tcBorders>
            <w:noWrap w:val="0"/>
            <w:vAlign w:val="top"/>
          </w:tcPr>
          <w:p w14:paraId="28290F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67" w:type="dxa"/>
            <w:tcBorders>
              <w:top w:val="nil"/>
              <w:left w:val="nil"/>
              <w:bottom w:val="single" w:color="000000" w:sz="8" w:space="0"/>
              <w:right w:val="single" w:color="000000" w:sz="8" w:space="0"/>
            </w:tcBorders>
            <w:noWrap w:val="0"/>
            <w:vAlign w:val="top"/>
          </w:tcPr>
          <w:p w14:paraId="0F0056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32D1E7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0A618C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5B0170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16" w:type="dxa"/>
            <w:tcBorders>
              <w:top w:val="nil"/>
              <w:left w:val="nil"/>
              <w:bottom w:val="single" w:color="000000" w:sz="8" w:space="0"/>
              <w:right w:val="single" w:color="000000" w:sz="8" w:space="0"/>
            </w:tcBorders>
            <w:noWrap w:val="0"/>
            <w:vAlign w:val="top"/>
          </w:tcPr>
          <w:p w14:paraId="6E159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r w14:paraId="4ADC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3D214B3D">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restart"/>
            <w:tcBorders>
              <w:top w:val="nil"/>
              <w:left w:val="nil"/>
              <w:bottom w:val="single" w:color="000000" w:sz="8" w:space="0"/>
              <w:right w:val="single" w:color="000000" w:sz="8" w:space="0"/>
            </w:tcBorders>
            <w:noWrap w:val="0"/>
            <w:vAlign w:val="top"/>
          </w:tcPr>
          <w:p w14:paraId="6A312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（三）不予公开</w:t>
            </w:r>
          </w:p>
        </w:tc>
        <w:tc>
          <w:tcPr>
            <w:tcW w:w="1823" w:type="dxa"/>
            <w:tcBorders>
              <w:top w:val="nil"/>
              <w:left w:val="nil"/>
              <w:bottom w:val="single" w:color="000000" w:sz="8" w:space="0"/>
              <w:right w:val="single" w:color="000000" w:sz="8" w:space="0"/>
            </w:tcBorders>
            <w:noWrap w:val="0"/>
            <w:vAlign w:val="top"/>
          </w:tcPr>
          <w:p w14:paraId="71C5FE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1.属于国家秘密</w:t>
            </w:r>
          </w:p>
        </w:tc>
        <w:tc>
          <w:tcPr>
            <w:tcW w:w="717" w:type="dxa"/>
            <w:tcBorders>
              <w:top w:val="nil"/>
              <w:left w:val="nil"/>
              <w:bottom w:val="single" w:color="000000" w:sz="8" w:space="0"/>
              <w:right w:val="single" w:color="000000" w:sz="8" w:space="0"/>
            </w:tcBorders>
            <w:noWrap w:val="0"/>
            <w:vAlign w:val="top"/>
          </w:tcPr>
          <w:p w14:paraId="36474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7B0B77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4A3AFD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199744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855" w:type="dxa"/>
            <w:tcBorders>
              <w:top w:val="nil"/>
              <w:left w:val="nil"/>
              <w:bottom w:val="single" w:color="000000" w:sz="8" w:space="0"/>
              <w:right w:val="single" w:color="000000" w:sz="8" w:space="0"/>
            </w:tcBorders>
            <w:noWrap w:val="0"/>
            <w:vAlign w:val="top"/>
          </w:tcPr>
          <w:p w14:paraId="0AB504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0EC9A5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16" w:type="dxa"/>
            <w:tcBorders>
              <w:top w:val="single" w:color="000000" w:sz="8" w:space="0"/>
              <w:left w:val="nil"/>
              <w:bottom w:val="single" w:color="000000" w:sz="8" w:space="0"/>
              <w:right w:val="single" w:color="000000" w:sz="8" w:space="0"/>
            </w:tcBorders>
            <w:noWrap w:val="0"/>
            <w:vAlign w:val="top"/>
          </w:tcPr>
          <w:p w14:paraId="4928B3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r w14:paraId="6E29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4C9C1CED">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single" w:color="000000" w:sz="8" w:space="0"/>
              <w:right w:val="single" w:color="000000" w:sz="8" w:space="0"/>
            </w:tcBorders>
            <w:noWrap w:val="0"/>
            <w:vAlign w:val="top"/>
          </w:tcPr>
          <w:p w14:paraId="3D9B9FFA">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59E81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2.其他法律行政法规禁止公开</w:t>
            </w:r>
          </w:p>
        </w:tc>
        <w:tc>
          <w:tcPr>
            <w:tcW w:w="717" w:type="dxa"/>
            <w:tcBorders>
              <w:top w:val="nil"/>
              <w:left w:val="nil"/>
              <w:bottom w:val="single" w:color="000000" w:sz="8" w:space="0"/>
              <w:right w:val="single" w:color="000000" w:sz="8" w:space="0"/>
            </w:tcBorders>
            <w:noWrap w:val="0"/>
            <w:vAlign w:val="top"/>
          </w:tcPr>
          <w:p w14:paraId="72DAA1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272223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4"/>
                <w:szCs w:val="24"/>
                <w:vertAlign w:val="baseline"/>
                <w:lang w:val="en-US" w:eastAsia="zh-CN" w:bidi="ar"/>
              </w:rPr>
              <w:t>0</w:t>
            </w:r>
          </w:p>
        </w:tc>
        <w:tc>
          <w:tcPr>
            <w:tcW w:w="667" w:type="dxa"/>
            <w:tcBorders>
              <w:top w:val="nil"/>
              <w:left w:val="nil"/>
              <w:bottom w:val="single" w:color="000000" w:sz="8" w:space="0"/>
              <w:right w:val="single" w:color="000000" w:sz="8" w:space="0"/>
            </w:tcBorders>
            <w:noWrap w:val="0"/>
            <w:vAlign w:val="top"/>
          </w:tcPr>
          <w:p w14:paraId="0CFF3A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50CD9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855" w:type="dxa"/>
            <w:tcBorders>
              <w:top w:val="nil"/>
              <w:left w:val="nil"/>
              <w:bottom w:val="single" w:color="000000" w:sz="8" w:space="0"/>
              <w:right w:val="single" w:color="000000" w:sz="8" w:space="0"/>
            </w:tcBorders>
            <w:noWrap w:val="0"/>
            <w:vAlign w:val="top"/>
          </w:tcPr>
          <w:p w14:paraId="73016B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59A40E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16" w:type="dxa"/>
            <w:tcBorders>
              <w:top w:val="nil"/>
              <w:left w:val="nil"/>
              <w:bottom w:val="single" w:color="000000" w:sz="8" w:space="0"/>
              <w:right w:val="single" w:color="000000" w:sz="8" w:space="0"/>
            </w:tcBorders>
            <w:noWrap w:val="0"/>
            <w:vAlign w:val="top"/>
          </w:tcPr>
          <w:p w14:paraId="381B1C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r>
      <w:tr w14:paraId="2F4F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71A30FC5">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single" w:color="000000" w:sz="8" w:space="0"/>
              <w:right w:val="single" w:color="000000" w:sz="8" w:space="0"/>
            </w:tcBorders>
            <w:noWrap w:val="0"/>
            <w:vAlign w:val="top"/>
          </w:tcPr>
          <w:p w14:paraId="76AEF3B1">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78244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3.危及“三安全一稳定”</w:t>
            </w:r>
          </w:p>
        </w:tc>
        <w:tc>
          <w:tcPr>
            <w:tcW w:w="717" w:type="dxa"/>
            <w:tcBorders>
              <w:top w:val="nil"/>
              <w:left w:val="nil"/>
              <w:bottom w:val="single" w:color="000000" w:sz="8" w:space="0"/>
              <w:right w:val="single" w:color="000000" w:sz="8" w:space="0"/>
            </w:tcBorders>
            <w:noWrap w:val="0"/>
            <w:vAlign w:val="top"/>
          </w:tcPr>
          <w:p w14:paraId="3E888B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01B32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72C0C4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6568B3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76FD09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29" w:type="dxa"/>
            <w:tcBorders>
              <w:top w:val="nil"/>
              <w:left w:val="nil"/>
              <w:bottom w:val="single" w:color="000000" w:sz="8" w:space="0"/>
              <w:right w:val="single" w:color="000000" w:sz="8" w:space="0"/>
            </w:tcBorders>
            <w:noWrap w:val="0"/>
            <w:vAlign w:val="top"/>
          </w:tcPr>
          <w:p w14:paraId="080E64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16" w:type="dxa"/>
            <w:tcBorders>
              <w:top w:val="nil"/>
              <w:left w:val="nil"/>
              <w:bottom w:val="single" w:color="000000" w:sz="8" w:space="0"/>
              <w:right w:val="single" w:color="000000" w:sz="8" w:space="0"/>
            </w:tcBorders>
            <w:noWrap w:val="0"/>
            <w:vAlign w:val="top"/>
          </w:tcPr>
          <w:p w14:paraId="6ACD2C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r w14:paraId="15EA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0018D908">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single" w:color="000000" w:sz="8" w:space="0"/>
              <w:right w:val="single" w:color="000000" w:sz="8" w:space="0"/>
            </w:tcBorders>
            <w:noWrap w:val="0"/>
            <w:vAlign w:val="top"/>
          </w:tcPr>
          <w:p w14:paraId="70416AB7">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1231DA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4.保护第三方合法权益</w:t>
            </w:r>
          </w:p>
        </w:tc>
        <w:tc>
          <w:tcPr>
            <w:tcW w:w="717" w:type="dxa"/>
            <w:tcBorders>
              <w:top w:val="nil"/>
              <w:left w:val="nil"/>
              <w:bottom w:val="single" w:color="000000" w:sz="8" w:space="0"/>
              <w:right w:val="single" w:color="000000" w:sz="8" w:space="0"/>
            </w:tcBorders>
            <w:noWrap w:val="0"/>
            <w:vAlign w:val="top"/>
          </w:tcPr>
          <w:p w14:paraId="565AE1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w:t>
            </w:r>
          </w:p>
        </w:tc>
        <w:tc>
          <w:tcPr>
            <w:tcW w:w="667" w:type="dxa"/>
            <w:tcBorders>
              <w:top w:val="nil"/>
              <w:left w:val="nil"/>
              <w:bottom w:val="single" w:color="000000" w:sz="8" w:space="0"/>
              <w:right w:val="single" w:color="000000" w:sz="8" w:space="0"/>
            </w:tcBorders>
            <w:noWrap w:val="0"/>
            <w:vAlign w:val="top"/>
          </w:tcPr>
          <w:p w14:paraId="2C2121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659C09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717" w:type="dxa"/>
            <w:tcBorders>
              <w:top w:val="nil"/>
              <w:left w:val="nil"/>
              <w:bottom w:val="single" w:color="000000" w:sz="8" w:space="0"/>
              <w:right w:val="single" w:color="000000" w:sz="8" w:space="0"/>
            </w:tcBorders>
            <w:noWrap w:val="0"/>
            <w:vAlign w:val="top"/>
          </w:tcPr>
          <w:p w14:paraId="4F3D10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855" w:type="dxa"/>
            <w:tcBorders>
              <w:top w:val="nil"/>
              <w:left w:val="nil"/>
              <w:bottom w:val="single" w:color="000000" w:sz="8" w:space="0"/>
              <w:right w:val="single" w:color="000000" w:sz="8" w:space="0"/>
            </w:tcBorders>
            <w:noWrap w:val="0"/>
            <w:vAlign w:val="top"/>
          </w:tcPr>
          <w:p w14:paraId="199318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17508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16" w:type="dxa"/>
            <w:tcBorders>
              <w:top w:val="nil"/>
              <w:left w:val="nil"/>
              <w:bottom w:val="single" w:color="000000" w:sz="8" w:space="0"/>
              <w:right w:val="single" w:color="000000" w:sz="8" w:space="0"/>
            </w:tcBorders>
            <w:noWrap w:val="0"/>
            <w:vAlign w:val="top"/>
          </w:tcPr>
          <w:p w14:paraId="79C95C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r w14:paraId="150A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0E5A501B">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single" w:color="000000" w:sz="8" w:space="0"/>
              <w:right w:val="single" w:color="000000" w:sz="8" w:space="0"/>
            </w:tcBorders>
            <w:noWrap w:val="0"/>
            <w:vAlign w:val="top"/>
          </w:tcPr>
          <w:p w14:paraId="77AB7C71">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02DE4D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5.属于三类内部事务信息</w:t>
            </w:r>
          </w:p>
        </w:tc>
        <w:tc>
          <w:tcPr>
            <w:tcW w:w="717" w:type="dxa"/>
            <w:tcBorders>
              <w:top w:val="nil"/>
              <w:left w:val="nil"/>
              <w:bottom w:val="single" w:color="000000" w:sz="8" w:space="0"/>
              <w:right w:val="single" w:color="000000" w:sz="8" w:space="0"/>
            </w:tcBorders>
            <w:noWrap w:val="0"/>
            <w:vAlign w:val="top"/>
          </w:tcPr>
          <w:p w14:paraId="771C03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1</w:t>
            </w:r>
          </w:p>
        </w:tc>
        <w:tc>
          <w:tcPr>
            <w:tcW w:w="667" w:type="dxa"/>
            <w:tcBorders>
              <w:top w:val="nil"/>
              <w:left w:val="nil"/>
              <w:bottom w:val="single" w:color="000000" w:sz="8" w:space="0"/>
              <w:right w:val="single" w:color="000000" w:sz="8" w:space="0"/>
            </w:tcBorders>
            <w:noWrap w:val="0"/>
            <w:vAlign w:val="top"/>
          </w:tcPr>
          <w:p w14:paraId="372DE9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7C513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3EEFE6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685C4B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37241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16" w:type="dxa"/>
            <w:tcBorders>
              <w:top w:val="nil"/>
              <w:left w:val="nil"/>
              <w:bottom w:val="single" w:color="000000" w:sz="8" w:space="0"/>
              <w:right w:val="single" w:color="000000" w:sz="8" w:space="0"/>
            </w:tcBorders>
            <w:noWrap w:val="0"/>
            <w:vAlign w:val="top"/>
          </w:tcPr>
          <w:p w14:paraId="201E8F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1</w:t>
            </w:r>
          </w:p>
        </w:tc>
      </w:tr>
      <w:tr w14:paraId="1505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5D54504E">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single" w:color="000000" w:sz="8" w:space="0"/>
              <w:right w:val="single" w:color="000000" w:sz="8" w:space="0"/>
            </w:tcBorders>
            <w:noWrap w:val="0"/>
            <w:vAlign w:val="top"/>
          </w:tcPr>
          <w:p w14:paraId="5BD13E87">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0F7169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6.属于四类过程性信息</w:t>
            </w:r>
          </w:p>
        </w:tc>
        <w:tc>
          <w:tcPr>
            <w:tcW w:w="717" w:type="dxa"/>
            <w:tcBorders>
              <w:top w:val="nil"/>
              <w:left w:val="nil"/>
              <w:bottom w:val="single" w:color="000000" w:sz="8" w:space="0"/>
              <w:right w:val="single" w:color="000000" w:sz="8" w:space="0"/>
            </w:tcBorders>
            <w:noWrap w:val="0"/>
            <w:vAlign w:val="top"/>
          </w:tcPr>
          <w:p w14:paraId="3A5DF6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3E500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549651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418CC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855" w:type="dxa"/>
            <w:tcBorders>
              <w:top w:val="nil"/>
              <w:left w:val="nil"/>
              <w:bottom w:val="single" w:color="000000" w:sz="8" w:space="0"/>
              <w:right w:val="single" w:color="000000" w:sz="8" w:space="0"/>
            </w:tcBorders>
            <w:noWrap w:val="0"/>
            <w:vAlign w:val="top"/>
          </w:tcPr>
          <w:p w14:paraId="3F0CE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71C43D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16" w:type="dxa"/>
            <w:tcBorders>
              <w:top w:val="nil"/>
              <w:left w:val="nil"/>
              <w:bottom w:val="single" w:color="000000" w:sz="8" w:space="0"/>
              <w:right w:val="single" w:color="000000" w:sz="8" w:space="0"/>
            </w:tcBorders>
            <w:noWrap w:val="0"/>
            <w:vAlign w:val="top"/>
          </w:tcPr>
          <w:p w14:paraId="012BD0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r w14:paraId="46FE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12262C34">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single" w:color="000000" w:sz="8" w:space="0"/>
              <w:right w:val="single" w:color="000000" w:sz="8" w:space="0"/>
            </w:tcBorders>
            <w:noWrap w:val="0"/>
            <w:vAlign w:val="top"/>
          </w:tcPr>
          <w:p w14:paraId="2CF14E13">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08A56F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7.属于行政执法案卷</w:t>
            </w:r>
          </w:p>
        </w:tc>
        <w:tc>
          <w:tcPr>
            <w:tcW w:w="717" w:type="dxa"/>
            <w:tcBorders>
              <w:top w:val="nil"/>
              <w:left w:val="nil"/>
              <w:bottom w:val="single" w:color="000000" w:sz="8" w:space="0"/>
              <w:right w:val="single" w:color="000000" w:sz="8" w:space="0"/>
            </w:tcBorders>
            <w:noWrap w:val="0"/>
            <w:vAlign w:val="top"/>
          </w:tcPr>
          <w:p w14:paraId="4B41A9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11E17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67" w:type="dxa"/>
            <w:tcBorders>
              <w:top w:val="nil"/>
              <w:left w:val="nil"/>
              <w:bottom w:val="single" w:color="000000" w:sz="8" w:space="0"/>
              <w:right w:val="single" w:color="000000" w:sz="8" w:space="0"/>
            </w:tcBorders>
            <w:noWrap w:val="0"/>
            <w:vAlign w:val="top"/>
          </w:tcPr>
          <w:p w14:paraId="1507B2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717" w:type="dxa"/>
            <w:tcBorders>
              <w:top w:val="nil"/>
              <w:left w:val="nil"/>
              <w:bottom w:val="single" w:color="000000" w:sz="8" w:space="0"/>
              <w:right w:val="single" w:color="000000" w:sz="8" w:space="0"/>
            </w:tcBorders>
            <w:noWrap w:val="0"/>
            <w:vAlign w:val="top"/>
          </w:tcPr>
          <w:p w14:paraId="0F2A4C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279B7D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289720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16" w:type="dxa"/>
            <w:tcBorders>
              <w:top w:val="nil"/>
              <w:left w:val="nil"/>
              <w:bottom w:val="single" w:color="000000" w:sz="8" w:space="0"/>
              <w:right w:val="single" w:color="000000" w:sz="8" w:space="0"/>
            </w:tcBorders>
            <w:noWrap w:val="0"/>
            <w:vAlign w:val="top"/>
          </w:tcPr>
          <w:p w14:paraId="28196A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r>
      <w:tr w14:paraId="3EA9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622A9B5B">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single" w:color="000000" w:sz="8" w:space="0"/>
              <w:right w:val="single" w:color="000000" w:sz="8" w:space="0"/>
            </w:tcBorders>
            <w:noWrap w:val="0"/>
            <w:vAlign w:val="top"/>
          </w:tcPr>
          <w:p w14:paraId="6EFB8BB0">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1C0B2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8.属于行政查询事项</w:t>
            </w:r>
          </w:p>
        </w:tc>
        <w:tc>
          <w:tcPr>
            <w:tcW w:w="717" w:type="dxa"/>
            <w:tcBorders>
              <w:top w:val="nil"/>
              <w:left w:val="nil"/>
              <w:bottom w:val="single" w:color="000000" w:sz="8" w:space="0"/>
              <w:right w:val="single" w:color="000000" w:sz="8" w:space="0"/>
            </w:tcBorders>
            <w:noWrap w:val="0"/>
            <w:vAlign w:val="top"/>
          </w:tcPr>
          <w:p w14:paraId="4CBD1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67" w:type="dxa"/>
            <w:tcBorders>
              <w:top w:val="nil"/>
              <w:left w:val="nil"/>
              <w:bottom w:val="single" w:color="000000" w:sz="8" w:space="0"/>
              <w:right w:val="single" w:color="000000" w:sz="8" w:space="0"/>
            </w:tcBorders>
            <w:noWrap w:val="0"/>
            <w:vAlign w:val="top"/>
          </w:tcPr>
          <w:p w14:paraId="45C54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67" w:type="dxa"/>
            <w:tcBorders>
              <w:top w:val="nil"/>
              <w:left w:val="nil"/>
              <w:bottom w:val="single" w:color="000000" w:sz="8" w:space="0"/>
              <w:right w:val="single" w:color="000000" w:sz="8" w:space="0"/>
            </w:tcBorders>
            <w:noWrap w:val="0"/>
            <w:vAlign w:val="top"/>
          </w:tcPr>
          <w:p w14:paraId="2F996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1F39E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23309B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7D5B9A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16" w:type="dxa"/>
            <w:tcBorders>
              <w:top w:val="nil"/>
              <w:left w:val="nil"/>
              <w:bottom w:val="single" w:color="000000" w:sz="8" w:space="0"/>
              <w:right w:val="single" w:color="000000" w:sz="8" w:space="0"/>
            </w:tcBorders>
            <w:noWrap w:val="0"/>
            <w:vAlign w:val="top"/>
          </w:tcPr>
          <w:p w14:paraId="29F39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r>
      <w:tr w14:paraId="3576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479022B8">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restart"/>
            <w:tcBorders>
              <w:top w:val="nil"/>
              <w:left w:val="nil"/>
              <w:bottom w:val="single" w:color="000000" w:sz="8" w:space="0"/>
              <w:right w:val="single" w:color="000000" w:sz="8" w:space="0"/>
            </w:tcBorders>
            <w:noWrap w:val="0"/>
            <w:vAlign w:val="top"/>
          </w:tcPr>
          <w:p w14:paraId="3E3D07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（四）无法提供</w:t>
            </w:r>
          </w:p>
        </w:tc>
        <w:tc>
          <w:tcPr>
            <w:tcW w:w="1823" w:type="dxa"/>
            <w:tcBorders>
              <w:top w:val="nil"/>
              <w:left w:val="nil"/>
              <w:bottom w:val="single" w:color="000000" w:sz="8" w:space="0"/>
              <w:right w:val="single" w:color="000000" w:sz="8" w:space="0"/>
            </w:tcBorders>
            <w:noWrap w:val="0"/>
            <w:vAlign w:val="top"/>
          </w:tcPr>
          <w:p w14:paraId="1168F3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1.本机关不掌握相关政府信息</w:t>
            </w:r>
          </w:p>
        </w:tc>
        <w:tc>
          <w:tcPr>
            <w:tcW w:w="717" w:type="dxa"/>
            <w:tcBorders>
              <w:top w:val="nil"/>
              <w:left w:val="nil"/>
              <w:bottom w:val="single" w:color="000000" w:sz="8" w:space="0"/>
              <w:right w:val="single" w:color="000000" w:sz="8" w:space="0"/>
            </w:tcBorders>
            <w:noWrap w:val="0"/>
            <w:vAlign w:val="top"/>
          </w:tcPr>
          <w:p w14:paraId="17E028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1</w:t>
            </w:r>
          </w:p>
        </w:tc>
        <w:tc>
          <w:tcPr>
            <w:tcW w:w="667" w:type="dxa"/>
            <w:tcBorders>
              <w:top w:val="nil"/>
              <w:left w:val="nil"/>
              <w:bottom w:val="single" w:color="000000" w:sz="8" w:space="0"/>
              <w:right w:val="single" w:color="000000" w:sz="8" w:space="0"/>
            </w:tcBorders>
            <w:noWrap w:val="0"/>
            <w:vAlign w:val="top"/>
          </w:tcPr>
          <w:p w14:paraId="33D845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w:t>
            </w:r>
          </w:p>
        </w:tc>
        <w:tc>
          <w:tcPr>
            <w:tcW w:w="667" w:type="dxa"/>
            <w:tcBorders>
              <w:top w:val="nil"/>
              <w:left w:val="nil"/>
              <w:bottom w:val="single" w:color="000000" w:sz="8" w:space="0"/>
              <w:right w:val="single" w:color="000000" w:sz="8" w:space="0"/>
            </w:tcBorders>
            <w:noWrap w:val="0"/>
            <w:vAlign w:val="top"/>
          </w:tcPr>
          <w:p w14:paraId="2D5709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7E07CF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3F807C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266C78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16" w:type="dxa"/>
            <w:tcBorders>
              <w:top w:val="nil"/>
              <w:left w:val="nil"/>
              <w:bottom w:val="single" w:color="000000" w:sz="8" w:space="0"/>
              <w:right w:val="single" w:color="000000" w:sz="8" w:space="0"/>
            </w:tcBorders>
            <w:noWrap w:val="0"/>
            <w:vAlign w:val="top"/>
          </w:tcPr>
          <w:p w14:paraId="25284E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1</w:t>
            </w:r>
          </w:p>
        </w:tc>
      </w:tr>
      <w:tr w14:paraId="0634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3DB687A0">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single" w:color="000000" w:sz="8" w:space="0"/>
              <w:right w:val="single" w:color="000000" w:sz="8" w:space="0"/>
            </w:tcBorders>
            <w:noWrap w:val="0"/>
            <w:vAlign w:val="top"/>
          </w:tcPr>
          <w:p w14:paraId="3548FCAC">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2B77BA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2.没有现成信息需要另行制作</w:t>
            </w:r>
          </w:p>
        </w:tc>
        <w:tc>
          <w:tcPr>
            <w:tcW w:w="717" w:type="dxa"/>
            <w:tcBorders>
              <w:top w:val="nil"/>
              <w:left w:val="nil"/>
              <w:bottom w:val="single" w:color="000000" w:sz="8" w:space="0"/>
              <w:right w:val="single" w:color="000000" w:sz="8" w:space="0"/>
            </w:tcBorders>
            <w:noWrap w:val="0"/>
            <w:vAlign w:val="top"/>
          </w:tcPr>
          <w:p w14:paraId="535E94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67" w:type="dxa"/>
            <w:tcBorders>
              <w:top w:val="nil"/>
              <w:left w:val="nil"/>
              <w:bottom w:val="single" w:color="000000" w:sz="8" w:space="0"/>
              <w:right w:val="single" w:color="000000" w:sz="8" w:space="0"/>
            </w:tcBorders>
            <w:noWrap w:val="0"/>
            <w:vAlign w:val="top"/>
          </w:tcPr>
          <w:p w14:paraId="4A09C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67" w:type="dxa"/>
            <w:tcBorders>
              <w:top w:val="nil"/>
              <w:left w:val="nil"/>
              <w:bottom w:val="single" w:color="000000" w:sz="8" w:space="0"/>
              <w:right w:val="single" w:color="000000" w:sz="8" w:space="0"/>
            </w:tcBorders>
            <w:noWrap w:val="0"/>
            <w:vAlign w:val="top"/>
          </w:tcPr>
          <w:p w14:paraId="175280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2BF3BE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71B582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3C9F96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16" w:type="dxa"/>
            <w:tcBorders>
              <w:top w:val="nil"/>
              <w:left w:val="nil"/>
              <w:bottom w:val="single" w:color="000000" w:sz="8" w:space="0"/>
              <w:right w:val="single" w:color="000000" w:sz="8" w:space="0"/>
            </w:tcBorders>
            <w:noWrap w:val="0"/>
            <w:vAlign w:val="top"/>
          </w:tcPr>
          <w:p w14:paraId="5B7666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r>
      <w:tr w14:paraId="19C1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1C7FD888">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single" w:color="000000" w:sz="8" w:space="0"/>
              <w:right w:val="single" w:color="000000" w:sz="8" w:space="0"/>
            </w:tcBorders>
            <w:noWrap w:val="0"/>
            <w:vAlign w:val="top"/>
          </w:tcPr>
          <w:p w14:paraId="76D19617">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3B4E22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3.补正后申请内容仍不明确</w:t>
            </w:r>
          </w:p>
        </w:tc>
        <w:tc>
          <w:tcPr>
            <w:tcW w:w="717" w:type="dxa"/>
            <w:tcBorders>
              <w:top w:val="nil"/>
              <w:left w:val="nil"/>
              <w:bottom w:val="single" w:color="000000" w:sz="8" w:space="0"/>
              <w:right w:val="single" w:color="000000" w:sz="8" w:space="0"/>
            </w:tcBorders>
            <w:noWrap w:val="0"/>
            <w:vAlign w:val="top"/>
          </w:tcPr>
          <w:p w14:paraId="2DD8D0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1E553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6697C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717" w:type="dxa"/>
            <w:tcBorders>
              <w:top w:val="nil"/>
              <w:left w:val="nil"/>
              <w:bottom w:val="single" w:color="000000" w:sz="8" w:space="0"/>
              <w:right w:val="single" w:color="000000" w:sz="8" w:space="0"/>
            </w:tcBorders>
            <w:noWrap w:val="0"/>
            <w:vAlign w:val="top"/>
          </w:tcPr>
          <w:p w14:paraId="2A8AF4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855" w:type="dxa"/>
            <w:tcBorders>
              <w:top w:val="nil"/>
              <w:left w:val="nil"/>
              <w:bottom w:val="single" w:color="000000" w:sz="8" w:space="0"/>
              <w:right w:val="single" w:color="000000" w:sz="8" w:space="0"/>
            </w:tcBorders>
            <w:noWrap w:val="0"/>
            <w:vAlign w:val="top"/>
          </w:tcPr>
          <w:p w14:paraId="2E3760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4D1108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16" w:type="dxa"/>
            <w:tcBorders>
              <w:top w:val="nil"/>
              <w:left w:val="nil"/>
              <w:bottom w:val="single" w:color="000000" w:sz="8" w:space="0"/>
              <w:right w:val="single" w:color="000000" w:sz="8" w:space="0"/>
            </w:tcBorders>
            <w:noWrap w:val="0"/>
            <w:vAlign w:val="top"/>
          </w:tcPr>
          <w:p w14:paraId="02F17E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r w14:paraId="0360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5834083E">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restart"/>
            <w:tcBorders>
              <w:top w:val="nil"/>
              <w:left w:val="nil"/>
              <w:bottom w:val="single" w:color="000000" w:sz="8" w:space="0"/>
              <w:right w:val="single" w:color="000000" w:sz="8" w:space="0"/>
            </w:tcBorders>
            <w:noWrap w:val="0"/>
            <w:vAlign w:val="top"/>
          </w:tcPr>
          <w:p w14:paraId="4F37C6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（五）不予处理</w:t>
            </w:r>
          </w:p>
        </w:tc>
        <w:tc>
          <w:tcPr>
            <w:tcW w:w="1823" w:type="dxa"/>
            <w:tcBorders>
              <w:top w:val="nil"/>
              <w:left w:val="nil"/>
              <w:bottom w:val="single" w:color="000000" w:sz="8" w:space="0"/>
              <w:right w:val="single" w:color="000000" w:sz="8" w:space="0"/>
            </w:tcBorders>
            <w:noWrap w:val="0"/>
            <w:vAlign w:val="top"/>
          </w:tcPr>
          <w:p w14:paraId="6EE58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1.信访举报投诉类申请</w:t>
            </w:r>
          </w:p>
        </w:tc>
        <w:tc>
          <w:tcPr>
            <w:tcW w:w="717" w:type="dxa"/>
            <w:tcBorders>
              <w:top w:val="nil"/>
              <w:left w:val="nil"/>
              <w:bottom w:val="single" w:color="000000" w:sz="8" w:space="0"/>
              <w:right w:val="single" w:color="000000" w:sz="8" w:space="0"/>
            </w:tcBorders>
            <w:noWrap w:val="0"/>
            <w:vAlign w:val="top"/>
          </w:tcPr>
          <w:p w14:paraId="48DE5B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39D85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39AE2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717" w:type="dxa"/>
            <w:tcBorders>
              <w:top w:val="nil"/>
              <w:left w:val="nil"/>
              <w:bottom w:val="single" w:color="000000" w:sz="8" w:space="0"/>
              <w:right w:val="single" w:color="000000" w:sz="8" w:space="0"/>
            </w:tcBorders>
            <w:noWrap w:val="0"/>
            <w:vAlign w:val="top"/>
          </w:tcPr>
          <w:p w14:paraId="74B8B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855" w:type="dxa"/>
            <w:tcBorders>
              <w:top w:val="nil"/>
              <w:left w:val="nil"/>
              <w:bottom w:val="single" w:color="000000" w:sz="8" w:space="0"/>
              <w:right w:val="single" w:color="000000" w:sz="8" w:space="0"/>
            </w:tcBorders>
            <w:noWrap w:val="0"/>
            <w:vAlign w:val="top"/>
          </w:tcPr>
          <w:p w14:paraId="57084C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08FDC1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16" w:type="dxa"/>
            <w:tcBorders>
              <w:top w:val="nil"/>
              <w:left w:val="nil"/>
              <w:bottom w:val="single" w:color="000000" w:sz="8" w:space="0"/>
              <w:right w:val="single" w:color="000000" w:sz="8" w:space="0"/>
            </w:tcBorders>
            <w:noWrap w:val="0"/>
            <w:vAlign w:val="top"/>
          </w:tcPr>
          <w:p w14:paraId="716E15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r w14:paraId="087A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506CD2C2">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single" w:color="000000" w:sz="8" w:space="0"/>
              <w:right w:val="single" w:color="000000" w:sz="8" w:space="0"/>
            </w:tcBorders>
            <w:noWrap w:val="0"/>
            <w:vAlign w:val="top"/>
          </w:tcPr>
          <w:p w14:paraId="700E6DCC">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2FA3AF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2.重复申请</w:t>
            </w:r>
          </w:p>
        </w:tc>
        <w:tc>
          <w:tcPr>
            <w:tcW w:w="717" w:type="dxa"/>
            <w:tcBorders>
              <w:top w:val="nil"/>
              <w:left w:val="nil"/>
              <w:bottom w:val="single" w:color="000000" w:sz="8" w:space="0"/>
              <w:right w:val="single" w:color="000000" w:sz="8" w:space="0"/>
            </w:tcBorders>
            <w:noWrap w:val="0"/>
            <w:vAlign w:val="top"/>
          </w:tcPr>
          <w:p w14:paraId="67D313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699ACB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4B3121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389337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45E308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4ED586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16" w:type="dxa"/>
            <w:tcBorders>
              <w:top w:val="nil"/>
              <w:left w:val="nil"/>
              <w:bottom w:val="single" w:color="000000" w:sz="8" w:space="0"/>
              <w:right w:val="single" w:color="000000" w:sz="8" w:space="0"/>
            </w:tcBorders>
            <w:noWrap w:val="0"/>
            <w:vAlign w:val="top"/>
          </w:tcPr>
          <w:p w14:paraId="5ACB7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r>
      <w:tr w14:paraId="3CCF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2D5AEE7E">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single" w:color="000000" w:sz="8" w:space="0"/>
              <w:right w:val="single" w:color="000000" w:sz="8" w:space="0"/>
            </w:tcBorders>
            <w:noWrap w:val="0"/>
            <w:vAlign w:val="top"/>
          </w:tcPr>
          <w:p w14:paraId="668051AF">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5F506B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3.要求提供公开出版物</w:t>
            </w:r>
          </w:p>
        </w:tc>
        <w:tc>
          <w:tcPr>
            <w:tcW w:w="717" w:type="dxa"/>
            <w:tcBorders>
              <w:top w:val="nil"/>
              <w:left w:val="nil"/>
              <w:bottom w:val="single" w:color="000000" w:sz="8" w:space="0"/>
              <w:right w:val="single" w:color="000000" w:sz="8" w:space="0"/>
            </w:tcBorders>
            <w:noWrap w:val="0"/>
            <w:vAlign w:val="top"/>
          </w:tcPr>
          <w:p w14:paraId="440C3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28A414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67" w:type="dxa"/>
            <w:tcBorders>
              <w:top w:val="nil"/>
              <w:left w:val="nil"/>
              <w:bottom w:val="single" w:color="000000" w:sz="8" w:space="0"/>
              <w:right w:val="single" w:color="000000" w:sz="8" w:space="0"/>
            </w:tcBorders>
            <w:noWrap w:val="0"/>
            <w:vAlign w:val="top"/>
          </w:tcPr>
          <w:p w14:paraId="3C3550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0DE2BE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78B8FC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29" w:type="dxa"/>
            <w:tcBorders>
              <w:top w:val="nil"/>
              <w:left w:val="nil"/>
              <w:bottom w:val="single" w:color="000000" w:sz="8" w:space="0"/>
              <w:right w:val="single" w:color="000000" w:sz="8" w:space="0"/>
            </w:tcBorders>
            <w:noWrap w:val="0"/>
            <w:vAlign w:val="top"/>
          </w:tcPr>
          <w:p w14:paraId="759B02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16" w:type="dxa"/>
            <w:tcBorders>
              <w:top w:val="nil"/>
              <w:left w:val="nil"/>
              <w:bottom w:val="single" w:color="000000" w:sz="8" w:space="0"/>
              <w:right w:val="single" w:color="000000" w:sz="8" w:space="0"/>
            </w:tcBorders>
            <w:noWrap w:val="0"/>
            <w:vAlign w:val="top"/>
          </w:tcPr>
          <w:p w14:paraId="4E611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r w14:paraId="4C45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3C7D48F3">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single" w:color="000000" w:sz="8" w:space="0"/>
              <w:right w:val="single" w:color="000000" w:sz="8" w:space="0"/>
            </w:tcBorders>
            <w:noWrap w:val="0"/>
            <w:vAlign w:val="top"/>
          </w:tcPr>
          <w:p w14:paraId="76C87273">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62FD4A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4.无正当理由大量反复申请</w:t>
            </w:r>
          </w:p>
        </w:tc>
        <w:tc>
          <w:tcPr>
            <w:tcW w:w="717" w:type="dxa"/>
            <w:tcBorders>
              <w:top w:val="nil"/>
              <w:left w:val="nil"/>
              <w:bottom w:val="single" w:color="000000" w:sz="8" w:space="0"/>
              <w:right w:val="single" w:color="000000" w:sz="8" w:space="0"/>
            </w:tcBorders>
            <w:noWrap w:val="0"/>
            <w:vAlign w:val="top"/>
          </w:tcPr>
          <w:p w14:paraId="3422AB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67" w:type="dxa"/>
            <w:tcBorders>
              <w:top w:val="nil"/>
              <w:left w:val="nil"/>
              <w:bottom w:val="single" w:color="000000" w:sz="8" w:space="0"/>
              <w:right w:val="single" w:color="000000" w:sz="8" w:space="0"/>
            </w:tcBorders>
            <w:noWrap w:val="0"/>
            <w:vAlign w:val="top"/>
          </w:tcPr>
          <w:p w14:paraId="21B2C5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 </w:t>
            </w:r>
          </w:p>
        </w:tc>
        <w:tc>
          <w:tcPr>
            <w:tcW w:w="667" w:type="dxa"/>
            <w:tcBorders>
              <w:top w:val="nil"/>
              <w:left w:val="nil"/>
              <w:bottom w:val="single" w:color="000000" w:sz="8" w:space="0"/>
              <w:right w:val="single" w:color="000000" w:sz="8" w:space="0"/>
            </w:tcBorders>
            <w:noWrap w:val="0"/>
            <w:vAlign w:val="top"/>
          </w:tcPr>
          <w:p w14:paraId="078B5C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 </w:t>
            </w:r>
          </w:p>
        </w:tc>
        <w:tc>
          <w:tcPr>
            <w:tcW w:w="717" w:type="dxa"/>
            <w:tcBorders>
              <w:top w:val="nil"/>
              <w:left w:val="nil"/>
              <w:bottom w:val="single" w:color="000000" w:sz="8" w:space="0"/>
              <w:right w:val="single" w:color="000000" w:sz="8" w:space="0"/>
            </w:tcBorders>
            <w:noWrap w:val="0"/>
            <w:vAlign w:val="top"/>
          </w:tcPr>
          <w:p w14:paraId="112197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855" w:type="dxa"/>
            <w:tcBorders>
              <w:top w:val="nil"/>
              <w:left w:val="nil"/>
              <w:bottom w:val="single" w:color="000000" w:sz="8" w:space="0"/>
              <w:right w:val="single" w:color="000000" w:sz="8" w:space="0"/>
            </w:tcBorders>
            <w:noWrap w:val="0"/>
            <w:vAlign w:val="top"/>
          </w:tcPr>
          <w:p w14:paraId="1CDA1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29" w:type="dxa"/>
            <w:tcBorders>
              <w:top w:val="nil"/>
              <w:left w:val="nil"/>
              <w:bottom w:val="single" w:color="000000" w:sz="8" w:space="0"/>
              <w:right w:val="single" w:color="000000" w:sz="8" w:space="0"/>
            </w:tcBorders>
            <w:noWrap w:val="0"/>
            <w:vAlign w:val="top"/>
          </w:tcPr>
          <w:p w14:paraId="23A601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16" w:type="dxa"/>
            <w:tcBorders>
              <w:top w:val="nil"/>
              <w:left w:val="nil"/>
              <w:bottom w:val="single" w:color="000000" w:sz="8" w:space="0"/>
              <w:right w:val="single" w:color="000000" w:sz="8" w:space="0"/>
            </w:tcBorders>
            <w:noWrap w:val="0"/>
            <w:vAlign w:val="top"/>
          </w:tcPr>
          <w:p w14:paraId="212D56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r w14:paraId="254B1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58C65693">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single" w:color="000000" w:sz="8" w:space="0"/>
              <w:right w:val="single" w:color="000000" w:sz="8" w:space="0"/>
            </w:tcBorders>
            <w:noWrap w:val="0"/>
            <w:vAlign w:val="top"/>
          </w:tcPr>
          <w:p w14:paraId="5B6B4687">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4B7BCE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5.要求行政机关确认或重新出具已获取信息</w:t>
            </w:r>
          </w:p>
        </w:tc>
        <w:tc>
          <w:tcPr>
            <w:tcW w:w="717" w:type="dxa"/>
            <w:tcBorders>
              <w:top w:val="nil"/>
              <w:left w:val="nil"/>
              <w:bottom w:val="single" w:color="000000" w:sz="8" w:space="0"/>
              <w:right w:val="single" w:color="000000" w:sz="8" w:space="0"/>
            </w:tcBorders>
            <w:noWrap w:val="0"/>
            <w:vAlign w:val="top"/>
          </w:tcPr>
          <w:p w14:paraId="700BE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6771C5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67" w:type="dxa"/>
            <w:tcBorders>
              <w:top w:val="nil"/>
              <w:left w:val="nil"/>
              <w:bottom w:val="single" w:color="000000" w:sz="8" w:space="0"/>
              <w:right w:val="single" w:color="000000" w:sz="8" w:space="0"/>
            </w:tcBorders>
            <w:noWrap w:val="0"/>
            <w:vAlign w:val="top"/>
          </w:tcPr>
          <w:p w14:paraId="2089D3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3CE55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1B0988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29" w:type="dxa"/>
            <w:tcBorders>
              <w:top w:val="nil"/>
              <w:left w:val="nil"/>
              <w:bottom w:val="single" w:color="000000" w:sz="8" w:space="0"/>
              <w:right w:val="single" w:color="000000" w:sz="8" w:space="0"/>
            </w:tcBorders>
            <w:noWrap w:val="0"/>
            <w:vAlign w:val="top"/>
          </w:tcPr>
          <w:p w14:paraId="090DB2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16" w:type="dxa"/>
            <w:tcBorders>
              <w:top w:val="nil"/>
              <w:left w:val="nil"/>
              <w:bottom w:val="single" w:color="000000" w:sz="8" w:space="0"/>
              <w:right w:val="single" w:color="000000" w:sz="8" w:space="0"/>
            </w:tcBorders>
            <w:noWrap w:val="0"/>
            <w:vAlign w:val="top"/>
          </w:tcPr>
          <w:p w14:paraId="6A3FB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r w14:paraId="1FCF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4F999C9B">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restart"/>
            <w:tcBorders>
              <w:top w:val="nil"/>
              <w:left w:val="nil"/>
              <w:bottom w:val="nil"/>
              <w:right w:val="single" w:color="000000" w:sz="8" w:space="0"/>
            </w:tcBorders>
            <w:noWrap w:val="0"/>
            <w:vAlign w:val="top"/>
          </w:tcPr>
          <w:p w14:paraId="1419C8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（六）其他处理</w:t>
            </w:r>
          </w:p>
        </w:tc>
        <w:tc>
          <w:tcPr>
            <w:tcW w:w="1823" w:type="dxa"/>
            <w:tcBorders>
              <w:top w:val="nil"/>
              <w:left w:val="nil"/>
              <w:bottom w:val="single" w:color="000000" w:sz="8" w:space="0"/>
              <w:right w:val="single" w:color="000000" w:sz="8" w:space="0"/>
            </w:tcBorders>
            <w:noWrap w:val="0"/>
            <w:vAlign w:val="top"/>
          </w:tcPr>
          <w:p w14:paraId="2FF2A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1.申请人无正当理由预期不补正、行政机关不再处理其政府信息公开申请</w:t>
            </w:r>
          </w:p>
        </w:tc>
        <w:tc>
          <w:tcPr>
            <w:tcW w:w="717" w:type="dxa"/>
            <w:tcBorders>
              <w:top w:val="nil"/>
              <w:left w:val="nil"/>
              <w:bottom w:val="single" w:color="000000" w:sz="8" w:space="0"/>
              <w:right w:val="single" w:color="000000" w:sz="8" w:space="0"/>
            </w:tcBorders>
            <w:noWrap w:val="0"/>
            <w:vAlign w:val="top"/>
          </w:tcPr>
          <w:p w14:paraId="61C8CA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5C06B7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67" w:type="dxa"/>
            <w:tcBorders>
              <w:top w:val="nil"/>
              <w:left w:val="nil"/>
              <w:bottom w:val="single" w:color="000000" w:sz="8" w:space="0"/>
              <w:right w:val="single" w:color="000000" w:sz="8" w:space="0"/>
            </w:tcBorders>
            <w:noWrap w:val="0"/>
            <w:vAlign w:val="top"/>
          </w:tcPr>
          <w:p w14:paraId="4EF4DE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3C6F19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00B780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29" w:type="dxa"/>
            <w:tcBorders>
              <w:top w:val="nil"/>
              <w:left w:val="nil"/>
              <w:bottom w:val="single" w:color="000000" w:sz="8" w:space="0"/>
              <w:right w:val="single" w:color="000000" w:sz="8" w:space="0"/>
            </w:tcBorders>
            <w:noWrap w:val="0"/>
            <w:vAlign w:val="top"/>
          </w:tcPr>
          <w:p w14:paraId="5BB69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16" w:type="dxa"/>
            <w:tcBorders>
              <w:top w:val="nil"/>
              <w:left w:val="nil"/>
              <w:bottom w:val="single" w:color="000000" w:sz="8" w:space="0"/>
              <w:right w:val="single" w:color="000000" w:sz="8" w:space="0"/>
            </w:tcBorders>
            <w:noWrap w:val="0"/>
            <w:vAlign w:val="top"/>
          </w:tcPr>
          <w:p w14:paraId="672DF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r w14:paraId="3726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358A1F48">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nil"/>
              <w:right w:val="single" w:color="000000" w:sz="8" w:space="0"/>
            </w:tcBorders>
            <w:noWrap w:val="0"/>
            <w:vAlign w:val="top"/>
          </w:tcPr>
          <w:p w14:paraId="44E5CDC9">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0074F5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2.申请人预期未按收费通知要求缴纳费用、行政机关不再处理其政府信息公开申请</w:t>
            </w:r>
          </w:p>
        </w:tc>
        <w:tc>
          <w:tcPr>
            <w:tcW w:w="717" w:type="dxa"/>
            <w:tcBorders>
              <w:top w:val="nil"/>
              <w:left w:val="nil"/>
              <w:bottom w:val="single" w:color="000000" w:sz="8" w:space="0"/>
              <w:right w:val="single" w:color="000000" w:sz="8" w:space="0"/>
            </w:tcBorders>
            <w:noWrap w:val="0"/>
            <w:vAlign w:val="top"/>
          </w:tcPr>
          <w:p w14:paraId="2A424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5BB96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67" w:type="dxa"/>
            <w:tcBorders>
              <w:top w:val="nil"/>
              <w:left w:val="nil"/>
              <w:bottom w:val="single" w:color="000000" w:sz="8" w:space="0"/>
              <w:right w:val="single" w:color="000000" w:sz="8" w:space="0"/>
            </w:tcBorders>
            <w:noWrap w:val="0"/>
            <w:vAlign w:val="top"/>
          </w:tcPr>
          <w:p w14:paraId="50DB68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4E3424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46092E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29" w:type="dxa"/>
            <w:tcBorders>
              <w:top w:val="nil"/>
              <w:left w:val="nil"/>
              <w:bottom w:val="single" w:color="000000" w:sz="8" w:space="0"/>
              <w:right w:val="single" w:color="000000" w:sz="8" w:space="0"/>
            </w:tcBorders>
            <w:noWrap w:val="0"/>
            <w:vAlign w:val="top"/>
          </w:tcPr>
          <w:p w14:paraId="4DD3A3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16" w:type="dxa"/>
            <w:tcBorders>
              <w:top w:val="nil"/>
              <w:left w:val="nil"/>
              <w:bottom w:val="single" w:color="000000" w:sz="8" w:space="0"/>
              <w:right w:val="single" w:color="000000" w:sz="8" w:space="0"/>
            </w:tcBorders>
            <w:noWrap w:val="0"/>
            <w:vAlign w:val="top"/>
          </w:tcPr>
          <w:p w14:paraId="74F36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r w14:paraId="11FF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1780DBF3">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816" w:type="dxa"/>
            <w:vMerge w:val="continue"/>
            <w:tcBorders>
              <w:top w:val="nil"/>
              <w:left w:val="nil"/>
              <w:bottom w:val="nil"/>
              <w:right w:val="single" w:color="000000" w:sz="8" w:space="0"/>
            </w:tcBorders>
            <w:noWrap w:val="0"/>
            <w:vAlign w:val="top"/>
          </w:tcPr>
          <w:p w14:paraId="0D81855E">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1823" w:type="dxa"/>
            <w:tcBorders>
              <w:top w:val="nil"/>
              <w:left w:val="nil"/>
              <w:bottom w:val="single" w:color="000000" w:sz="8" w:space="0"/>
              <w:right w:val="single" w:color="000000" w:sz="8" w:space="0"/>
            </w:tcBorders>
            <w:noWrap w:val="0"/>
            <w:vAlign w:val="top"/>
          </w:tcPr>
          <w:p w14:paraId="744A5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3.其他</w:t>
            </w:r>
          </w:p>
        </w:tc>
        <w:tc>
          <w:tcPr>
            <w:tcW w:w="717" w:type="dxa"/>
            <w:tcBorders>
              <w:top w:val="nil"/>
              <w:left w:val="nil"/>
              <w:bottom w:val="single" w:color="000000" w:sz="8" w:space="0"/>
              <w:right w:val="single" w:color="000000" w:sz="8" w:space="0"/>
            </w:tcBorders>
            <w:noWrap w:val="0"/>
            <w:vAlign w:val="top"/>
          </w:tcPr>
          <w:p w14:paraId="281DCD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3EF4C1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67" w:type="dxa"/>
            <w:tcBorders>
              <w:top w:val="nil"/>
              <w:left w:val="nil"/>
              <w:bottom w:val="single" w:color="000000" w:sz="8" w:space="0"/>
              <w:right w:val="single" w:color="000000" w:sz="8" w:space="0"/>
            </w:tcBorders>
            <w:noWrap w:val="0"/>
            <w:vAlign w:val="top"/>
          </w:tcPr>
          <w:p w14:paraId="46AD2E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00C06E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70522D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29" w:type="dxa"/>
            <w:tcBorders>
              <w:top w:val="nil"/>
              <w:left w:val="nil"/>
              <w:bottom w:val="single" w:color="000000" w:sz="8" w:space="0"/>
              <w:right w:val="single" w:color="000000" w:sz="8" w:space="0"/>
            </w:tcBorders>
            <w:noWrap w:val="0"/>
            <w:vAlign w:val="top"/>
          </w:tcPr>
          <w:p w14:paraId="21F56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16" w:type="dxa"/>
            <w:tcBorders>
              <w:top w:val="nil"/>
              <w:left w:val="nil"/>
              <w:bottom w:val="single" w:color="000000" w:sz="8" w:space="0"/>
              <w:right w:val="single" w:color="000000" w:sz="8" w:space="0"/>
            </w:tcBorders>
            <w:noWrap w:val="0"/>
            <w:vAlign w:val="top"/>
          </w:tcPr>
          <w:p w14:paraId="3A6DC8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r w14:paraId="0111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616" w:type="dxa"/>
            <w:vMerge w:val="continue"/>
            <w:tcBorders>
              <w:top w:val="nil"/>
              <w:left w:val="single" w:color="000000" w:sz="8" w:space="0"/>
              <w:bottom w:val="single" w:color="000000" w:sz="8" w:space="0"/>
              <w:right w:val="single" w:color="000000" w:sz="8" w:space="0"/>
            </w:tcBorders>
            <w:noWrap w:val="0"/>
            <w:vAlign w:val="top"/>
          </w:tcPr>
          <w:p w14:paraId="304251EF">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2639" w:type="dxa"/>
            <w:gridSpan w:val="2"/>
            <w:tcBorders>
              <w:top w:val="nil"/>
              <w:left w:val="nil"/>
              <w:bottom w:val="single" w:color="000000" w:sz="8" w:space="0"/>
              <w:right w:val="single" w:color="000000" w:sz="8" w:space="0"/>
            </w:tcBorders>
            <w:noWrap w:val="0"/>
            <w:vAlign w:val="top"/>
          </w:tcPr>
          <w:p w14:paraId="2AFF1E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（七）总计</w:t>
            </w:r>
          </w:p>
        </w:tc>
        <w:tc>
          <w:tcPr>
            <w:tcW w:w="717" w:type="dxa"/>
            <w:tcBorders>
              <w:top w:val="nil"/>
              <w:left w:val="nil"/>
              <w:bottom w:val="single" w:color="000000" w:sz="8" w:space="0"/>
              <w:right w:val="single" w:color="000000" w:sz="8" w:space="0"/>
            </w:tcBorders>
            <w:noWrap w:val="0"/>
            <w:vAlign w:val="top"/>
          </w:tcPr>
          <w:p w14:paraId="0DBC16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2</w:t>
            </w:r>
          </w:p>
        </w:tc>
        <w:tc>
          <w:tcPr>
            <w:tcW w:w="667" w:type="dxa"/>
            <w:tcBorders>
              <w:top w:val="nil"/>
              <w:left w:val="nil"/>
              <w:bottom w:val="single" w:color="000000" w:sz="8" w:space="0"/>
              <w:right w:val="single" w:color="000000" w:sz="8" w:space="0"/>
            </w:tcBorders>
            <w:noWrap w:val="0"/>
            <w:vAlign w:val="top"/>
          </w:tcPr>
          <w:p w14:paraId="3B5DA2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4"/>
                <w:szCs w:val="24"/>
                <w:vertAlign w:val="baseline"/>
                <w:lang w:val="en-US" w:eastAsia="zh-CN" w:bidi="ar"/>
              </w:rPr>
              <w:t>0</w:t>
            </w:r>
          </w:p>
        </w:tc>
        <w:tc>
          <w:tcPr>
            <w:tcW w:w="667" w:type="dxa"/>
            <w:tcBorders>
              <w:top w:val="nil"/>
              <w:left w:val="nil"/>
              <w:bottom w:val="single" w:color="000000" w:sz="8" w:space="0"/>
              <w:right w:val="single" w:color="000000" w:sz="8" w:space="0"/>
            </w:tcBorders>
            <w:noWrap w:val="0"/>
            <w:vAlign w:val="top"/>
          </w:tcPr>
          <w:p w14:paraId="610E8A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0F5B3B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3AE505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29" w:type="dxa"/>
            <w:tcBorders>
              <w:top w:val="nil"/>
              <w:left w:val="nil"/>
              <w:bottom w:val="single" w:color="000000" w:sz="8" w:space="0"/>
              <w:right w:val="single" w:color="000000" w:sz="8" w:space="0"/>
            </w:tcBorders>
            <w:noWrap w:val="0"/>
            <w:vAlign w:val="top"/>
          </w:tcPr>
          <w:p w14:paraId="5EBF65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16" w:type="dxa"/>
            <w:tcBorders>
              <w:top w:val="nil"/>
              <w:left w:val="nil"/>
              <w:bottom w:val="single" w:color="000000" w:sz="8" w:space="0"/>
              <w:right w:val="single" w:color="000000" w:sz="8" w:space="0"/>
            </w:tcBorders>
            <w:noWrap w:val="0"/>
            <w:vAlign w:val="top"/>
          </w:tcPr>
          <w:p w14:paraId="4CEED8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2</w:t>
            </w:r>
          </w:p>
        </w:tc>
      </w:tr>
      <w:tr w14:paraId="6A72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jc w:val="center"/>
        </w:trPr>
        <w:tc>
          <w:tcPr>
            <w:tcW w:w="3255" w:type="dxa"/>
            <w:gridSpan w:val="3"/>
            <w:tcBorders>
              <w:top w:val="nil"/>
              <w:left w:val="single" w:color="000000" w:sz="8" w:space="0"/>
              <w:bottom w:val="single" w:color="000000" w:sz="8" w:space="0"/>
              <w:right w:val="single" w:color="000000" w:sz="8" w:space="0"/>
            </w:tcBorders>
            <w:noWrap w:val="0"/>
            <w:vAlign w:val="top"/>
          </w:tcPr>
          <w:p w14:paraId="352D5B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hint="eastAsia" w:ascii="仿宋" w:hAnsi="仿宋" w:eastAsia="仿宋" w:cs="仿宋"/>
                <w:spacing w:val="0"/>
                <w:kern w:val="0"/>
                <w:sz w:val="20"/>
                <w:szCs w:val="20"/>
                <w:vertAlign w:val="baseline"/>
                <w:lang w:val="en-US" w:eastAsia="zh-CN" w:bidi="ar"/>
              </w:rPr>
              <w:t>四、结转下年度继续办理</w:t>
            </w:r>
          </w:p>
        </w:tc>
        <w:tc>
          <w:tcPr>
            <w:tcW w:w="717" w:type="dxa"/>
            <w:tcBorders>
              <w:top w:val="nil"/>
              <w:left w:val="nil"/>
              <w:bottom w:val="single" w:color="000000" w:sz="8" w:space="0"/>
              <w:right w:val="single" w:color="000000" w:sz="8" w:space="0"/>
            </w:tcBorders>
            <w:noWrap w:val="0"/>
            <w:vAlign w:val="top"/>
          </w:tcPr>
          <w:p w14:paraId="5D383C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67" w:type="dxa"/>
            <w:tcBorders>
              <w:top w:val="nil"/>
              <w:left w:val="nil"/>
              <w:bottom w:val="single" w:color="000000" w:sz="8" w:space="0"/>
              <w:right w:val="single" w:color="000000" w:sz="8" w:space="0"/>
            </w:tcBorders>
            <w:noWrap w:val="0"/>
            <w:vAlign w:val="top"/>
          </w:tcPr>
          <w:p w14:paraId="2507AB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67" w:type="dxa"/>
            <w:tcBorders>
              <w:top w:val="nil"/>
              <w:left w:val="nil"/>
              <w:bottom w:val="single" w:color="000000" w:sz="8" w:space="0"/>
              <w:right w:val="single" w:color="000000" w:sz="8" w:space="0"/>
            </w:tcBorders>
            <w:noWrap w:val="0"/>
            <w:vAlign w:val="top"/>
          </w:tcPr>
          <w:p w14:paraId="6466BF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717" w:type="dxa"/>
            <w:tcBorders>
              <w:top w:val="nil"/>
              <w:left w:val="nil"/>
              <w:bottom w:val="single" w:color="000000" w:sz="8" w:space="0"/>
              <w:right w:val="single" w:color="000000" w:sz="8" w:space="0"/>
            </w:tcBorders>
            <w:noWrap w:val="0"/>
            <w:vAlign w:val="top"/>
          </w:tcPr>
          <w:p w14:paraId="3F601E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855" w:type="dxa"/>
            <w:tcBorders>
              <w:top w:val="nil"/>
              <w:left w:val="nil"/>
              <w:bottom w:val="single" w:color="000000" w:sz="8" w:space="0"/>
              <w:right w:val="single" w:color="000000" w:sz="8" w:space="0"/>
            </w:tcBorders>
            <w:noWrap w:val="0"/>
            <w:vAlign w:val="top"/>
          </w:tcPr>
          <w:p w14:paraId="4CBF6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 0</w:t>
            </w:r>
          </w:p>
        </w:tc>
        <w:tc>
          <w:tcPr>
            <w:tcW w:w="629" w:type="dxa"/>
            <w:tcBorders>
              <w:top w:val="nil"/>
              <w:left w:val="nil"/>
              <w:bottom w:val="single" w:color="000000" w:sz="8" w:space="0"/>
              <w:right w:val="single" w:color="000000" w:sz="8" w:space="0"/>
            </w:tcBorders>
            <w:noWrap w:val="0"/>
            <w:vAlign w:val="top"/>
          </w:tcPr>
          <w:p w14:paraId="3D4A4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c>
          <w:tcPr>
            <w:tcW w:w="616" w:type="dxa"/>
            <w:tcBorders>
              <w:top w:val="nil"/>
              <w:left w:val="nil"/>
              <w:bottom w:val="single" w:color="000000" w:sz="8" w:space="0"/>
              <w:right w:val="single" w:color="000000" w:sz="8" w:space="0"/>
            </w:tcBorders>
            <w:noWrap w:val="0"/>
            <w:vAlign w:val="top"/>
          </w:tcPr>
          <w:p w14:paraId="00908B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仿宋" w:hAnsi="仿宋" w:eastAsia="仿宋" w:cs="仿宋"/>
                <w:spacing w:val="0"/>
                <w:kern w:val="0"/>
                <w:sz w:val="20"/>
                <w:szCs w:val="20"/>
                <w:vertAlign w:val="baseline"/>
                <w:lang w:val="en-US" w:eastAsia="zh-CN" w:bidi="ar"/>
              </w:rPr>
              <w:t>0 </w:t>
            </w:r>
          </w:p>
        </w:tc>
      </w:tr>
    </w:tbl>
    <w:p w14:paraId="123426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shd w:val="clear" w:color="auto" w:fill="FFFFFF"/>
          <w:vertAlign w:val="baseline"/>
          <w:lang w:val="en-US" w:eastAsia="zh-CN" w:bidi="ar"/>
        </w:rPr>
        <w:t> </w:t>
      </w:r>
    </w:p>
    <w:p w14:paraId="5C0A4C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40" w:afterAutospacing="0" w:line="600" w:lineRule="exact"/>
        <w:ind w:left="0" w:right="0" w:firstLine="48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shd w:val="clear" w:color="auto" w:fill="FFFFFF"/>
          <w:vertAlign w:val="baseline"/>
          <w:lang w:val="en-US" w:eastAsia="zh-CN" w:bidi="ar"/>
        </w:rPr>
        <w:t>四、政府信息公开行政复议、行政诉讼情况</w:t>
      </w:r>
    </w:p>
    <w:tbl>
      <w:tblPr>
        <w:tblStyle w:val="9"/>
        <w:tblW w:w="77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15"/>
        <w:gridCol w:w="515"/>
        <w:gridCol w:w="515"/>
        <w:gridCol w:w="515"/>
        <w:gridCol w:w="564"/>
        <w:gridCol w:w="469"/>
        <w:gridCol w:w="516"/>
        <w:gridCol w:w="516"/>
        <w:gridCol w:w="516"/>
        <w:gridCol w:w="519"/>
        <w:gridCol w:w="516"/>
        <w:gridCol w:w="516"/>
        <w:gridCol w:w="516"/>
        <w:gridCol w:w="517"/>
        <w:gridCol w:w="518"/>
      </w:tblGrid>
      <w:tr w14:paraId="103C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3" w:hRule="atLeast"/>
          <w:jc w:val="center"/>
        </w:trPr>
        <w:tc>
          <w:tcPr>
            <w:tcW w:w="2624" w:type="dxa"/>
            <w:gridSpan w:val="5"/>
            <w:tcBorders>
              <w:top w:val="single" w:color="000000" w:sz="8" w:space="0"/>
              <w:left w:val="single" w:color="000000" w:sz="8" w:space="0"/>
              <w:bottom w:val="single" w:color="000000" w:sz="8" w:space="0"/>
              <w:right w:val="single" w:color="000000" w:sz="8" w:space="0"/>
            </w:tcBorders>
            <w:noWrap w:val="0"/>
            <w:vAlign w:val="top"/>
          </w:tcPr>
          <w:p w14:paraId="4AB06E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行政复议</w:t>
            </w:r>
          </w:p>
        </w:tc>
        <w:tc>
          <w:tcPr>
            <w:tcW w:w="5119" w:type="dxa"/>
            <w:gridSpan w:val="10"/>
            <w:tcBorders>
              <w:top w:val="single" w:color="000000" w:sz="8" w:space="0"/>
              <w:left w:val="nil"/>
              <w:bottom w:val="single" w:color="000000" w:sz="8" w:space="0"/>
              <w:right w:val="single" w:color="000000" w:sz="8" w:space="0"/>
            </w:tcBorders>
            <w:noWrap w:val="0"/>
            <w:vAlign w:val="top"/>
          </w:tcPr>
          <w:p w14:paraId="3C5977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行政诉讼</w:t>
            </w:r>
          </w:p>
        </w:tc>
      </w:tr>
      <w:tr w14:paraId="090E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5" w:type="dxa"/>
            <w:vMerge w:val="restart"/>
            <w:tcBorders>
              <w:top w:val="nil"/>
              <w:left w:val="single" w:color="000000" w:sz="8" w:space="0"/>
              <w:bottom w:val="single" w:color="000000" w:sz="8" w:space="0"/>
              <w:right w:val="single" w:color="000000" w:sz="8" w:space="0"/>
            </w:tcBorders>
            <w:noWrap w:val="0"/>
            <w:vAlign w:val="top"/>
          </w:tcPr>
          <w:p w14:paraId="3B020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结果维持</w:t>
            </w:r>
          </w:p>
        </w:tc>
        <w:tc>
          <w:tcPr>
            <w:tcW w:w="515" w:type="dxa"/>
            <w:vMerge w:val="restart"/>
            <w:tcBorders>
              <w:top w:val="nil"/>
              <w:left w:val="nil"/>
              <w:bottom w:val="single" w:color="000000" w:sz="8" w:space="0"/>
              <w:right w:val="single" w:color="000000" w:sz="8" w:space="0"/>
            </w:tcBorders>
            <w:noWrap w:val="0"/>
            <w:vAlign w:val="top"/>
          </w:tcPr>
          <w:p w14:paraId="674219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结果纠正</w:t>
            </w:r>
          </w:p>
        </w:tc>
        <w:tc>
          <w:tcPr>
            <w:tcW w:w="515" w:type="dxa"/>
            <w:vMerge w:val="restart"/>
            <w:tcBorders>
              <w:top w:val="single" w:color="000000" w:sz="8" w:space="0"/>
              <w:left w:val="nil"/>
              <w:bottom w:val="single" w:color="000000" w:sz="8" w:space="0"/>
              <w:right w:val="single" w:color="000000" w:sz="8" w:space="0"/>
            </w:tcBorders>
            <w:noWrap w:val="0"/>
            <w:vAlign w:val="top"/>
          </w:tcPr>
          <w:p w14:paraId="06FA94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其他结果</w:t>
            </w:r>
          </w:p>
        </w:tc>
        <w:tc>
          <w:tcPr>
            <w:tcW w:w="515" w:type="dxa"/>
            <w:vMerge w:val="restart"/>
            <w:tcBorders>
              <w:top w:val="single" w:color="000000" w:sz="8" w:space="0"/>
              <w:left w:val="nil"/>
              <w:bottom w:val="single" w:color="000000" w:sz="8" w:space="0"/>
              <w:right w:val="single" w:color="000000" w:sz="8" w:space="0"/>
            </w:tcBorders>
            <w:noWrap w:val="0"/>
            <w:vAlign w:val="top"/>
          </w:tcPr>
          <w:p w14:paraId="4ACAB8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尚未审结</w:t>
            </w:r>
          </w:p>
        </w:tc>
        <w:tc>
          <w:tcPr>
            <w:tcW w:w="564" w:type="dxa"/>
            <w:vMerge w:val="restart"/>
            <w:tcBorders>
              <w:top w:val="single" w:color="000000" w:sz="8" w:space="0"/>
              <w:left w:val="nil"/>
              <w:bottom w:val="single" w:color="000000" w:sz="8" w:space="0"/>
              <w:right w:val="single" w:color="000000" w:sz="8" w:space="0"/>
            </w:tcBorders>
            <w:noWrap w:val="0"/>
            <w:vAlign w:val="top"/>
          </w:tcPr>
          <w:p w14:paraId="0ED37A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总计</w:t>
            </w:r>
          </w:p>
        </w:tc>
        <w:tc>
          <w:tcPr>
            <w:tcW w:w="2536" w:type="dxa"/>
            <w:gridSpan w:val="5"/>
            <w:tcBorders>
              <w:top w:val="single" w:color="000000" w:sz="8" w:space="0"/>
              <w:left w:val="nil"/>
              <w:bottom w:val="single" w:color="000000" w:sz="8" w:space="0"/>
              <w:right w:val="single" w:color="000000" w:sz="8" w:space="0"/>
            </w:tcBorders>
            <w:noWrap w:val="0"/>
            <w:vAlign w:val="top"/>
          </w:tcPr>
          <w:p w14:paraId="3B6B7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未经复议直接起诉</w:t>
            </w:r>
          </w:p>
        </w:tc>
        <w:tc>
          <w:tcPr>
            <w:tcW w:w="2583" w:type="dxa"/>
            <w:gridSpan w:val="5"/>
            <w:tcBorders>
              <w:top w:val="single" w:color="000000" w:sz="8" w:space="0"/>
              <w:left w:val="nil"/>
              <w:bottom w:val="single" w:color="000000" w:sz="8" w:space="0"/>
              <w:right w:val="single" w:color="000000" w:sz="8" w:space="0"/>
            </w:tcBorders>
            <w:noWrap w:val="0"/>
            <w:vAlign w:val="top"/>
          </w:tcPr>
          <w:p w14:paraId="77FD22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复议后起诉</w:t>
            </w:r>
          </w:p>
        </w:tc>
      </w:tr>
      <w:tr w14:paraId="35C0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 w:hRule="atLeast"/>
          <w:jc w:val="center"/>
        </w:trPr>
        <w:tc>
          <w:tcPr>
            <w:tcW w:w="515" w:type="dxa"/>
            <w:vMerge w:val="continue"/>
            <w:tcBorders>
              <w:top w:val="nil"/>
              <w:left w:val="single" w:color="000000" w:sz="8" w:space="0"/>
              <w:bottom w:val="single" w:color="000000" w:sz="8" w:space="0"/>
              <w:right w:val="single" w:color="000000" w:sz="8" w:space="0"/>
            </w:tcBorders>
            <w:noWrap w:val="0"/>
            <w:vAlign w:val="top"/>
          </w:tcPr>
          <w:p w14:paraId="509D1155">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515" w:type="dxa"/>
            <w:vMerge w:val="continue"/>
            <w:tcBorders>
              <w:top w:val="nil"/>
              <w:left w:val="nil"/>
              <w:bottom w:val="single" w:color="000000" w:sz="8" w:space="0"/>
              <w:right w:val="single" w:color="000000" w:sz="8" w:space="0"/>
            </w:tcBorders>
            <w:noWrap w:val="0"/>
            <w:vAlign w:val="top"/>
          </w:tcPr>
          <w:p w14:paraId="34C570FE">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515" w:type="dxa"/>
            <w:vMerge w:val="continue"/>
            <w:tcBorders>
              <w:top w:val="single" w:color="000000" w:sz="8" w:space="0"/>
              <w:left w:val="nil"/>
              <w:bottom w:val="single" w:color="000000" w:sz="8" w:space="0"/>
              <w:right w:val="single" w:color="000000" w:sz="8" w:space="0"/>
            </w:tcBorders>
            <w:noWrap w:val="0"/>
            <w:vAlign w:val="top"/>
          </w:tcPr>
          <w:p w14:paraId="1252491E">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515" w:type="dxa"/>
            <w:vMerge w:val="continue"/>
            <w:tcBorders>
              <w:top w:val="single" w:color="000000" w:sz="8" w:space="0"/>
              <w:left w:val="nil"/>
              <w:bottom w:val="single" w:color="000000" w:sz="8" w:space="0"/>
              <w:right w:val="single" w:color="000000" w:sz="8" w:space="0"/>
            </w:tcBorders>
            <w:noWrap w:val="0"/>
            <w:vAlign w:val="top"/>
          </w:tcPr>
          <w:p w14:paraId="252B5019">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564" w:type="dxa"/>
            <w:vMerge w:val="continue"/>
            <w:tcBorders>
              <w:top w:val="single" w:color="000000" w:sz="8" w:space="0"/>
              <w:left w:val="nil"/>
              <w:bottom w:val="single" w:color="000000" w:sz="8" w:space="0"/>
              <w:right w:val="single" w:color="000000" w:sz="8" w:space="0"/>
            </w:tcBorders>
            <w:noWrap w:val="0"/>
            <w:vAlign w:val="top"/>
          </w:tcPr>
          <w:p w14:paraId="367CD753">
            <w:pPr>
              <w:keepNext w:val="0"/>
              <w:keepLines w:val="0"/>
              <w:pageBreakBefore w:val="0"/>
              <w:kinsoku/>
              <w:wordWrap/>
              <w:overflowPunct/>
              <w:topLinePunct w:val="0"/>
              <w:autoSpaceDE/>
              <w:autoSpaceDN/>
              <w:bidi w:val="0"/>
              <w:adjustRightInd/>
              <w:snapToGrid/>
              <w:spacing w:line="600" w:lineRule="exact"/>
              <w:rPr>
                <w:rFonts w:hint="eastAsia" w:ascii="宋体"/>
                <w:sz w:val="24"/>
                <w:szCs w:val="24"/>
                <w:vertAlign w:val="baseline"/>
              </w:rPr>
            </w:pPr>
          </w:p>
        </w:tc>
        <w:tc>
          <w:tcPr>
            <w:tcW w:w="469" w:type="dxa"/>
            <w:tcBorders>
              <w:top w:val="nil"/>
              <w:left w:val="nil"/>
              <w:bottom w:val="single" w:color="000000" w:sz="8" w:space="0"/>
              <w:right w:val="single" w:color="000000" w:sz="8" w:space="0"/>
            </w:tcBorders>
            <w:noWrap w:val="0"/>
            <w:vAlign w:val="top"/>
          </w:tcPr>
          <w:p w14:paraId="1BC1F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结果维持</w:t>
            </w:r>
          </w:p>
        </w:tc>
        <w:tc>
          <w:tcPr>
            <w:tcW w:w="516" w:type="dxa"/>
            <w:tcBorders>
              <w:top w:val="nil"/>
              <w:left w:val="nil"/>
              <w:bottom w:val="single" w:color="000000" w:sz="8" w:space="0"/>
              <w:right w:val="single" w:color="000000" w:sz="8" w:space="0"/>
            </w:tcBorders>
            <w:noWrap w:val="0"/>
            <w:vAlign w:val="top"/>
          </w:tcPr>
          <w:p w14:paraId="601B76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结果纠正</w:t>
            </w:r>
          </w:p>
        </w:tc>
        <w:tc>
          <w:tcPr>
            <w:tcW w:w="516" w:type="dxa"/>
            <w:tcBorders>
              <w:top w:val="single" w:color="000000" w:sz="8" w:space="0"/>
              <w:left w:val="nil"/>
              <w:bottom w:val="single" w:color="000000" w:sz="8" w:space="0"/>
              <w:right w:val="single" w:color="000000" w:sz="8" w:space="0"/>
            </w:tcBorders>
            <w:noWrap w:val="0"/>
            <w:vAlign w:val="top"/>
          </w:tcPr>
          <w:p w14:paraId="41C48F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其他结果</w:t>
            </w:r>
          </w:p>
        </w:tc>
        <w:tc>
          <w:tcPr>
            <w:tcW w:w="516" w:type="dxa"/>
            <w:tcBorders>
              <w:top w:val="single" w:color="000000" w:sz="8" w:space="0"/>
              <w:left w:val="nil"/>
              <w:bottom w:val="single" w:color="000000" w:sz="8" w:space="0"/>
              <w:right w:val="single" w:color="000000" w:sz="8" w:space="0"/>
            </w:tcBorders>
            <w:noWrap w:val="0"/>
            <w:vAlign w:val="top"/>
          </w:tcPr>
          <w:p w14:paraId="2746F6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尚未审结</w:t>
            </w:r>
          </w:p>
        </w:tc>
        <w:tc>
          <w:tcPr>
            <w:tcW w:w="519" w:type="dxa"/>
            <w:tcBorders>
              <w:top w:val="single" w:color="000000" w:sz="8" w:space="0"/>
              <w:left w:val="nil"/>
              <w:bottom w:val="single" w:color="000000" w:sz="8" w:space="0"/>
              <w:right w:val="single" w:color="000000" w:sz="8" w:space="0"/>
            </w:tcBorders>
            <w:noWrap w:val="0"/>
            <w:vAlign w:val="top"/>
          </w:tcPr>
          <w:p w14:paraId="7F0174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总计</w:t>
            </w:r>
          </w:p>
        </w:tc>
        <w:tc>
          <w:tcPr>
            <w:tcW w:w="516" w:type="dxa"/>
            <w:tcBorders>
              <w:top w:val="single" w:color="000000" w:sz="8" w:space="0"/>
              <w:left w:val="nil"/>
              <w:bottom w:val="single" w:color="000000" w:sz="8" w:space="0"/>
              <w:right w:val="single" w:color="000000" w:sz="8" w:space="0"/>
            </w:tcBorders>
            <w:noWrap w:val="0"/>
            <w:vAlign w:val="top"/>
          </w:tcPr>
          <w:p w14:paraId="6D1CE9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结果维持</w:t>
            </w:r>
          </w:p>
        </w:tc>
        <w:tc>
          <w:tcPr>
            <w:tcW w:w="516" w:type="dxa"/>
            <w:tcBorders>
              <w:top w:val="single" w:color="000000" w:sz="8" w:space="0"/>
              <w:left w:val="nil"/>
              <w:bottom w:val="single" w:color="000000" w:sz="8" w:space="0"/>
              <w:right w:val="single" w:color="000000" w:sz="8" w:space="0"/>
            </w:tcBorders>
            <w:noWrap w:val="0"/>
            <w:vAlign w:val="top"/>
          </w:tcPr>
          <w:p w14:paraId="3A6ECA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结果纠正</w:t>
            </w:r>
          </w:p>
        </w:tc>
        <w:tc>
          <w:tcPr>
            <w:tcW w:w="516" w:type="dxa"/>
            <w:tcBorders>
              <w:top w:val="single" w:color="000000" w:sz="8" w:space="0"/>
              <w:left w:val="nil"/>
              <w:bottom w:val="single" w:color="000000" w:sz="8" w:space="0"/>
              <w:right w:val="single" w:color="000000" w:sz="8" w:space="0"/>
            </w:tcBorders>
            <w:noWrap w:val="0"/>
            <w:vAlign w:val="top"/>
          </w:tcPr>
          <w:p w14:paraId="4E5101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其他结果</w:t>
            </w:r>
          </w:p>
        </w:tc>
        <w:tc>
          <w:tcPr>
            <w:tcW w:w="517" w:type="dxa"/>
            <w:tcBorders>
              <w:top w:val="single" w:color="000000" w:sz="8" w:space="0"/>
              <w:left w:val="nil"/>
              <w:bottom w:val="single" w:color="000000" w:sz="8" w:space="0"/>
              <w:right w:val="single" w:color="000000" w:sz="8" w:space="0"/>
            </w:tcBorders>
            <w:noWrap w:val="0"/>
            <w:vAlign w:val="top"/>
          </w:tcPr>
          <w:p w14:paraId="18869E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尚未审结</w:t>
            </w:r>
          </w:p>
        </w:tc>
        <w:tc>
          <w:tcPr>
            <w:tcW w:w="518" w:type="dxa"/>
            <w:tcBorders>
              <w:top w:val="single" w:color="000000" w:sz="8" w:space="0"/>
              <w:left w:val="nil"/>
              <w:bottom w:val="single" w:color="000000" w:sz="8" w:space="0"/>
              <w:right w:val="single" w:color="000000" w:sz="8" w:space="0"/>
            </w:tcBorders>
            <w:noWrap w:val="0"/>
            <w:vAlign w:val="top"/>
          </w:tcPr>
          <w:p w14:paraId="4F3188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总计</w:t>
            </w:r>
          </w:p>
        </w:tc>
      </w:tr>
      <w:tr w14:paraId="6046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5" w:type="dxa"/>
            <w:tcBorders>
              <w:top w:val="nil"/>
              <w:left w:val="single" w:color="000000" w:sz="8" w:space="0"/>
              <w:bottom w:val="single" w:color="000000" w:sz="8" w:space="0"/>
              <w:right w:val="single" w:color="000000" w:sz="8" w:space="0"/>
            </w:tcBorders>
            <w:noWrap w:val="0"/>
            <w:vAlign w:val="top"/>
          </w:tcPr>
          <w:p w14:paraId="0C9780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Calibri"/>
                <w:spacing w:val="0"/>
                <w:kern w:val="0"/>
                <w:sz w:val="20"/>
                <w:szCs w:val="20"/>
                <w:vertAlign w:val="baseline"/>
                <w:lang w:val="en-US" w:eastAsia="zh-CN" w:bidi="ar"/>
              </w:rPr>
              <w:t> 0</w:t>
            </w:r>
          </w:p>
        </w:tc>
        <w:tc>
          <w:tcPr>
            <w:tcW w:w="515" w:type="dxa"/>
            <w:tcBorders>
              <w:top w:val="nil"/>
              <w:left w:val="nil"/>
              <w:bottom w:val="single" w:color="000000" w:sz="8" w:space="0"/>
              <w:right w:val="single" w:color="000000" w:sz="8" w:space="0"/>
            </w:tcBorders>
            <w:noWrap w:val="0"/>
            <w:vAlign w:val="top"/>
          </w:tcPr>
          <w:p w14:paraId="2946BC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default" w:ascii="Calibri" w:hAnsi="Calibri" w:eastAsia="宋体" w:cs="Calibri"/>
                <w:spacing w:val="0"/>
                <w:kern w:val="0"/>
                <w:sz w:val="20"/>
                <w:szCs w:val="20"/>
                <w:vertAlign w:val="baseline"/>
                <w:lang w:val="en-US" w:eastAsia="zh-CN" w:bidi="ar"/>
              </w:rPr>
              <w:t> 0</w:t>
            </w:r>
          </w:p>
        </w:tc>
        <w:tc>
          <w:tcPr>
            <w:tcW w:w="515" w:type="dxa"/>
            <w:tcBorders>
              <w:top w:val="nil"/>
              <w:left w:val="nil"/>
              <w:bottom w:val="single" w:color="000000" w:sz="8" w:space="0"/>
              <w:right w:val="single" w:color="000000" w:sz="8" w:space="0"/>
            </w:tcBorders>
            <w:noWrap w:val="0"/>
            <w:vAlign w:val="top"/>
          </w:tcPr>
          <w:p w14:paraId="7157E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default" w:ascii="Calibri" w:hAnsi="Calibri" w:eastAsia="宋体" w:cs="Calibri"/>
                <w:spacing w:val="0"/>
                <w:kern w:val="0"/>
                <w:sz w:val="20"/>
                <w:szCs w:val="20"/>
                <w:vertAlign w:val="baseline"/>
                <w:lang w:val="en-US" w:eastAsia="zh-CN" w:bidi="ar"/>
              </w:rPr>
              <w:t> 0</w:t>
            </w:r>
          </w:p>
        </w:tc>
        <w:tc>
          <w:tcPr>
            <w:tcW w:w="515" w:type="dxa"/>
            <w:tcBorders>
              <w:top w:val="nil"/>
              <w:left w:val="nil"/>
              <w:bottom w:val="single" w:color="000000" w:sz="8" w:space="0"/>
              <w:right w:val="single" w:color="000000" w:sz="8" w:space="0"/>
            </w:tcBorders>
            <w:noWrap w:val="0"/>
            <w:vAlign w:val="top"/>
          </w:tcPr>
          <w:p w14:paraId="066389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default" w:ascii="Calibri" w:hAnsi="Calibri" w:eastAsia="宋体" w:cs="Calibri"/>
                <w:spacing w:val="0"/>
                <w:kern w:val="0"/>
                <w:sz w:val="20"/>
                <w:szCs w:val="20"/>
                <w:vertAlign w:val="baseline"/>
                <w:lang w:val="en-US" w:eastAsia="zh-CN" w:bidi="ar"/>
              </w:rPr>
              <w:t> 0</w:t>
            </w:r>
          </w:p>
        </w:tc>
        <w:tc>
          <w:tcPr>
            <w:tcW w:w="564" w:type="dxa"/>
            <w:tcBorders>
              <w:top w:val="nil"/>
              <w:left w:val="nil"/>
              <w:bottom w:val="single" w:color="000000" w:sz="8" w:space="0"/>
              <w:right w:val="single" w:color="000000" w:sz="8" w:space="0"/>
            </w:tcBorders>
            <w:noWrap w:val="0"/>
            <w:vAlign w:val="top"/>
          </w:tcPr>
          <w:p w14:paraId="698231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default" w:ascii="Calibri" w:hAnsi="Calibri" w:eastAsia="宋体" w:cs="Calibri"/>
                <w:spacing w:val="0"/>
                <w:kern w:val="0"/>
                <w:sz w:val="20"/>
                <w:szCs w:val="20"/>
                <w:vertAlign w:val="baseline"/>
                <w:lang w:val="en-US" w:eastAsia="zh-CN" w:bidi="ar"/>
              </w:rPr>
              <w:t> 0</w:t>
            </w:r>
          </w:p>
        </w:tc>
        <w:tc>
          <w:tcPr>
            <w:tcW w:w="469" w:type="dxa"/>
            <w:tcBorders>
              <w:top w:val="nil"/>
              <w:left w:val="nil"/>
              <w:bottom w:val="single" w:color="000000" w:sz="8" w:space="0"/>
              <w:right w:val="single" w:color="000000" w:sz="8" w:space="0"/>
            </w:tcBorders>
            <w:noWrap w:val="0"/>
            <w:vAlign w:val="top"/>
          </w:tcPr>
          <w:p w14:paraId="06B29D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Calibri" w:hAnsi="Calibri" w:cs="Times New Roman"/>
                <w:spacing w:val="0"/>
                <w:kern w:val="0"/>
                <w:sz w:val="20"/>
                <w:szCs w:val="20"/>
                <w:vertAlign w:val="baseline"/>
                <w:lang w:val="en-US" w:eastAsia="zh-CN" w:bidi="ar"/>
              </w:rPr>
              <w:t>0</w:t>
            </w:r>
          </w:p>
        </w:tc>
        <w:tc>
          <w:tcPr>
            <w:tcW w:w="516" w:type="dxa"/>
            <w:tcBorders>
              <w:top w:val="nil"/>
              <w:left w:val="nil"/>
              <w:bottom w:val="single" w:color="000000" w:sz="8" w:space="0"/>
              <w:right w:val="single" w:color="000000" w:sz="8" w:space="0"/>
            </w:tcBorders>
            <w:noWrap w:val="0"/>
            <w:vAlign w:val="top"/>
          </w:tcPr>
          <w:p w14:paraId="35BBD2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 0</w:t>
            </w:r>
          </w:p>
        </w:tc>
        <w:tc>
          <w:tcPr>
            <w:tcW w:w="516" w:type="dxa"/>
            <w:tcBorders>
              <w:top w:val="nil"/>
              <w:left w:val="nil"/>
              <w:bottom w:val="single" w:color="000000" w:sz="8" w:space="0"/>
              <w:right w:val="single" w:color="000000" w:sz="8" w:space="0"/>
            </w:tcBorders>
            <w:noWrap w:val="0"/>
            <w:vAlign w:val="top"/>
          </w:tcPr>
          <w:p w14:paraId="564DD5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 0</w:t>
            </w:r>
          </w:p>
        </w:tc>
        <w:tc>
          <w:tcPr>
            <w:tcW w:w="516" w:type="dxa"/>
            <w:tcBorders>
              <w:top w:val="nil"/>
              <w:left w:val="nil"/>
              <w:bottom w:val="single" w:color="000000" w:sz="8" w:space="0"/>
              <w:right w:val="single" w:color="000000" w:sz="8" w:space="0"/>
            </w:tcBorders>
            <w:noWrap w:val="0"/>
            <w:vAlign w:val="top"/>
          </w:tcPr>
          <w:p w14:paraId="0E3E6E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hint="eastAsia" w:ascii="Calibri" w:hAnsi="Calibri" w:cs="Times New Roman"/>
                <w:spacing w:val="0"/>
                <w:kern w:val="0"/>
                <w:sz w:val="20"/>
                <w:szCs w:val="20"/>
                <w:vertAlign w:val="baseline"/>
                <w:lang w:val="en-US" w:eastAsia="zh-CN" w:bidi="ar"/>
              </w:rPr>
              <w:t>0</w:t>
            </w:r>
          </w:p>
        </w:tc>
        <w:tc>
          <w:tcPr>
            <w:tcW w:w="519" w:type="dxa"/>
            <w:tcBorders>
              <w:top w:val="nil"/>
              <w:left w:val="nil"/>
              <w:bottom w:val="single" w:color="000000" w:sz="8" w:space="0"/>
              <w:right w:val="single" w:color="000000" w:sz="8" w:space="0"/>
            </w:tcBorders>
            <w:noWrap w:val="0"/>
            <w:vAlign w:val="top"/>
          </w:tcPr>
          <w:p w14:paraId="6C4A3D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rPr>
                <w:rFonts w:hint="eastAsia" w:eastAsia="宋体"/>
                <w:lang w:val="en-US" w:eastAsia="zh-CN"/>
              </w:rPr>
            </w:pPr>
            <w:r>
              <w:rPr>
                <w:rFonts w:hint="eastAsia"/>
                <w:lang w:val="en-US" w:eastAsia="zh-CN"/>
              </w:rPr>
              <w:t>0</w:t>
            </w:r>
          </w:p>
        </w:tc>
        <w:tc>
          <w:tcPr>
            <w:tcW w:w="516" w:type="dxa"/>
            <w:tcBorders>
              <w:top w:val="nil"/>
              <w:left w:val="nil"/>
              <w:bottom w:val="single" w:color="000000" w:sz="8" w:space="0"/>
              <w:right w:val="single" w:color="000000" w:sz="8" w:space="0"/>
            </w:tcBorders>
            <w:noWrap w:val="0"/>
            <w:vAlign w:val="top"/>
          </w:tcPr>
          <w:p w14:paraId="66DA6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 0</w:t>
            </w:r>
          </w:p>
        </w:tc>
        <w:tc>
          <w:tcPr>
            <w:tcW w:w="516" w:type="dxa"/>
            <w:tcBorders>
              <w:top w:val="nil"/>
              <w:left w:val="nil"/>
              <w:bottom w:val="single" w:color="000000" w:sz="8" w:space="0"/>
              <w:right w:val="single" w:color="000000" w:sz="8" w:space="0"/>
            </w:tcBorders>
            <w:noWrap w:val="0"/>
            <w:vAlign w:val="top"/>
          </w:tcPr>
          <w:p w14:paraId="35616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 0</w:t>
            </w:r>
          </w:p>
        </w:tc>
        <w:tc>
          <w:tcPr>
            <w:tcW w:w="516" w:type="dxa"/>
            <w:tcBorders>
              <w:top w:val="nil"/>
              <w:left w:val="nil"/>
              <w:bottom w:val="single" w:color="000000" w:sz="8" w:space="0"/>
              <w:right w:val="single" w:color="000000" w:sz="8" w:space="0"/>
            </w:tcBorders>
            <w:noWrap w:val="0"/>
            <w:vAlign w:val="top"/>
          </w:tcPr>
          <w:p w14:paraId="6F0799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0 </w:t>
            </w:r>
          </w:p>
        </w:tc>
        <w:tc>
          <w:tcPr>
            <w:tcW w:w="517" w:type="dxa"/>
            <w:tcBorders>
              <w:top w:val="nil"/>
              <w:left w:val="nil"/>
              <w:bottom w:val="single" w:color="000000" w:sz="8" w:space="0"/>
              <w:right w:val="single" w:color="000000" w:sz="8" w:space="0"/>
            </w:tcBorders>
            <w:noWrap w:val="0"/>
            <w:vAlign w:val="top"/>
          </w:tcPr>
          <w:p w14:paraId="37A45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pPr>
            <w:r>
              <w:rPr>
                <w:rFonts w:ascii="Calibri" w:hAnsi="Calibri" w:eastAsia="宋体" w:cs="Times New Roman"/>
                <w:spacing w:val="0"/>
                <w:kern w:val="0"/>
                <w:sz w:val="20"/>
                <w:szCs w:val="20"/>
                <w:vertAlign w:val="baseline"/>
                <w:lang w:val="en-US" w:eastAsia="zh-CN" w:bidi="ar"/>
              </w:rPr>
              <w:t>0 </w:t>
            </w:r>
          </w:p>
        </w:tc>
        <w:tc>
          <w:tcPr>
            <w:tcW w:w="518" w:type="dxa"/>
            <w:tcBorders>
              <w:top w:val="nil"/>
              <w:left w:val="nil"/>
              <w:bottom w:val="single" w:color="000000" w:sz="8" w:space="0"/>
              <w:right w:val="single" w:color="000000" w:sz="8" w:space="0"/>
            </w:tcBorders>
            <w:noWrap w:val="0"/>
            <w:vAlign w:val="top"/>
          </w:tcPr>
          <w:p w14:paraId="6B53FE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baseline"/>
            </w:pPr>
            <w:r>
              <w:rPr>
                <w:rFonts w:ascii="Calibri" w:hAnsi="Calibri" w:eastAsia="宋体" w:cs="Times New Roman"/>
                <w:spacing w:val="0"/>
                <w:kern w:val="0"/>
                <w:sz w:val="24"/>
                <w:szCs w:val="24"/>
                <w:vertAlign w:val="baseline"/>
                <w:lang w:val="en-US" w:eastAsia="zh-CN" w:bidi="ar"/>
              </w:rPr>
              <w:t>0</w:t>
            </w:r>
          </w:p>
        </w:tc>
      </w:tr>
    </w:tbl>
    <w:p w14:paraId="5669B7E9">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rPr>
          <w:rFonts w:hint="eastAsia" w:ascii="CESI黑体-GB13000" w:hAnsi="CESI黑体-GB13000" w:eastAsia="CESI黑体-GB13000" w:cs="CESI黑体-GB13000"/>
          <w:sz w:val="32"/>
          <w:szCs w:val="32"/>
          <w:lang w:val="en-US" w:eastAsia="zh-CN"/>
        </w:rPr>
      </w:pPr>
      <w:r>
        <w:rPr>
          <w:rFonts w:hint="eastAsia" w:ascii="CESI黑体-GB13000" w:hAnsi="CESI黑体-GB13000" w:eastAsia="CESI黑体-GB13000" w:cs="CESI黑体-GB13000"/>
          <w:sz w:val="32"/>
          <w:szCs w:val="32"/>
          <w:lang w:val="en-US" w:eastAsia="zh-CN"/>
        </w:rPr>
        <w:t>存在问题和改进情况</w:t>
      </w:r>
    </w:p>
    <w:p w14:paraId="794E2E71">
      <w:pPr>
        <w:keepNext w:val="0"/>
        <w:keepLines w:val="0"/>
        <w:pageBreakBefore w:val="0"/>
        <w:numPr>
          <w:numId w:val="0"/>
        </w:numPr>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2024年，市医疗保障局扎实做好政府信息公开工作，多措并举，有序推进，取得了一定成效，但仍存在不足。一是</w:t>
      </w:r>
      <w:r>
        <w:rPr>
          <w:rFonts w:hint="eastAsia" w:ascii="仿宋_GB2312" w:hAnsi="仿宋_GB2312" w:eastAsia="仿宋_GB2312" w:cs="仿宋_GB2312"/>
          <w:kern w:val="2"/>
          <w:sz w:val="32"/>
          <w:szCs w:val="32"/>
          <w:lang w:val="en-US" w:eastAsia="zh-CN" w:bidi="ar-SA"/>
        </w:rPr>
        <w:t>部分信息公开内容不够全面、公开方式和渠道不够多元化，</w:t>
      </w:r>
      <w:r>
        <w:rPr>
          <w:rFonts w:hint="eastAsia" w:ascii="仿宋_GB2312" w:hAnsi="仿宋_GB2312" w:eastAsia="仿宋_GB2312" w:cs="仿宋_GB2312"/>
          <w:kern w:val="2"/>
          <w:sz w:val="32"/>
          <w:szCs w:val="32"/>
          <w:lang w:val="en-US" w:eastAsia="zh-CN" w:bidi="ar-SA"/>
        </w:rPr>
        <w:t>图文视频结合形式较少；二是工作的系统性、规范性不够，信息公布时效性需进一步加强；三是信息公开工作的覆盖面和影响力还有待提升。</w:t>
      </w:r>
    </w:p>
    <w:p w14:paraId="32A191DB">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2025年，市医疗保障局将在实践中完善各项工作制度，强化内部统筹协调，全力推进政府信息公开工作。</w:t>
      </w:r>
      <w:r>
        <w:rPr>
          <w:rFonts w:hint="eastAsia" w:ascii="方正楷体_GB2312" w:hAnsi="方正楷体_GB2312" w:eastAsia="方正楷体_GB2312" w:cs="方正楷体_GB2312"/>
          <w:kern w:val="2"/>
          <w:sz w:val="32"/>
          <w:szCs w:val="32"/>
          <w:lang w:val="en-US" w:eastAsia="zh-CN" w:bidi="ar-SA"/>
        </w:rPr>
        <w:t>一是强化组织领导，提升工作政治高度。</w:t>
      </w:r>
      <w:r>
        <w:rPr>
          <w:rFonts w:hint="eastAsia" w:ascii="仿宋_GB2312" w:hAnsi="仿宋_GB2312" w:eastAsia="仿宋_GB2312" w:cs="仿宋_GB2312"/>
          <w:kern w:val="2"/>
          <w:sz w:val="32"/>
          <w:szCs w:val="32"/>
          <w:lang w:val="en-US" w:eastAsia="zh-CN" w:bidi="ar-SA"/>
        </w:rPr>
        <w:t>提高对信息公开的重视程度和主动性，完善政务公开工作机制，推动政务公开工作朝着规范化、制度化方向发展。</w:t>
      </w:r>
      <w:r>
        <w:rPr>
          <w:rFonts w:hint="eastAsia" w:ascii="方正楷体_GB2312" w:hAnsi="方正楷体_GB2312" w:eastAsia="方正楷体_GB2312" w:cs="方正楷体_GB2312"/>
          <w:kern w:val="2"/>
          <w:sz w:val="32"/>
          <w:szCs w:val="32"/>
          <w:lang w:val="en-US" w:eastAsia="zh-CN" w:bidi="ar-SA"/>
        </w:rPr>
        <w:t>二是深化学习培训，增强工作业务精度。</w:t>
      </w:r>
      <w:r>
        <w:rPr>
          <w:rFonts w:hint="eastAsia" w:ascii="仿宋_GB2312" w:hAnsi="仿宋_GB2312" w:eastAsia="仿宋_GB2312" w:cs="仿宋_GB2312"/>
          <w:kern w:val="2"/>
          <w:sz w:val="32"/>
          <w:szCs w:val="32"/>
          <w:lang w:val="en-US" w:eastAsia="zh-CN" w:bidi="ar-SA"/>
        </w:rPr>
        <w:t>组织干部深入学习《中华人民共和国政府信息公开条例》，严格对照条例要求，规范开展规范性文件立改废、意见征集反馈等工作，提高政务公开更新效率和频率。</w:t>
      </w:r>
      <w:r>
        <w:rPr>
          <w:rFonts w:hint="eastAsia" w:ascii="方正楷体_GB2312" w:hAnsi="方正楷体_GB2312" w:eastAsia="方正楷体_GB2312" w:cs="方正楷体_GB2312"/>
          <w:kern w:val="2"/>
          <w:sz w:val="32"/>
          <w:szCs w:val="32"/>
          <w:lang w:val="en-US" w:eastAsia="zh-CN" w:bidi="ar-SA"/>
        </w:rPr>
        <w:t>三是持续创新形式，提升信息公开温度。</w:t>
      </w:r>
      <w:r>
        <w:rPr>
          <w:rFonts w:hint="eastAsia" w:ascii="仿宋_GB2312" w:hAnsi="仿宋_GB2312" w:eastAsia="仿宋_GB2312" w:cs="仿宋_GB2312"/>
          <w:kern w:val="2"/>
          <w:sz w:val="32"/>
          <w:szCs w:val="32"/>
          <w:lang w:val="en-US" w:eastAsia="zh-CN" w:bidi="ar-SA"/>
        </w:rPr>
        <w:t>统筹运用官方网站、微信公众号、局属新媒体平台等各类信息公开平台和渠道，继续创新推出图解、视频等活泼新颖的政策解读产品，提高政策透明度和知晓率，积极推进暖城医保信息公开工作。</w:t>
      </w:r>
    </w:p>
    <w:p w14:paraId="16EC9BC7">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CESI黑体-GB13000" w:hAnsi="CESI黑体-GB13000" w:eastAsia="CESI黑体-GB13000" w:cs="CESI黑体-GB13000"/>
          <w:sz w:val="32"/>
          <w:szCs w:val="32"/>
          <w:lang w:val="en-US" w:eastAsia="zh-CN"/>
        </w:rPr>
        <w:t>六、 其他需要报关的事项</w:t>
      </w:r>
    </w:p>
    <w:p w14:paraId="5E855F65">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（一）收取政府信息公开信息处理费的情况。按照《政府信息公开处理费管理办法》的相关规定，2024年我局未收取信息公开处理费。</w:t>
      </w:r>
    </w:p>
    <w:p w14:paraId="068F60FF">
      <w:pPr>
        <w:pStyle w:val="7"/>
        <w:keepNext w:val="0"/>
        <w:keepLines w:val="0"/>
        <w:pageBreakBefore w:val="0"/>
        <w:kinsoku/>
        <w:wordWrap/>
        <w:overflowPunct/>
        <w:topLinePunct w:val="0"/>
        <w:autoSpaceDE/>
        <w:autoSpaceDN/>
        <w:bidi w:val="0"/>
        <w:adjustRightInd/>
        <w:snapToGrid/>
        <w:spacing w:line="600" w:lineRule="exact"/>
        <w:rPr>
          <w:rFonts w:hint="default"/>
          <w:lang w:val="en-US" w:eastAsia="zh-CN"/>
        </w:rPr>
      </w:pPr>
      <w:r>
        <w:rPr>
          <w:rFonts w:hint="eastAsia" w:ascii="仿宋_GB2312" w:hAnsi="仿宋_GB2312" w:eastAsia="仿宋_GB2312" w:cs="仿宋_GB2312"/>
          <w:sz w:val="32"/>
          <w:szCs w:val="32"/>
          <w:lang w:val="en-US" w:eastAsia="zh-CN"/>
        </w:rPr>
        <w:t>（二）其他需要通过年度报告予以报告的事项。无。　</w:t>
      </w:r>
    </w:p>
    <w:p w14:paraId="75317F1E">
      <w:pPr>
        <w:keepNext w:val="0"/>
        <w:keepLines w:val="0"/>
        <w:pageBreakBefore w:val="0"/>
        <w:kinsoku/>
        <w:wordWrap/>
        <w:overflowPunct/>
        <w:topLinePunct w:val="0"/>
        <w:autoSpaceDE/>
        <w:autoSpaceDN/>
        <w:bidi w:val="0"/>
        <w:adjustRightInd/>
        <w:snapToGrid/>
        <w:spacing w:line="600" w:lineRule="exact"/>
        <w:ind w:firstLine="320" w:firstLineChars="100"/>
        <w:rPr>
          <w:rFonts w:hint="eastAsia" w:ascii="仿宋_GB2312" w:hAnsi="仿宋_GB2312" w:eastAsia="仿宋_GB2312" w:cs="仿宋_GB2312"/>
          <w:sz w:val="32"/>
          <w:szCs w:val="32"/>
          <w:lang w:val="en-US" w:eastAsia="zh-CN"/>
        </w:rPr>
      </w:pPr>
    </w:p>
    <w:p w14:paraId="5191131A">
      <w:pPr>
        <w:pStyle w:val="8"/>
        <w:ind w:left="0" w:leftChars="0" w:firstLine="0" w:firstLineChars="0"/>
        <w:rPr>
          <w:rFonts w:hint="eastAsia"/>
          <w:lang w:val="en-US" w:eastAsia="zh-CN"/>
        </w:rPr>
      </w:pPr>
    </w:p>
    <w:p w14:paraId="3957238B">
      <w:pPr>
        <w:spacing w:line="600" w:lineRule="exact"/>
        <w:ind w:firstLine="320" w:firstLineChars="1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鄂尔多斯市医疗保障局</w:t>
      </w:r>
    </w:p>
    <w:p w14:paraId="5C4B6BD1">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14:paraId="04339995">
      <w:pPr>
        <w:spacing w:line="600" w:lineRule="exact"/>
        <w:ind w:firstLine="320" w:firstLineChars="100"/>
        <w:rPr>
          <w:rFonts w:hint="eastAsia" w:ascii="仿宋_GB2312" w:hAnsi="仿宋_GB2312" w:eastAsia="仿宋_GB2312" w:cs="仿宋_GB2312"/>
          <w:sz w:val="32"/>
          <w:szCs w:val="32"/>
        </w:rPr>
      </w:pPr>
    </w:p>
    <w:p w14:paraId="4AF65C21">
      <w:pPr>
        <w:spacing w:line="600" w:lineRule="exact"/>
        <w:jc w:val="center"/>
      </w:pPr>
      <w:r>
        <w:rPr>
          <w:rFonts w:hint="eastAsia" w:ascii="仿宋_GB2312" w:hAnsi="仿宋_GB2312" w:eastAsia="仿宋_GB2312" w:cs="仿宋_GB2312"/>
          <w:sz w:val="32"/>
          <w:szCs w:val="32"/>
        </w:rPr>
        <w:t xml:space="preserve">                    </w:t>
      </w:r>
    </w:p>
    <w:p w14:paraId="53B25590"/>
    <w:p w14:paraId="0AC5AE3E"/>
    <w:sectPr>
      <w:footerReference r:id="rId3" w:type="default"/>
      <w:pgSz w:w="11906" w:h="16838"/>
      <w:pgMar w:top="1984" w:right="1531" w:bottom="1814"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7FADC7-75A1-4D06-A1A4-C4B7421DE2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52295AD-FCE9-4926-B489-1AAD208AE256}"/>
  </w:font>
  <w:font w:name="方正小标宋简体">
    <w:panose1 w:val="03000509000000000000"/>
    <w:charset w:val="86"/>
    <w:family w:val="script"/>
    <w:pitch w:val="default"/>
    <w:sig w:usb0="00000001" w:usb1="080E0000" w:usb2="00000000" w:usb3="00000000" w:csb0="00040000" w:csb1="00000000"/>
    <w:embedRegular r:id="rId3" w:fontKey="{029B2909-63A6-4A5C-98D4-714C910B063C}"/>
  </w:font>
  <w:font w:name="仿宋_GB2312">
    <w:altName w:val="仿宋"/>
    <w:panose1 w:val="02010609030101010101"/>
    <w:charset w:val="86"/>
    <w:family w:val="modern"/>
    <w:pitch w:val="default"/>
    <w:sig w:usb0="00000000" w:usb1="00000000" w:usb2="00000000" w:usb3="00000000" w:csb0="00040000" w:csb1="00000000"/>
    <w:embedRegular r:id="rId4" w:fontKey="{CD736FE3-C546-49A8-A01B-A8570434BD3B}"/>
  </w:font>
  <w:font w:name="仿宋">
    <w:panose1 w:val="02010609060101010101"/>
    <w:charset w:val="86"/>
    <w:family w:val="modern"/>
    <w:pitch w:val="default"/>
    <w:sig w:usb0="800002BF" w:usb1="38CF7CFA" w:usb2="00000016" w:usb3="00000000" w:csb0="00040001" w:csb1="00000000"/>
    <w:embedRegular r:id="rId5" w:fontKey="{A2B202C9-5CF5-421E-A25A-F0BA63F58FBE}"/>
  </w:font>
  <w:font w:name="CESI黑体-GB13000">
    <w:altName w:val="黑体"/>
    <w:panose1 w:val="02000500000000000000"/>
    <w:charset w:val="86"/>
    <w:family w:val="auto"/>
    <w:pitch w:val="default"/>
    <w:sig w:usb0="00000000" w:usb1="00000000" w:usb2="00000016" w:usb3="00000000" w:csb0="0004000F" w:csb1="00000000"/>
    <w:embedRegular r:id="rId6" w:fontKey="{E4E8A87A-3A9D-4199-AC6A-CE2712746E8E}"/>
  </w:font>
  <w:font w:name="微软雅黑">
    <w:panose1 w:val="020B0503020204020204"/>
    <w:charset w:val="86"/>
    <w:family w:val="auto"/>
    <w:pitch w:val="default"/>
    <w:sig w:usb0="80000287" w:usb1="2ACF3C50" w:usb2="00000016" w:usb3="00000000" w:csb0="0004001F" w:csb1="00000000"/>
    <w:embedRegular r:id="rId7" w:fontKey="{115454A1-B095-4D69-B0AB-360B7471647B}"/>
  </w:font>
  <w:font w:name="楷体">
    <w:panose1 w:val="02010609060101010101"/>
    <w:charset w:val="86"/>
    <w:family w:val="auto"/>
    <w:pitch w:val="default"/>
    <w:sig w:usb0="800002BF" w:usb1="38CF7CFA" w:usb2="00000016" w:usb3="00000000" w:csb0="00040001" w:csb1="00000000"/>
    <w:embedRegular r:id="rId8" w:fontKey="{63C345C0-6C09-42E1-9048-9E044DAA2B78}"/>
  </w:font>
  <w:font w:name="仿宋_GB2312">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9" w:fontKey="{70CD24D5-7594-4BCD-9233-0143944C9B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4867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E01A5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3E01A5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69093"/>
    <w:multiLevelType w:val="singleLevel"/>
    <w:tmpl w:val="8CB69093"/>
    <w:lvl w:ilvl="0" w:tentative="0">
      <w:start w:val="1"/>
      <w:numFmt w:val="chineseCounting"/>
      <w:suff w:val="nothing"/>
      <w:lvlText w:val="（%1）"/>
      <w:lvlJc w:val="left"/>
      <w:rPr>
        <w:rFonts w:hint="eastAsia"/>
      </w:rPr>
    </w:lvl>
  </w:abstractNum>
  <w:abstractNum w:abstractNumId="1">
    <w:nsid w:val="A3FEB758"/>
    <w:multiLevelType w:val="singleLevel"/>
    <w:tmpl w:val="A3FEB7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A0163"/>
    <w:rsid w:val="0472769F"/>
    <w:rsid w:val="07DB5FB5"/>
    <w:rsid w:val="10F24B79"/>
    <w:rsid w:val="147D20BD"/>
    <w:rsid w:val="17184304"/>
    <w:rsid w:val="18B5797C"/>
    <w:rsid w:val="197A0043"/>
    <w:rsid w:val="1A8532AF"/>
    <w:rsid w:val="1BDB603A"/>
    <w:rsid w:val="1D64247C"/>
    <w:rsid w:val="1D7C63EB"/>
    <w:rsid w:val="1DAB74C4"/>
    <w:rsid w:val="20350095"/>
    <w:rsid w:val="22876504"/>
    <w:rsid w:val="26DF652C"/>
    <w:rsid w:val="28CB4DAA"/>
    <w:rsid w:val="2E6E76B6"/>
    <w:rsid w:val="30DE2356"/>
    <w:rsid w:val="35C36CBC"/>
    <w:rsid w:val="37294C63"/>
    <w:rsid w:val="3D311DE2"/>
    <w:rsid w:val="3D6F71B7"/>
    <w:rsid w:val="409B6EA7"/>
    <w:rsid w:val="40AF442B"/>
    <w:rsid w:val="40D37F31"/>
    <w:rsid w:val="421D3E12"/>
    <w:rsid w:val="43251343"/>
    <w:rsid w:val="47BF1CAC"/>
    <w:rsid w:val="47C53096"/>
    <w:rsid w:val="4DA70D7F"/>
    <w:rsid w:val="50CA0163"/>
    <w:rsid w:val="556C647F"/>
    <w:rsid w:val="562864B6"/>
    <w:rsid w:val="56965C7C"/>
    <w:rsid w:val="5DA85BDD"/>
    <w:rsid w:val="5F150D85"/>
    <w:rsid w:val="5FCD5CFB"/>
    <w:rsid w:val="64220BE9"/>
    <w:rsid w:val="64DA0E25"/>
    <w:rsid w:val="683851C9"/>
    <w:rsid w:val="6D632886"/>
    <w:rsid w:val="702F7EF2"/>
    <w:rsid w:val="711D2597"/>
    <w:rsid w:val="719A52F9"/>
    <w:rsid w:val="73593E7F"/>
    <w:rsid w:val="74EA21C9"/>
    <w:rsid w:val="75B136A4"/>
    <w:rsid w:val="76C123FB"/>
    <w:rsid w:val="771C44ED"/>
    <w:rsid w:val="7F8A2D8F"/>
    <w:rsid w:val="7F8C25CA"/>
    <w:rsid w:val="7FC5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Indent"/>
    <w:basedOn w:val="1"/>
    <w:unhideWhenUsed/>
    <w:qFormat/>
    <w:uiPriority w:val="99"/>
    <w:pPr>
      <w:spacing w:after="120"/>
      <w:ind w:left="420" w:leftChars="200"/>
    </w:pPr>
    <w:rPr>
      <w:rFonts w:eastAsia="宋体" w:cs="Times New Roman"/>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next w:val="8"/>
    <w:qFormat/>
    <w:uiPriority w:val="0"/>
    <w:pPr>
      <w:spacing w:line="600" w:lineRule="exact"/>
      <w:ind w:firstLine="880" w:firstLineChars="200"/>
    </w:pPr>
  </w:style>
  <w:style w:type="paragraph" w:styleId="8">
    <w:name w:val="Body Text First Indent 2"/>
    <w:basedOn w:val="4"/>
    <w:qFormat/>
    <w:uiPriority w:val="0"/>
    <w:pPr>
      <w:widowControl/>
      <w:ind w:left="420" w:leftChars="200" w:firstLine="420" w:firstLineChars="200"/>
      <w:jc w:val="left"/>
    </w:pPr>
    <w:rPr>
      <w:rFonts w:ascii="Calibri" w:hAnsi="Calibri" w:eastAsia="宋体" w:cs="Calibri"/>
      <w:kern w:val="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1925</Words>
  <Characters>2009</Characters>
  <Lines>0</Lines>
  <Paragraphs>0</Paragraphs>
  <TotalTime>38</TotalTime>
  <ScaleCrop>false</ScaleCrop>
  <LinksUpToDate>false</LinksUpToDate>
  <CharactersWithSpaces>2243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2025-01-09T08:15:00Z</dcterms:created>
  <dc:creator>暖城医保保</dc:creator>
  <cp:lastModifiedBy>暖城医保保</cp:lastModifiedBy>
  <dcterms:modified xsi:type="dcterms:W3CDTF">2025-01-13T08:30:26Z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B3F807A23172470D80AF8C9655F0BEF4_11</vt:lpwstr>
  </property>
  <property fmtid="{D5CDD505-2E9C-101B-9397-08002B2CF9AE}" pid="4" name="KSOTemplateDocerSaveRecord">
    <vt:lpwstr>eyJoZGlkIjoiZGI4Y2Y2M2ZlYjNjMTJmMjdmOWRjNjA3ZmU2ZmVlMjEiLCJ1c2VySWQiOiIxNTE0NzI2MjQwIn0=</vt:lpwstr>
  </property>
</Properties>
</file>