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AD8C7">
      <w:pPr>
        <w:keepNext w:val="0"/>
        <w:keepLines w:val="0"/>
        <w:pageBreakBefore w:val="0"/>
        <w:widowControl w:val="0"/>
        <w:suppressLineNumbers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i w:val="0"/>
          <w:iCs w:val="0"/>
          <w:caps w:val="0"/>
          <w:color w:val="000000" w:themeColor="text1"/>
          <w:spacing w:val="0"/>
          <w:kern w:val="0"/>
          <w:sz w:val="44"/>
          <w:szCs w:val="44"/>
          <w:highlight w:val="none"/>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kern w:val="0"/>
          <w:sz w:val="44"/>
          <w:szCs w:val="44"/>
          <w:highlight w:val="none"/>
          <w:shd w:val="clear" w:fill="FFFFFF"/>
          <w:lang w:val="en-US" w:eastAsia="zh-CN" w:bidi="ar"/>
          <w14:textFill>
            <w14:solidFill>
              <w14:schemeClr w14:val="tx1"/>
            </w14:solidFill>
          </w14:textFill>
        </w:rPr>
        <w:t>康巴什区2024年政府信息公开</w:t>
      </w:r>
    </w:p>
    <w:p w14:paraId="100B34C5">
      <w:pPr>
        <w:keepNext w:val="0"/>
        <w:keepLines w:val="0"/>
        <w:pageBreakBefore w:val="0"/>
        <w:widowControl w:val="0"/>
        <w:suppressLineNumbers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i w:val="0"/>
          <w:iCs w:val="0"/>
          <w:caps w:val="0"/>
          <w:color w:val="000000" w:themeColor="text1"/>
          <w:spacing w:val="0"/>
          <w:kern w:val="0"/>
          <w:sz w:val="44"/>
          <w:szCs w:val="44"/>
          <w:highlight w:val="none"/>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kern w:val="0"/>
          <w:sz w:val="44"/>
          <w:szCs w:val="44"/>
          <w:highlight w:val="none"/>
          <w:shd w:val="clear" w:fill="FFFFFF"/>
          <w:lang w:val="en-US" w:eastAsia="zh-CN" w:bidi="ar"/>
          <w14:textFill>
            <w14:solidFill>
              <w14:schemeClr w14:val="tx1"/>
            </w14:solidFill>
          </w14:textFill>
        </w:rPr>
        <w:t>工作年度报告</w:t>
      </w:r>
    </w:p>
    <w:p w14:paraId="3F4D36A6">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p>
    <w:p w14:paraId="179F83C8">
      <w:pPr>
        <w:keepNext w:val="0"/>
        <w:keepLines w:val="0"/>
        <w:pageBreakBefore w:val="0"/>
        <w:widowControl w:val="0"/>
        <w:suppressLineNumbers w:val="0"/>
        <w:kinsoku w:val="0"/>
        <w:wordWrap w:val="0"/>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本年度报告根据《中华人民共和国政府信息公开条例》《国务院办公厅政府信息与政务公开办公室关于印发&lt;中华人民共和国政府信息公开工作年度报告格式&gt;的通知》（国办公开办函〔2021〕30号）制作。全文包括康巴什区政府信息总体情况，主动公开政府信息情况，收到和处理政府信息公开申请情况，政府信息公开行政复议、行政诉讼情况，存在的问题及改进情况，其他需要报告的事项。所列数据统计期限为2024年1月1日至2024年12月31日。本年度报告电子版可以从康巴什区人民政府门户网站（http://www.kbs.gov.cn/）下载。如对报告有任何疑问，请与鄂尔多斯市康巴什区政务服务与数据管理局政务公开组联系（联系电话：0477-8581124）。</w:t>
      </w:r>
    </w:p>
    <w:p w14:paraId="30DB974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000000" w:themeColor="text1"/>
          <w:spacing w:val="0"/>
          <w:sz w:val="32"/>
          <w:szCs w:val="32"/>
          <w:highlight w:val="none"/>
          <w:shd w:val="clear" w:fill="FFFFFF"/>
          <w:lang w:val="en-US"/>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highlight w:val="none"/>
          <w:lang w:val="en-US" w:eastAsia="zh-CN" w:bidi="ar"/>
          <w14:textFill>
            <w14:solidFill>
              <w14:schemeClr w14:val="tx1"/>
            </w14:solidFill>
          </w14:textFill>
        </w:rPr>
        <w:t xml:space="preserve">一、总体情况 </w:t>
      </w:r>
    </w:p>
    <w:p w14:paraId="7FDF32E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康巴什区坚持以习近平新时代中国特色社会主义思想为指导，全面贯彻落实党的二十大、二十届三中全会精神，落实各级关于政务公开工作的</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决策部署，</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严格按照《中华人民共和国政府信息公开条例》要求，</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进一步扩大</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公开的主体和范围</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加大主动公开力度</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完善依申请公开渠道</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优化平台建设、健全制度监管机制</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积极推进</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政</w:t>
      </w: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府信息公开工作，加强政府信息资源的规范化、标准化、信息化管理，助力康巴什区经济社会高质量发展。</w:t>
      </w:r>
    </w:p>
    <w:p w14:paraId="691ADF8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highlight w:val="none"/>
          <w:lang w:val="en-US" w:eastAsia="zh-CN" w:bidi="ar"/>
          <w14:textFill>
            <w14:solidFill>
              <w14:schemeClr w14:val="tx1"/>
            </w14:solidFill>
          </w14:textFill>
        </w:rPr>
        <w:t>（一）</w:t>
      </w:r>
      <w:r>
        <w:rPr>
          <w:rFonts w:hint="eastAsia" w:ascii="楷体_GB2312" w:hAnsi="楷体_GB2312" w:eastAsia="楷体_GB2312" w:cs="楷体_GB2312"/>
          <w:b w:val="0"/>
          <w:bCs w:val="0"/>
          <w:i w:val="0"/>
          <w:iCs w:val="0"/>
          <w:caps w:val="0"/>
          <w:color w:val="000000" w:themeColor="text1"/>
          <w:spacing w:val="0"/>
          <w:sz w:val="32"/>
          <w:szCs w:val="32"/>
          <w:highlight w:val="none"/>
          <w14:textFill>
            <w14:solidFill>
              <w14:schemeClr w14:val="tx1"/>
            </w14:solidFill>
          </w14:textFill>
        </w:rPr>
        <w:t>主动公开</w:t>
      </w:r>
      <w:r>
        <w:rPr>
          <w:rFonts w:hint="eastAsia" w:ascii="楷体_GB2312" w:hAnsi="楷体_GB2312" w:eastAsia="楷体_GB2312" w:cs="楷体_GB2312"/>
          <w:b w:val="0"/>
          <w:bCs w:val="0"/>
          <w:i w:val="0"/>
          <w:iCs w:val="0"/>
          <w:caps w:val="0"/>
          <w:color w:val="000000" w:themeColor="text1"/>
          <w:spacing w:val="0"/>
          <w:sz w:val="32"/>
          <w:szCs w:val="32"/>
          <w:highlight w:val="none"/>
          <w:lang w:val="en-US" w:eastAsia="zh-CN"/>
          <w14:textFill>
            <w14:solidFill>
              <w14:schemeClr w14:val="tx1"/>
            </w14:solidFill>
          </w14:textFill>
        </w:rPr>
        <w:t>情况</w:t>
      </w:r>
    </w:p>
    <w:p w14:paraId="4C08C25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2024年，区人民政府网站累计发布信息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11049</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条、规范性文件和公文类政府信息47件、政府重大会议24期、政务微视频28期、政策解读21期，开展“在线访谈”28期，组织开展政务公开主题日活动20余场次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ascii="仿宋_GB2312" w:hAnsi="仿宋_GB2312" w:eastAsia="仿宋_GB2312" w:cs="仿宋_GB2312"/>
          <w:color w:val="000000" w:themeColor="text1"/>
          <w:kern w:val="0"/>
          <w:sz w:val="32"/>
          <w:szCs w:val="32"/>
          <w:highlight w:val="none"/>
          <w:lang w:bidi="ar"/>
          <w14:textFill>
            <w14:solidFill>
              <w14:schemeClr w14:val="tx1"/>
            </w14:solidFill>
          </w14:textFill>
        </w:rPr>
        <w:t>通过“康巴什发布”</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等全区38个政务新媒体</w:t>
      </w:r>
      <w:r>
        <w:rPr>
          <w:rFonts w:ascii="仿宋_GB2312" w:hAnsi="仿宋_GB2312" w:eastAsia="仿宋_GB2312" w:cs="仿宋_GB2312"/>
          <w:color w:val="000000" w:themeColor="text1"/>
          <w:kern w:val="0"/>
          <w:sz w:val="32"/>
          <w:szCs w:val="32"/>
          <w:highlight w:val="none"/>
          <w:lang w:bidi="ar"/>
          <w14:textFill>
            <w14:solidFill>
              <w14:schemeClr w14:val="tx1"/>
            </w14:solidFill>
          </w14:textFill>
        </w:rPr>
        <w:t>发布</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政府信息</w:t>
      </w:r>
      <w:r>
        <w:rPr>
          <w:rFonts w:ascii="仿宋_GB2312" w:hAnsi="仿宋_GB2312" w:eastAsia="仿宋_GB2312" w:cs="仿宋_GB2312"/>
          <w:color w:val="000000" w:themeColor="text1"/>
          <w:kern w:val="0"/>
          <w:sz w:val="32"/>
          <w:szCs w:val="32"/>
          <w:highlight w:val="none"/>
          <w:lang w:bidi="ar"/>
          <w14:textFill>
            <w14:solidFill>
              <w14:schemeClr w14:val="tx1"/>
            </w14:solidFill>
          </w14:textFill>
        </w:rPr>
        <w:t>共计</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20553</w:t>
      </w:r>
      <w:r>
        <w:rPr>
          <w:rFonts w:ascii="仿宋_GB2312" w:hAnsi="仿宋_GB2312" w:eastAsia="仿宋_GB2312" w:cs="仿宋_GB2312"/>
          <w:color w:val="000000" w:themeColor="text1"/>
          <w:kern w:val="0"/>
          <w:sz w:val="32"/>
          <w:szCs w:val="32"/>
          <w:highlight w:val="none"/>
          <w:lang w:bidi="ar"/>
          <w14:textFill>
            <w14:solidFill>
              <w14:schemeClr w14:val="tx1"/>
            </w14:solidFill>
          </w14:textFill>
        </w:rPr>
        <w:t>条，</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切实</w:t>
      </w:r>
      <w:r>
        <w:rPr>
          <w:rFonts w:ascii="仿宋_GB2312" w:hAnsi="仿宋_GB2312" w:eastAsia="仿宋_GB2312" w:cs="仿宋_GB2312"/>
          <w:color w:val="000000" w:themeColor="text1"/>
          <w:kern w:val="0"/>
          <w:sz w:val="32"/>
          <w:szCs w:val="32"/>
          <w:highlight w:val="none"/>
          <w:lang w:bidi="ar"/>
          <w14:textFill>
            <w14:solidFill>
              <w14:schemeClr w14:val="tx1"/>
            </w14:solidFill>
          </w14:textFill>
        </w:rPr>
        <w:t>丰富了公开信息的表现形式，显著提升了政务公开的服务水平。</w:t>
      </w:r>
    </w:p>
    <w:p w14:paraId="66A49B3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楷体_GB2312" w:hAnsi="楷体_GB2312" w:eastAsia="楷体_GB2312" w:cs="楷体_GB2312"/>
          <w:b w:val="0"/>
          <w:bCs w:val="0"/>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highlight w:val="none"/>
          <w:lang w:val="en-US" w:eastAsia="zh-CN" w:bidi="ar"/>
          <w14:textFill>
            <w14:solidFill>
              <w14:schemeClr w14:val="tx1"/>
            </w14:solidFill>
          </w14:textFill>
        </w:rPr>
        <w:t>（二）依申请公开情况</w:t>
      </w:r>
    </w:p>
    <w:p w14:paraId="0485CF6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严格按照《中华人民共和国政府信息公开条例》，优化依申请公开工作办理流程，提升全区依申请公开办理水平，确保受理渠道畅通，依法依规做好答复，提升群众满意度。</w:t>
      </w:r>
      <w:r>
        <w:rPr>
          <w:rFonts w:ascii="仿宋_GB2312" w:hAnsi="宋体" w:eastAsia="仿宋_GB2312" w:cs="仿宋_GB2312"/>
          <w:i w:val="0"/>
          <w:iCs w:val="0"/>
          <w:caps w:val="0"/>
          <w:color w:val="000000" w:themeColor="text1"/>
          <w:spacing w:val="0"/>
          <w:sz w:val="32"/>
          <w:szCs w:val="32"/>
          <w:highlight w:val="none"/>
          <w:shd w:val="clear" w:fill="FFFFFF"/>
          <w14:textFill>
            <w14:solidFill>
              <w14:schemeClr w14:val="tx1"/>
            </w14:solidFill>
          </w14:textFill>
        </w:rPr>
        <w:t>202</w:t>
      </w:r>
      <w:r>
        <w:rPr>
          <w:rFonts w:hint="eastAsia" w:ascii="仿宋_GB2312" w:hAnsi="宋体"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ascii="仿宋_GB2312" w:hAnsi="宋体" w:eastAsia="仿宋_GB2312" w:cs="仿宋_GB2312"/>
          <w:i w:val="0"/>
          <w:iCs w:val="0"/>
          <w:caps w:val="0"/>
          <w:color w:val="000000" w:themeColor="text1"/>
          <w:spacing w:val="0"/>
          <w:sz w:val="32"/>
          <w:szCs w:val="32"/>
          <w:highlight w:val="none"/>
          <w:shd w:val="clear" w:fill="FFFFFF"/>
          <w14:textFill>
            <w14:solidFill>
              <w14:schemeClr w14:val="tx1"/>
            </w14:solidFill>
          </w14:textFill>
        </w:rPr>
        <w:t>年，共受理政府信息公开申请</w:t>
      </w:r>
      <w:r>
        <w:rPr>
          <w:rFonts w:hint="eastAsia" w:ascii="仿宋_GB2312" w:hAnsi="宋体"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15</w:t>
      </w:r>
      <w:r>
        <w:rPr>
          <w:rFonts w:ascii="仿宋_GB2312" w:hAnsi="宋体" w:eastAsia="仿宋_GB2312" w:cs="仿宋_GB2312"/>
          <w:i w:val="0"/>
          <w:iCs w:val="0"/>
          <w:caps w:val="0"/>
          <w:color w:val="000000" w:themeColor="text1"/>
          <w:spacing w:val="0"/>
          <w:sz w:val="32"/>
          <w:szCs w:val="32"/>
          <w:highlight w:val="none"/>
          <w:shd w:val="clear" w:fill="FFFFFF"/>
          <w14:textFill>
            <w14:solidFill>
              <w14:schemeClr w14:val="tx1"/>
            </w14:solidFill>
          </w14:textFill>
        </w:rPr>
        <w:t>件</w:t>
      </w:r>
      <w:r>
        <w:rPr>
          <w:rFonts w:hint="eastAsia"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已依法依规按时办理完结</w:t>
      </w:r>
      <w:r>
        <w:rPr>
          <w:rFonts w:hint="eastAsia"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，未发生行政复议和提起行政诉讼情况。</w:t>
      </w:r>
    </w:p>
    <w:p w14:paraId="01785BB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楷体_GB2312" w:hAnsi="楷体_GB2312" w:eastAsia="楷体_GB2312" w:cs="楷体_GB2312"/>
          <w:b w:val="0"/>
          <w:bCs w:val="0"/>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highlight w:val="none"/>
          <w:lang w:val="en-US" w:eastAsia="zh-CN" w:bidi="ar"/>
          <w14:textFill>
            <w14:solidFill>
              <w14:schemeClr w14:val="tx1"/>
            </w14:solidFill>
          </w14:textFill>
        </w:rPr>
        <w:t>（三）政府信息管理情况</w:t>
      </w:r>
    </w:p>
    <w:p w14:paraId="205BDFEA">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严格按照“谁主管、谁负责；谁公开、谁审查”的原则，健全完善内容发布审核机制，严格执行“三级审签”制度，全年通过“政府网站信息报送系统”向市政府网站推送稿件1035篇，被采用372篇。同时，主动发布政策类信息并配备相应解读，全年通过区人民政府网站发布政策类信息共计106条，其中以图片、视频等易读易懂的形式进行政策解读的比例达到98.1%，切实增强了政策的可读性</w:t>
      </w:r>
      <w:r>
        <w:rPr>
          <w:rFonts w:hint="eastAsia" w:ascii="仿宋_GB2312" w:hAnsi="宋体" w:eastAsia="仿宋_GB2312" w:cs="仿宋_GB2312"/>
          <w:i w:val="0"/>
          <w:iCs w:val="0"/>
          <w:caps w:val="0"/>
          <w:color w:val="000000" w:themeColor="text1"/>
          <w:spacing w:val="0"/>
          <w:sz w:val="32"/>
          <w:szCs w:val="32"/>
          <w:highlight w:val="none"/>
          <w:shd w:val="clear" w:fill="FFFFFF"/>
          <w14:textFill>
            <w14:solidFill>
              <w14:schemeClr w14:val="tx1"/>
            </w14:solidFill>
          </w14:textFill>
        </w:rPr>
        <w:t>。</w:t>
      </w:r>
    </w:p>
    <w:p w14:paraId="644FDBCF">
      <w:pPr>
        <w:pStyle w:val="7"/>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highlight w:val="none"/>
          <w:lang w:val="en-US" w:eastAsia="zh-CN" w:bidi="ar"/>
          <w14:textFill>
            <w14:solidFill>
              <w14:schemeClr w14:val="tx1"/>
            </w14:solidFill>
          </w14:textFill>
        </w:rPr>
        <w:t>平台建设情况</w:t>
      </w:r>
    </w:p>
    <w:p w14:paraId="55D3BA61">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default" w:ascii="仿宋_GB2312" w:hAnsi="仿宋_GB2312" w:eastAsia="仿宋_GB2312" w:cs="仿宋_GB2312"/>
          <w:b/>
          <w:bCs/>
          <w:i w:val="0"/>
          <w:iCs w:val="0"/>
          <w:caps w:val="0"/>
          <w:color w:val="000000" w:themeColor="text1"/>
          <w:spacing w:val="0"/>
          <w:kern w:val="0"/>
          <w:sz w:val="32"/>
          <w:szCs w:val="32"/>
          <w:highlight w:val="none"/>
          <w:lang w:val="en-US" w:eastAsia="zh-CN" w:bidi="ar"/>
          <w14:textFill>
            <w14:solidFill>
              <w14:schemeClr w14:val="tx1"/>
            </w14:solidFill>
          </w14:textFill>
        </w:rPr>
        <w:t>一是</w:t>
      </w:r>
      <w:r>
        <w:rPr>
          <w:rFonts w:hint="eastAsia"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对康巴什区人民政府网站进行全面的改版升级</w:t>
      </w:r>
      <w:r>
        <w:rPr>
          <w:rFonts w:hint="default"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，优化</w:t>
      </w:r>
      <w:r>
        <w:rPr>
          <w:rFonts w:hint="eastAsia"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了</w:t>
      </w:r>
      <w:r>
        <w:rPr>
          <w:rFonts w:hint="default"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页面设计，简化</w:t>
      </w:r>
      <w:r>
        <w:rPr>
          <w:rFonts w:hint="eastAsia"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了</w:t>
      </w:r>
      <w:r>
        <w:rPr>
          <w:rFonts w:hint="default"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操作流程，使公众能够更加便捷地获取所需信息。</w:t>
      </w:r>
      <w:r>
        <w:rPr>
          <w:rFonts w:hint="default" w:ascii="仿宋_GB2312" w:hAnsi="仿宋_GB2312" w:eastAsia="仿宋_GB2312" w:cs="仿宋_GB2312"/>
          <w:b/>
          <w:bCs/>
          <w:i w:val="0"/>
          <w:iCs w:val="0"/>
          <w:caps w:val="0"/>
          <w:color w:val="000000" w:themeColor="text1"/>
          <w:spacing w:val="0"/>
          <w:kern w:val="0"/>
          <w:sz w:val="32"/>
          <w:szCs w:val="32"/>
          <w:highlight w:val="none"/>
          <w:lang w:val="en-US" w:eastAsia="zh-CN" w:bidi="ar"/>
          <w14:textFill>
            <w14:solidFill>
              <w14:schemeClr w14:val="tx1"/>
            </w14:solidFill>
          </w14:textFill>
        </w:rPr>
        <w:t>二是</w:t>
      </w:r>
      <w:r>
        <w:rPr>
          <w:rFonts w:hint="default"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不断优化政府信息公开专栏功能，</w:t>
      </w:r>
      <w:r>
        <w:rPr>
          <w:rFonts w:hint="eastAsia"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动态调整基层政务公开栏目，</w:t>
      </w:r>
      <w:r>
        <w:rPr>
          <w:rFonts w:hint="default"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确保信息更新及时、准确、全面。</w:t>
      </w:r>
      <w:r>
        <w:rPr>
          <w:rFonts w:hint="default" w:ascii="仿宋_GB2312" w:hAnsi="仿宋_GB2312" w:eastAsia="仿宋_GB2312" w:cs="仿宋_GB2312"/>
          <w:b/>
          <w:bCs/>
          <w:i w:val="0"/>
          <w:iCs w:val="0"/>
          <w:caps w:val="0"/>
          <w:color w:val="000000" w:themeColor="text1"/>
          <w:spacing w:val="0"/>
          <w:kern w:val="0"/>
          <w:sz w:val="32"/>
          <w:szCs w:val="32"/>
          <w:highlight w:val="none"/>
          <w:lang w:val="en-US" w:eastAsia="zh-CN" w:bidi="ar"/>
          <w14:textFill>
            <w14:solidFill>
              <w14:schemeClr w14:val="tx1"/>
            </w14:solidFill>
          </w14:textFill>
        </w:rPr>
        <w:t>三是</w:t>
      </w:r>
      <w:r>
        <w:rPr>
          <w:rFonts w:hint="default"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加强与其他政务平台的互联互通，实现信息共享，提升政务服务水平。通过这些举措，进一步增强了政府信息公开的透明度和公信力。</w:t>
      </w:r>
    </w:p>
    <w:p w14:paraId="5EC2509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楷体_GB2312" w:hAnsi="楷体_GB2312" w:eastAsia="楷体_GB2312" w:cs="楷体_GB2312"/>
          <w:b w:val="0"/>
          <w:bCs w:val="0"/>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highlight w:val="none"/>
          <w:lang w:val="en-US" w:eastAsia="zh-CN" w:bidi="ar"/>
          <w14:textFill>
            <w14:solidFill>
              <w14:schemeClr w14:val="tx1"/>
            </w14:solidFill>
          </w14:textFill>
        </w:rPr>
        <w:t>（五）监督保障情况</w:t>
      </w:r>
    </w:p>
    <w:p w14:paraId="01AF176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highlight w:val="none"/>
          <w:lang w:val="en-US" w:eastAsia="zh-CN" w:bidi="ar"/>
          <w14:textFill>
            <w14:solidFill>
              <w14:schemeClr w14:val="tx1"/>
            </w14:solidFill>
          </w14:textFill>
        </w:rPr>
        <w:t>一是</w:t>
      </w:r>
      <w:r>
        <w:rPr>
          <w:rFonts w:hint="eastAsia"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深化制度建设。制定出台《康巴什区人民政府网站管理办法》《康巴什区政务新媒体管理办法》，</w:t>
      </w:r>
      <w:r>
        <w:rPr>
          <w:rFonts w:ascii="仿宋_GB2312" w:hAnsi="宋体" w:eastAsia="仿宋_GB2312" w:cs="仿宋_GB2312"/>
          <w:i w:val="0"/>
          <w:iCs w:val="0"/>
          <w:caps w:val="0"/>
          <w:color w:val="000000" w:themeColor="text1"/>
          <w:spacing w:val="0"/>
          <w:sz w:val="32"/>
          <w:szCs w:val="32"/>
          <w:highlight w:val="none"/>
          <w:shd w:val="clear" w:fill="FFFFFF"/>
          <w14:textFill>
            <w14:solidFill>
              <w14:schemeClr w14:val="tx1"/>
            </w14:solidFill>
          </w14:textFill>
        </w:rPr>
        <w:t>保障发布信息</w:t>
      </w:r>
      <w:r>
        <w:rPr>
          <w:rFonts w:hint="eastAsia" w:ascii="仿宋_GB2312" w:hAnsi="宋体" w:eastAsia="仿宋_GB2312" w:cs="仿宋_GB2312"/>
          <w:i w:val="0"/>
          <w:iCs w:val="0"/>
          <w:caps w:val="0"/>
          <w:color w:val="000000" w:themeColor="text1"/>
          <w:spacing w:val="0"/>
          <w:sz w:val="32"/>
          <w:szCs w:val="32"/>
          <w:highlight w:val="none"/>
          <w:shd w:val="clear" w:fill="FFFFFF"/>
          <w14:textFill>
            <w14:solidFill>
              <w14:schemeClr w14:val="tx1"/>
            </w14:solidFill>
          </w14:textFill>
        </w:rPr>
        <w:t>的严密性与规范性</w:t>
      </w:r>
      <w:r>
        <w:rPr>
          <w:rFonts w:hint="eastAsia" w:ascii="仿宋_GB2312" w:hAnsi="宋体"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宋体"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持续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推动康巴什区人民政府网站和全区政务新媒体规范化运行</w:t>
      </w:r>
      <w:r>
        <w:rPr>
          <w:rFonts w:hint="eastAsia"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。二</w:t>
      </w: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是</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加强日常监管。</w:t>
      </w:r>
      <w:r>
        <w:rPr>
          <w:rFonts w:hint="eastAsia" w:ascii="仿宋_GB2312" w:hAnsi="仿宋_GB2312" w:eastAsia="仿宋_GB2312" w:cs="仿宋_GB2312"/>
          <w:color w:val="000000" w:themeColor="text1"/>
          <w:sz w:val="32"/>
          <w:szCs w:val="32"/>
          <w:highlight w:val="none"/>
          <w14:textFill>
            <w14:solidFill>
              <w14:schemeClr w14:val="tx1"/>
            </w14:solidFill>
          </w14:textFill>
        </w:rPr>
        <w:t>针对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区人民</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政府网站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政务新媒体</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全年共</w:t>
      </w:r>
      <w:r>
        <w:rPr>
          <w:rFonts w:hint="eastAsia" w:ascii="仿宋_GB2312" w:hAnsi="仿宋_GB2312" w:eastAsia="仿宋_GB2312" w:cs="仿宋_GB2312"/>
          <w:color w:val="000000" w:themeColor="text1"/>
          <w:sz w:val="32"/>
          <w:szCs w:val="32"/>
          <w:highlight w:val="none"/>
          <w14:textFill>
            <w14:solidFill>
              <w14:schemeClr w14:val="tx1"/>
            </w14:solidFill>
          </w14:textFill>
        </w:rPr>
        <w:t>开展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技术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人工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检测583</w:t>
      </w:r>
      <w:r>
        <w:rPr>
          <w:rFonts w:hint="eastAsia" w:ascii="仿宋_GB2312" w:hAnsi="仿宋_GB2312" w:eastAsia="仿宋_GB2312" w:cs="仿宋_GB2312"/>
          <w:color w:val="000000" w:themeColor="text1"/>
          <w:sz w:val="32"/>
          <w:szCs w:val="32"/>
          <w:highlight w:val="none"/>
          <w14:textFill>
            <w14:solidFill>
              <w14:schemeClr w14:val="tx1"/>
            </w14:solidFill>
          </w14:textFill>
        </w:rPr>
        <w:t>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累计错敏词2854条，已全部按时整改完成，同时将问题汇总梳理后形成季度通报，并将通报结果在区人民政府网站上进行公示（网址：https://www.kbs.gov.cn/zwgk/zfwzndbb/wzgztb/）。</w:t>
      </w:r>
    </w:p>
    <w:p w14:paraId="1326107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b w:val="0"/>
          <w:bCs w:val="0"/>
          <w:i w:val="0"/>
          <w:iCs w:val="0"/>
          <w:caps w:val="0"/>
          <w:color w:val="000000" w:themeColor="text1"/>
          <w:spacing w:val="0"/>
          <w:sz w:val="32"/>
          <w:szCs w:val="32"/>
          <w:highlight w:val="no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highlight w:val="none"/>
          <w:lang w:val="en-US" w:eastAsia="zh-CN" w:bidi="ar"/>
          <w14:textFill>
            <w14:solidFill>
              <w14:schemeClr w14:val="tx1"/>
            </w14:solidFill>
          </w14:textFill>
        </w:rPr>
        <w:t>二、主动公开政府信息情况</w:t>
      </w:r>
    </w:p>
    <w:tbl>
      <w:tblPr>
        <w:tblStyle w:val="8"/>
        <w:tblW w:w="9037" w:type="dxa"/>
        <w:jc w:val="center"/>
        <w:tblBorders>
          <w:top w:val="none" w:color="D3D3D3" w:sz="6" w:space="0"/>
          <w:left w:val="none" w:color="D3D3D3" w:sz="6" w:space="0"/>
          <w:bottom w:val="none" w:color="D3D3D3" w:sz="6" w:space="0"/>
          <w:right w:val="none" w:color="D3D3D3"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32"/>
        <w:gridCol w:w="2435"/>
        <w:gridCol w:w="2435"/>
        <w:gridCol w:w="2435"/>
      </w:tblGrid>
      <w:tr w14:paraId="613FA421">
        <w:tblPrEx>
          <w:tblBorders>
            <w:top w:val="none" w:color="D3D3D3" w:sz="6" w:space="0"/>
            <w:left w:val="none" w:color="D3D3D3" w:sz="6" w:space="0"/>
            <w:bottom w:val="none" w:color="D3D3D3" w:sz="6" w:space="0"/>
            <w:right w:val="none" w:color="D3D3D3"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9037"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EEF5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第二十条第（一）项</w:t>
            </w:r>
          </w:p>
        </w:tc>
      </w:tr>
      <w:tr w14:paraId="4E6569E8">
        <w:tblPrEx>
          <w:tblBorders>
            <w:top w:val="none" w:color="D3D3D3" w:sz="6" w:space="0"/>
            <w:left w:val="none" w:color="D3D3D3" w:sz="6" w:space="0"/>
            <w:bottom w:val="none" w:color="D3D3D3" w:sz="6" w:space="0"/>
            <w:right w:val="none" w:color="D3D3D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53" w:hRule="atLeast"/>
          <w:jc w:val="center"/>
        </w:trPr>
        <w:tc>
          <w:tcPr>
            <w:tcW w:w="173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859C3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信息内容</w:t>
            </w:r>
          </w:p>
        </w:tc>
        <w:tc>
          <w:tcPr>
            <w:tcW w:w="24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FE94C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本年制发件数</w:t>
            </w:r>
          </w:p>
        </w:tc>
        <w:tc>
          <w:tcPr>
            <w:tcW w:w="24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A8540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本年废止件数</w:t>
            </w:r>
          </w:p>
        </w:tc>
        <w:tc>
          <w:tcPr>
            <w:tcW w:w="24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BDBB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现行有效件数</w:t>
            </w:r>
          </w:p>
        </w:tc>
      </w:tr>
      <w:tr w14:paraId="72C79102">
        <w:tblPrEx>
          <w:tblBorders>
            <w:top w:val="none" w:color="D3D3D3" w:sz="6" w:space="0"/>
            <w:left w:val="none" w:color="D3D3D3" w:sz="6" w:space="0"/>
            <w:bottom w:val="none" w:color="D3D3D3" w:sz="6" w:space="0"/>
            <w:right w:val="none" w:color="D3D3D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31" w:hRule="atLeast"/>
          <w:jc w:val="center"/>
        </w:trPr>
        <w:tc>
          <w:tcPr>
            <w:tcW w:w="173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8983E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规章</w:t>
            </w:r>
          </w:p>
        </w:tc>
        <w:tc>
          <w:tcPr>
            <w:tcW w:w="24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FFCFF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24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2C63E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24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E1B2B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r w14:paraId="5B9C1ABD">
        <w:tblPrEx>
          <w:tblBorders>
            <w:top w:val="none" w:color="D3D3D3" w:sz="6" w:space="0"/>
            <w:left w:val="none" w:color="D3D3D3" w:sz="6" w:space="0"/>
            <w:bottom w:val="none" w:color="D3D3D3" w:sz="6" w:space="0"/>
            <w:right w:val="none" w:color="D3D3D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949" w:hRule="atLeast"/>
          <w:jc w:val="center"/>
        </w:trPr>
        <w:tc>
          <w:tcPr>
            <w:tcW w:w="173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A6B3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行政规范性文件</w:t>
            </w:r>
          </w:p>
        </w:tc>
        <w:tc>
          <w:tcPr>
            <w:tcW w:w="24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BDE5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p>
        </w:tc>
        <w:tc>
          <w:tcPr>
            <w:tcW w:w="24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0179D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2</w:t>
            </w:r>
          </w:p>
        </w:tc>
        <w:tc>
          <w:tcPr>
            <w:tcW w:w="2435"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BB3D5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8</w:t>
            </w:r>
          </w:p>
        </w:tc>
      </w:tr>
      <w:tr w14:paraId="639F5085">
        <w:tblPrEx>
          <w:tblBorders>
            <w:top w:val="none" w:color="D3D3D3" w:sz="6" w:space="0"/>
            <w:left w:val="none" w:color="D3D3D3" w:sz="6" w:space="0"/>
            <w:bottom w:val="none" w:color="D3D3D3" w:sz="6" w:space="0"/>
            <w:right w:val="none" w:color="D3D3D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9037"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5E02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第二十条第（五）项</w:t>
            </w:r>
          </w:p>
        </w:tc>
      </w:tr>
      <w:tr w14:paraId="2204670F">
        <w:tblPrEx>
          <w:tblBorders>
            <w:top w:val="none" w:color="D3D3D3" w:sz="6" w:space="0"/>
            <w:left w:val="none" w:color="D3D3D3" w:sz="6" w:space="0"/>
            <w:bottom w:val="none" w:color="D3D3D3" w:sz="6" w:space="0"/>
            <w:right w:val="none" w:color="D3D3D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73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60853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信息内容</w:t>
            </w:r>
          </w:p>
        </w:tc>
        <w:tc>
          <w:tcPr>
            <w:tcW w:w="730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AA8A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本年处理决定数量</w:t>
            </w:r>
          </w:p>
        </w:tc>
      </w:tr>
      <w:tr w14:paraId="7B150388">
        <w:tblPrEx>
          <w:tblBorders>
            <w:top w:val="none" w:color="D3D3D3" w:sz="6" w:space="0"/>
            <w:left w:val="none" w:color="D3D3D3" w:sz="6" w:space="0"/>
            <w:bottom w:val="none" w:color="D3D3D3" w:sz="6" w:space="0"/>
            <w:right w:val="none" w:color="D3D3D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73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0C4A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行政许可</w:t>
            </w:r>
          </w:p>
        </w:tc>
        <w:tc>
          <w:tcPr>
            <w:tcW w:w="730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7A8BD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10336</w:t>
            </w:r>
          </w:p>
        </w:tc>
      </w:tr>
      <w:tr w14:paraId="15434765">
        <w:tblPrEx>
          <w:tblBorders>
            <w:top w:val="none" w:color="D3D3D3" w:sz="6" w:space="0"/>
            <w:left w:val="none" w:color="D3D3D3" w:sz="6" w:space="0"/>
            <w:bottom w:val="none" w:color="D3D3D3" w:sz="6" w:space="0"/>
            <w:right w:val="none" w:color="D3D3D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9037"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50937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第二十条第（六）项</w:t>
            </w:r>
          </w:p>
        </w:tc>
      </w:tr>
      <w:tr w14:paraId="2BC10EE0">
        <w:tblPrEx>
          <w:tblBorders>
            <w:top w:val="none" w:color="D3D3D3" w:sz="6" w:space="0"/>
            <w:left w:val="none" w:color="D3D3D3" w:sz="6" w:space="0"/>
            <w:bottom w:val="none" w:color="D3D3D3" w:sz="6" w:space="0"/>
            <w:right w:val="none" w:color="D3D3D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73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E87EF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信息内容</w:t>
            </w:r>
          </w:p>
        </w:tc>
        <w:tc>
          <w:tcPr>
            <w:tcW w:w="730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B4E0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本年处理决定数量</w:t>
            </w:r>
          </w:p>
        </w:tc>
      </w:tr>
      <w:tr w14:paraId="78A265D5">
        <w:tblPrEx>
          <w:tblBorders>
            <w:top w:val="none" w:color="D3D3D3" w:sz="6" w:space="0"/>
            <w:left w:val="none" w:color="D3D3D3" w:sz="6" w:space="0"/>
            <w:bottom w:val="none" w:color="D3D3D3" w:sz="6" w:space="0"/>
            <w:right w:val="none" w:color="D3D3D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73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7C0E1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行政处罚</w:t>
            </w:r>
          </w:p>
        </w:tc>
        <w:tc>
          <w:tcPr>
            <w:tcW w:w="730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99805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867</w:t>
            </w:r>
          </w:p>
        </w:tc>
      </w:tr>
      <w:tr w14:paraId="738BDCA0">
        <w:tblPrEx>
          <w:tblBorders>
            <w:top w:val="none" w:color="D3D3D3" w:sz="6" w:space="0"/>
            <w:left w:val="none" w:color="D3D3D3" w:sz="6" w:space="0"/>
            <w:bottom w:val="none" w:color="D3D3D3" w:sz="6" w:space="0"/>
            <w:right w:val="none" w:color="D3D3D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73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3154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行政强制</w:t>
            </w:r>
          </w:p>
        </w:tc>
        <w:tc>
          <w:tcPr>
            <w:tcW w:w="730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3A5EA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11</w:t>
            </w:r>
          </w:p>
        </w:tc>
      </w:tr>
      <w:tr w14:paraId="367F64A8">
        <w:tblPrEx>
          <w:tblBorders>
            <w:top w:val="none" w:color="D3D3D3" w:sz="6" w:space="0"/>
            <w:left w:val="none" w:color="D3D3D3" w:sz="6" w:space="0"/>
            <w:bottom w:val="none" w:color="D3D3D3" w:sz="6" w:space="0"/>
            <w:right w:val="none" w:color="D3D3D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9037"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79AE8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第二十条第（八）项</w:t>
            </w:r>
          </w:p>
        </w:tc>
      </w:tr>
      <w:tr w14:paraId="05117365">
        <w:tblPrEx>
          <w:tblBorders>
            <w:top w:val="none" w:color="D3D3D3" w:sz="6" w:space="0"/>
            <w:left w:val="none" w:color="D3D3D3" w:sz="6" w:space="0"/>
            <w:bottom w:val="none" w:color="D3D3D3" w:sz="6" w:space="0"/>
            <w:right w:val="none" w:color="D3D3D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73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33BD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信息内容</w:t>
            </w:r>
          </w:p>
        </w:tc>
        <w:tc>
          <w:tcPr>
            <w:tcW w:w="730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43F83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本年收费金额（单位：万元）</w:t>
            </w:r>
          </w:p>
        </w:tc>
      </w:tr>
      <w:tr w14:paraId="4BF67DD2">
        <w:tblPrEx>
          <w:tblBorders>
            <w:top w:val="none" w:color="D3D3D3" w:sz="6" w:space="0"/>
            <w:left w:val="none" w:color="D3D3D3" w:sz="6" w:space="0"/>
            <w:bottom w:val="none" w:color="D3D3D3" w:sz="6" w:space="0"/>
            <w:right w:val="none" w:color="D3D3D3" w:sz="6"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173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86052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行政事业性收费</w:t>
            </w:r>
          </w:p>
        </w:tc>
        <w:tc>
          <w:tcPr>
            <w:tcW w:w="730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67294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126.9795</w:t>
            </w:r>
          </w:p>
        </w:tc>
      </w:tr>
    </w:tbl>
    <w:p w14:paraId="2A194CD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黑体" w:hAnsi="黑体" w:eastAsia="黑体" w:cs="黑体"/>
          <w:b w:val="0"/>
          <w:bCs w:val="0"/>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highlight w:val="none"/>
          <w:lang w:val="en-US" w:eastAsia="zh-CN" w:bidi="ar"/>
          <w14:textFill>
            <w14:solidFill>
              <w14:schemeClr w14:val="tx1"/>
            </w14:solidFill>
          </w14:textFill>
        </w:rPr>
        <w:t>三、收到和处理政府信息公开申请情况</w:t>
      </w:r>
    </w:p>
    <w:tbl>
      <w:tblPr>
        <w:tblStyle w:val="8"/>
        <w:tblW w:w="9143"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54"/>
        <w:gridCol w:w="1074"/>
        <w:gridCol w:w="2699"/>
        <w:gridCol w:w="659"/>
        <w:gridCol w:w="659"/>
        <w:gridCol w:w="659"/>
        <w:gridCol w:w="659"/>
        <w:gridCol w:w="659"/>
        <w:gridCol w:w="660"/>
        <w:gridCol w:w="661"/>
      </w:tblGrid>
      <w:tr w14:paraId="5DFA38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326"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CA39E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（本列数据的勾稽关系为：第一项加第二项之和，等于第三项加第四项之和）</w:t>
            </w:r>
          </w:p>
        </w:tc>
        <w:tc>
          <w:tcPr>
            <w:tcW w:w="4817"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4FDE5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申请人情况</w:t>
            </w:r>
          </w:p>
        </w:tc>
      </w:tr>
      <w:tr w14:paraId="532EEC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326"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5F83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688"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FB5A8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自然人</w:t>
            </w:r>
          </w:p>
        </w:tc>
        <w:tc>
          <w:tcPr>
            <w:tcW w:w="344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AE0E8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法人或其他组织</w:t>
            </w:r>
          </w:p>
        </w:tc>
        <w:tc>
          <w:tcPr>
            <w:tcW w:w="68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826F9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总计</w:t>
            </w:r>
          </w:p>
        </w:tc>
      </w:tr>
      <w:tr w14:paraId="11E21D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326"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A6B3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68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4B46C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1ED1A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商业</w:t>
            </w:r>
          </w:p>
          <w:p w14:paraId="403B29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企业</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F08A6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科研</w:t>
            </w:r>
          </w:p>
          <w:p w14:paraId="5CF8F4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机构</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7E8C8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社会公益组织</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B3C3F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法律服务机构</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3DB7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其他</w:t>
            </w: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05F44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r>
      <w:tr w14:paraId="7EE19A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326"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7B06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一、本年新收政府信息公开申请数量</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14A19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15</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2B327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FE125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42E37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CC99E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9643B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131F5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15</w:t>
            </w:r>
          </w:p>
        </w:tc>
      </w:tr>
      <w:tr w14:paraId="27D6A9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326"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64104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二、上年结转政府信息公开申请数量</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BF196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F1AE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63F5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155B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3E6A5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446C3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CF3C5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r w14:paraId="2E9F86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EDD1D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三、本年度办理结果</w:t>
            </w:r>
          </w:p>
        </w:tc>
        <w:tc>
          <w:tcPr>
            <w:tcW w:w="365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DDE63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（一）予以公开</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76F6B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7</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F6828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B73EA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C6506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70121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D4229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F29D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7</w:t>
            </w:r>
          </w:p>
        </w:tc>
      </w:tr>
      <w:tr w14:paraId="71FC7D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37" w:hRule="atLeast"/>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A75A6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365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33CA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（二）部分公开（区分处理的，只计这一情形，不计其他情形）</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A292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6</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D6C4F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7D91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7F92C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84CD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05BC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4C2CD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6</w:t>
            </w:r>
          </w:p>
        </w:tc>
      </w:tr>
      <w:tr w14:paraId="42ADD4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0A957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0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37645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不予公开</w:t>
            </w:r>
          </w:p>
        </w:tc>
        <w:tc>
          <w:tcPr>
            <w:tcW w:w="29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top"/>
          </w:tcPr>
          <w:p w14:paraId="648287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1.属于国家秘密</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92EB8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8E4A4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2F287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BAD02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1EE1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9E6F6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9C132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r w14:paraId="32BC92C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05FBA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0D555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29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top"/>
          </w:tcPr>
          <w:p w14:paraId="2EBF17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2.其他法律行政法规禁止公开</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7949D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9F68A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960FE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0B3D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EF8F2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0C67B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D566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r w14:paraId="4CB2F2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4D036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5B9BB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29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top"/>
          </w:tcPr>
          <w:p w14:paraId="0A43BF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3.危及“三安全一稳定”</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15FE6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5DC3A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D6DC7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9E9BB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7BCA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2F3DA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F05D7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r w14:paraId="05FC9F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F9C55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3EDB2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29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top"/>
          </w:tcPr>
          <w:p w14:paraId="1FC481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4.保护第三方合法权益</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C6353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1596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DCBF7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BB3F5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66C87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0A24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BB8B6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w:t>
            </w:r>
          </w:p>
        </w:tc>
      </w:tr>
      <w:tr w14:paraId="75CC8DB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EAB50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56293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29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top"/>
          </w:tcPr>
          <w:p w14:paraId="0793D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5.属于三类内部事务信息</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DFD18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0802F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FF40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0AF4A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13FC8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1E9BF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57811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r w14:paraId="27BC32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A4C6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6A8D1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29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top"/>
          </w:tcPr>
          <w:p w14:paraId="5B22CE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6.属于四类过程性信息</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69CE1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488F9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B109B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7D542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1F8D4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1C7A7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E715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r w14:paraId="51C26A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02462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4720E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29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top"/>
          </w:tcPr>
          <w:p w14:paraId="332094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7.属于行政执法案卷</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DF007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28586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06F2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7280B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D0C96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41D6D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B8B59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w:t>
            </w:r>
          </w:p>
        </w:tc>
      </w:tr>
      <w:tr w14:paraId="622861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50" w:hRule="atLeast"/>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75C93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34E4D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29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top"/>
          </w:tcPr>
          <w:p w14:paraId="4DCA55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8.属于行政查询事项</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F50BA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08C10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B4D16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45862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42159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1569A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3E3E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r w14:paraId="687489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06076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0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88AD6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（四）无法提供</w:t>
            </w:r>
          </w:p>
        </w:tc>
        <w:tc>
          <w:tcPr>
            <w:tcW w:w="29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top"/>
          </w:tcPr>
          <w:p w14:paraId="4939E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1.本机关不掌握相关政府信息</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2C03D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A1E75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47F42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3D16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B2030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21C71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B6900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p>
        </w:tc>
      </w:tr>
      <w:tr w14:paraId="51C6580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EE5C9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C42FC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29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top"/>
          </w:tcPr>
          <w:p w14:paraId="4599D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2.没有现成信息需要另行制作</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F79A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ACF1A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31DE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B226E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E062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31D41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48141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r w14:paraId="4BF31F0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D15E2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DE2D6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29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top"/>
          </w:tcPr>
          <w:p w14:paraId="6881BE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3.补正后申请内容仍不明确</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A5D32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6B488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28CB9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8DC7F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5E752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55E8A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77687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r w14:paraId="47CE52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44538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0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48EC7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（五）不予处理</w:t>
            </w:r>
          </w:p>
        </w:tc>
        <w:tc>
          <w:tcPr>
            <w:tcW w:w="29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top"/>
          </w:tcPr>
          <w:p w14:paraId="38E94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1.信访举报投诉类申请</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6CB38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05958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98C3B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537D4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8D77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54E9D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C3600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r w14:paraId="3F391A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CB809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A4802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29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top"/>
          </w:tcPr>
          <w:p w14:paraId="749E99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2.重复申请</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F491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70A47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63233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030EF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79F5B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0F2F0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05919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r w14:paraId="5244A4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F8D2B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440FE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29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top"/>
          </w:tcPr>
          <w:p w14:paraId="38406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3.要求提供公开出版物</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42079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762D6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4377E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55B02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79531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67129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B965C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r w14:paraId="558CA8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26A18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D9EED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29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top"/>
          </w:tcPr>
          <w:p w14:paraId="792353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4.无正当理由大量反复申请</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C534C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15E6C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6B7AB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02A93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355B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445E3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296F1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r w14:paraId="649E83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9" w:hRule="atLeast"/>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21E59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E53E0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29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B8FCE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5.要求行政机关确认或重新出具已获取信息</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3CEB6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03878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BD3AB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FF50D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625A2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BDFAF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6424C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r w14:paraId="314D997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51233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0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7028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（六）其他处理</w:t>
            </w:r>
          </w:p>
        </w:tc>
        <w:tc>
          <w:tcPr>
            <w:tcW w:w="29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78245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1.申请人无正当理由逾期不补正、行政机关不再处理其政府信息公开申请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08692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08146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C4EDD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3222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154E4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A070A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DD45B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r w14:paraId="100438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6431C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DEF2A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29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43555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2.申请人逾期未按收费通知要求缴纳费用、行政机关不再处理其政府信息公开申请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F0D0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9F0A0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B23D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5ED74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B0A55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C602E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609E2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r w14:paraId="17B544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31898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0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DA468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2946"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23F2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3.其他</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1EC1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3BF0B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525C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9AEB0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5617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7AA60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9E23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r w14:paraId="5EC9D68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6D947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3651"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58251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（七）总计</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9E919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15</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41052D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29ADD9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DA30E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D33A7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896C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3EA2B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15</w:t>
            </w:r>
          </w:p>
        </w:tc>
      </w:tr>
      <w:tr w14:paraId="1857BB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326"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E343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四、结转下年度继续办理</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38E3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B090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364C9E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670E97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1BEBB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8"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5577B2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D35BD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bl>
    <w:p w14:paraId="65D394A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highlight w:val="none"/>
          <w:lang w:val="en-US" w:eastAsia="zh-CN" w:bidi="ar"/>
          <w14:textFill>
            <w14:solidFill>
              <w14:schemeClr w14:val="tx1"/>
            </w14:solidFill>
          </w14:textFill>
        </w:rPr>
        <w:t>四、政府信息公开行政复议、行政诉讼情况</w:t>
      </w:r>
    </w:p>
    <w:tbl>
      <w:tblPr>
        <w:tblStyle w:val="8"/>
        <w:tblW w:w="989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00"/>
        <w:gridCol w:w="660"/>
        <w:gridCol w:w="728"/>
        <w:gridCol w:w="754"/>
        <w:gridCol w:w="536"/>
        <w:gridCol w:w="728"/>
        <w:gridCol w:w="701"/>
        <w:gridCol w:w="741"/>
        <w:gridCol w:w="674"/>
        <w:gridCol w:w="536"/>
        <w:gridCol w:w="674"/>
        <w:gridCol w:w="674"/>
        <w:gridCol w:w="634"/>
        <w:gridCol w:w="616"/>
        <w:gridCol w:w="536"/>
      </w:tblGrid>
      <w:tr w14:paraId="6CEA87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421"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E0A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行政复议</w:t>
            </w:r>
          </w:p>
        </w:tc>
        <w:tc>
          <w:tcPr>
            <w:tcW w:w="6471" w:type="dxa"/>
            <w:gridSpan w:val="10"/>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714C9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行政诉讼</w:t>
            </w:r>
          </w:p>
        </w:tc>
      </w:tr>
      <w:tr w14:paraId="57CDD0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F013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结果维持</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17E49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结果纠正</w:t>
            </w:r>
          </w:p>
        </w:tc>
        <w:tc>
          <w:tcPr>
            <w:tcW w:w="751"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737B4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其他结果</w:t>
            </w:r>
          </w:p>
        </w:tc>
        <w:tc>
          <w:tcPr>
            <w:tcW w:w="78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7BF7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尚未审结</w:t>
            </w:r>
          </w:p>
        </w:tc>
        <w:tc>
          <w:tcPr>
            <w:tcW w:w="49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4CE17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总计</w:t>
            </w:r>
          </w:p>
        </w:tc>
        <w:tc>
          <w:tcPr>
            <w:tcW w:w="3405"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C57D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未经复议直接起诉</w:t>
            </w:r>
          </w:p>
        </w:tc>
        <w:tc>
          <w:tcPr>
            <w:tcW w:w="3066"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2F8A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复议后起诉</w:t>
            </w:r>
          </w:p>
        </w:tc>
      </w:tr>
      <w:tr w14:paraId="768DB79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2832D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4007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5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EFB45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8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87A3A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49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8449A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627BF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结果维持</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D15A4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结果纠正</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3FC2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其他结果</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4A87D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尚未审结</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E44DD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总计</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260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结果维持</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5C35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结果纠正</w:t>
            </w:r>
          </w:p>
        </w:tc>
        <w:tc>
          <w:tcPr>
            <w:tcW w:w="6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FA2E3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其他结果</w:t>
            </w:r>
          </w:p>
        </w:tc>
        <w:tc>
          <w:tcPr>
            <w:tcW w:w="62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A1F1B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尚未审结</w:t>
            </w:r>
          </w:p>
        </w:tc>
        <w:tc>
          <w:tcPr>
            <w:tcW w:w="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11AB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总计</w:t>
            </w:r>
          </w:p>
        </w:tc>
      </w:tr>
      <w:tr w14:paraId="318553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2"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C17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E6D9E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75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890C3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78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4FB58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4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D288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7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1DF21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92897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76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1D7E2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FE31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2AC48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80AB0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8CA8C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4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18D29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62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642D5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c>
          <w:tcPr>
            <w:tcW w:w="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90646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0</w:t>
            </w:r>
          </w:p>
        </w:tc>
      </w:tr>
    </w:tbl>
    <w:p w14:paraId="60095EA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黑体" w:hAnsi="黑体" w:eastAsia="黑体" w:cs="黑体"/>
          <w:b w:val="0"/>
          <w:bCs w:val="0"/>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highlight w:val="none"/>
          <w:lang w:val="en-US" w:eastAsia="zh-CN" w:bidi="ar"/>
          <w14:textFill>
            <w14:solidFill>
              <w14:schemeClr w14:val="tx1"/>
            </w14:solidFill>
          </w14:textFill>
        </w:rPr>
        <w:t>五、存在的主要问题及改进情况</w:t>
      </w:r>
    </w:p>
    <w:p w14:paraId="2F204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32"/>
          <w:szCs w:val="32"/>
          <w:highlight w:val="none"/>
          <w:lang w:val="en-US" w:eastAsia="zh-CN" w:bidi="ar"/>
          <w14:textFill>
            <w14:solidFill>
              <w14:schemeClr w14:val="tx1"/>
            </w14:solidFill>
          </w14:textFill>
        </w:rPr>
        <w:t>（一）存在主要问题：</w:t>
      </w:r>
      <w:r>
        <w:rPr>
          <w:rFonts w:hint="eastAsia" w:ascii="仿宋_GB2312" w:hAnsi="仿宋_GB2312" w:eastAsia="仿宋_GB2312" w:cs="仿宋_GB2312"/>
          <w:b/>
          <w:bCs/>
          <w:i w:val="0"/>
          <w:iCs w:val="0"/>
          <w:caps w:val="0"/>
          <w:color w:val="000000" w:themeColor="text1"/>
          <w:spacing w:val="0"/>
          <w:kern w:val="0"/>
          <w:sz w:val="32"/>
          <w:szCs w:val="32"/>
          <w:highlight w:val="none"/>
          <w:lang w:val="en-US" w:eastAsia="zh-CN" w:bidi="ar"/>
          <w14:textFill>
            <w14:solidFill>
              <w14:schemeClr w14:val="tx1"/>
            </w14:solidFill>
          </w14:textFill>
        </w:rPr>
        <w:t>一是</w:t>
      </w:r>
      <w:r>
        <w:rPr>
          <w:rFonts w:ascii="仿宋_GB2312" w:hAnsi="仿宋_GB2312" w:eastAsia="仿宋_GB2312" w:cs="仿宋_GB2312"/>
          <w:b w:val="0"/>
          <w:bCs w:val="0"/>
          <w:i w:val="0"/>
          <w:iCs w:val="0"/>
          <w:caps w:val="0"/>
          <w:color w:val="000000" w:themeColor="text1"/>
          <w:spacing w:val="0"/>
          <w:kern w:val="0"/>
          <w:sz w:val="32"/>
          <w:szCs w:val="32"/>
          <w:highlight w:val="none"/>
          <w:lang w:bidi="ar"/>
          <w14:textFill>
            <w14:solidFill>
              <w14:schemeClr w14:val="tx1"/>
            </w14:solidFill>
          </w14:textFill>
        </w:rPr>
        <w:t>基层政务公开的标准化和规范化需要进一步提高</w:t>
      </w:r>
      <w:r>
        <w:rPr>
          <w:rFonts w:hint="eastAsia"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。二</w:t>
      </w:r>
      <w:r>
        <w:rPr>
          <w:rFonts w:hint="eastAsia" w:ascii="仿宋_GB2312" w:hAnsi="宋体" w:eastAsia="仿宋_GB2312" w:cs="仿宋_GB2312"/>
          <w:b/>
          <w:bCs/>
          <w:i w:val="0"/>
          <w:iCs w:val="0"/>
          <w:caps w:val="0"/>
          <w:color w:val="000000" w:themeColor="text1"/>
          <w:spacing w:val="0"/>
          <w:kern w:val="2"/>
          <w:sz w:val="32"/>
          <w:szCs w:val="32"/>
          <w:highlight w:val="none"/>
          <w:shd w:val="clear" w:fill="FFFFFF"/>
          <w:lang w:val="en-US" w:eastAsia="zh-CN" w:bidi="ar-SA"/>
          <w14:textFill>
            <w14:solidFill>
              <w14:schemeClr w14:val="tx1"/>
            </w14:solidFill>
          </w14:textFill>
        </w:rPr>
        <w:t>是</w:t>
      </w:r>
      <w:r>
        <w:rPr>
          <w:rFonts w:hint="eastAsia" w:ascii="仿宋_GB2312" w:hAnsi="宋体" w:eastAsia="仿宋_GB2312" w:cs="仿宋_GB2312"/>
          <w:b w:val="0"/>
          <w:bCs w:val="0"/>
          <w:i w:val="0"/>
          <w:iCs w:val="0"/>
          <w:caps w:val="0"/>
          <w:color w:val="000000" w:themeColor="text1"/>
          <w:spacing w:val="0"/>
          <w:kern w:val="2"/>
          <w:sz w:val="32"/>
          <w:szCs w:val="32"/>
          <w:highlight w:val="none"/>
          <w:shd w:val="clear" w:fill="FFFFFF"/>
          <w:lang w:val="en-US" w:eastAsia="zh-CN" w:bidi="ar-SA"/>
          <w14:textFill>
            <w14:solidFill>
              <w14:schemeClr w14:val="tx1"/>
            </w14:solidFill>
          </w14:textFill>
        </w:rPr>
        <w:t>部分政府部门运用政府网站和政务新媒体的能力水平有待提高</w:t>
      </w:r>
      <w:r>
        <w:rPr>
          <w:rFonts w:hint="eastAsia" w:ascii="仿宋_GB2312" w:hAnsi="仿宋_GB2312" w:eastAsia="仿宋_GB2312" w:cs="仿宋_GB2312"/>
          <w:b w:val="0"/>
          <w:bCs w:val="0"/>
          <w:i w:val="0"/>
          <w:iCs w:val="0"/>
          <w:caps w:val="0"/>
          <w:color w:val="000000" w:themeColor="text1"/>
          <w:spacing w:val="0"/>
          <w:kern w:val="0"/>
          <w:sz w:val="32"/>
          <w:szCs w:val="32"/>
          <w:highlight w:val="none"/>
          <w:lang w:val="en-US" w:eastAsia="zh-CN" w:bidi="ar"/>
          <w14:textFill>
            <w14:solidFill>
              <w14:schemeClr w14:val="tx1"/>
            </w14:solidFill>
          </w14:textFill>
        </w:rPr>
        <w:t>。</w:t>
      </w:r>
    </w:p>
    <w:p w14:paraId="6AC1E18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val="0"/>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32"/>
          <w:szCs w:val="32"/>
          <w:highlight w:val="none"/>
          <w:lang w:val="en-US" w:eastAsia="zh-CN" w:bidi="ar"/>
          <w14:textFill>
            <w14:solidFill>
              <w14:schemeClr w14:val="tx1"/>
            </w14:solidFill>
          </w14:textFill>
        </w:rPr>
        <w:t>（二）改进情况：</w:t>
      </w:r>
      <w:r>
        <w:rPr>
          <w:rFonts w:hint="eastAsia" w:ascii="仿宋_GB2312" w:hAnsi="仿宋_GB2312" w:eastAsia="仿宋_GB2312" w:cs="仿宋_GB2312"/>
          <w:b w:val="0"/>
          <w:bCs w:val="0"/>
          <w:i w:val="0"/>
          <w:iCs w:val="0"/>
          <w:caps w:val="0"/>
          <w:color w:val="000000" w:themeColor="text1"/>
          <w:spacing w:val="0"/>
          <w:kern w:val="0"/>
          <w:sz w:val="32"/>
          <w:szCs w:val="32"/>
          <w:highlight w:val="none"/>
          <w:lang w:val="en-US" w:eastAsia="zh-CN" w:bidi="ar"/>
          <w14:textFill>
            <w14:solidFill>
              <w14:schemeClr w14:val="tx1"/>
            </w14:solidFill>
          </w14:textFill>
        </w:rPr>
        <w:t>针对上述问题，</w:t>
      </w:r>
      <w:r>
        <w:rPr>
          <w:rFonts w:hint="eastAsia"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康巴什区</w:t>
      </w:r>
      <w:r>
        <w:rPr>
          <w:rFonts w:hint="eastAsia" w:ascii="仿宋_GB2312" w:hAnsi="仿宋_GB2312" w:eastAsia="仿宋_GB2312" w:cs="仿宋_GB2312"/>
          <w:b w:val="0"/>
          <w:bCs w:val="0"/>
          <w:i w:val="0"/>
          <w:iCs w:val="0"/>
          <w:caps w:val="0"/>
          <w:color w:val="000000" w:themeColor="text1"/>
          <w:spacing w:val="0"/>
          <w:kern w:val="0"/>
          <w:sz w:val="32"/>
          <w:szCs w:val="32"/>
          <w:highlight w:val="none"/>
          <w:lang w:val="en-US" w:eastAsia="zh-CN" w:bidi="ar"/>
          <w14:textFill>
            <w14:solidFill>
              <w14:schemeClr w14:val="tx1"/>
            </w14:solidFill>
          </w14:textFill>
        </w:rPr>
        <w:t>采取了一系列改进措施。</w:t>
      </w:r>
      <w:r>
        <w:rPr>
          <w:rFonts w:hint="eastAsia" w:ascii="仿宋_GB2312" w:hAnsi="仿宋_GB2312" w:eastAsia="仿宋_GB2312" w:cs="仿宋_GB2312"/>
          <w:b/>
          <w:bCs/>
          <w:i w:val="0"/>
          <w:iCs w:val="0"/>
          <w:caps w:val="0"/>
          <w:color w:val="000000" w:themeColor="text1"/>
          <w:spacing w:val="0"/>
          <w:kern w:val="0"/>
          <w:sz w:val="32"/>
          <w:szCs w:val="32"/>
          <w:highlight w:val="none"/>
          <w:lang w:val="en-US" w:eastAsia="zh-CN" w:bidi="ar"/>
          <w14:textFill>
            <w14:solidFill>
              <w14:schemeClr w14:val="tx1"/>
            </w14:solidFill>
          </w14:textFill>
        </w:rPr>
        <w:t>一是</w:t>
      </w:r>
      <w:r>
        <w:rPr>
          <w:rFonts w:hint="eastAsia" w:ascii="仿宋_GB2312" w:hAnsi="仿宋_GB2312" w:eastAsia="仿宋_GB2312" w:cs="仿宋_GB2312"/>
          <w:b w:val="0"/>
          <w:bCs w:val="0"/>
          <w:i w:val="0"/>
          <w:iCs w:val="0"/>
          <w:caps w:val="0"/>
          <w:color w:val="000000" w:themeColor="text1"/>
          <w:spacing w:val="0"/>
          <w:kern w:val="0"/>
          <w:sz w:val="32"/>
          <w:szCs w:val="32"/>
          <w:highlight w:val="none"/>
          <w:lang w:val="en-US" w:eastAsia="zh-CN" w:bidi="ar"/>
          <w14:textFill>
            <w14:solidFill>
              <w14:schemeClr w14:val="tx1"/>
            </w14:solidFill>
          </w14:textFill>
        </w:rPr>
        <w:t>加强了对基层政务公开工作的指导和培训，推动各政府部门严格按照标准化和规范化要求开展政务公开工作，确保公开信息的准确性和及时性。二</w:t>
      </w:r>
      <w:r>
        <w:rPr>
          <w:rFonts w:hint="eastAsia" w:ascii="仿宋_GB2312" w:hAnsi="仿宋_GB2312" w:eastAsia="仿宋_GB2312" w:cs="仿宋_GB2312"/>
          <w:b/>
          <w:bCs/>
          <w:i w:val="0"/>
          <w:iCs w:val="0"/>
          <w:caps w:val="0"/>
          <w:color w:val="000000" w:themeColor="text1"/>
          <w:spacing w:val="0"/>
          <w:kern w:val="0"/>
          <w:sz w:val="32"/>
          <w:szCs w:val="32"/>
          <w:highlight w:val="none"/>
          <w:lang w:val="en-US" w:eastAsia="zh-CN" w:bidi="ar"/>
          <w14:textFill>
            <w14:solidFill>
              <w14:schemeClr w14:val="tx1"/>
            </w14:solidFill>
          </w14:textFill>
        </w:rPr>
        <w:t>是</w:t>
      </w:r>
      <w:r>
        <w:rPr>
          <w:rFonts w:hint="eastAsia" w:ascii="仿宋_GB2312" w:hAnsi="仿宋_GB2312" w:eastAsia="仿宋_GB2312" w:cs="仿宋_GB2312"/>
          <w:b w:val="0"/>
          <w:bCs w:val="0"/>
          <w:i w:val="0"/>
          <w:iCs w:val="0"/>
          <w:caps w:val="0"/>
          <w:color w:val="000000" w:themeColor="text1"/>
          <w:spacing w:val="0"/>
          <w:kern w:val="0"/>
          <w:sz w:val="32"/>
          <w:szCs w:val="32"/>
          <w:highlight w:val="none"/>
          <w:lang w:val="en-US" w:eastAsia="zh-CN" w:bidi="ar"/>
          <w14:textFill>
            <w14:solidFill>
              <w14:schemeClr w14:val="tx1"/>
            </w14:solidFill>
          </w14:textFill>
        </w:rPr>
        <w:t>加强了对政府网站和政务新媒体的运维管理，提高了信息发布的质量和效率，</w:t>
      </w:r>
      <w:bookmarkStart w:id="0" w:name="_GoBack"/>
      <w:bookmarkEnd w:id="0"/>
      <w:r>
        <w:rPr>
          <w:rFonts w:hint="eastAsia" w:ascii="仿宋_GB2312" w:hAnsi="仿宋_GB2312" w:eastAsia="仿宋_GB2312" w:cs="仿宋_GB2312"/>
          <w:b w:val="0"/>
          <w:bCs w:val="0"/>
          <w:i w:val="0"/>
          <w:iCs w:val="0"/>
          <w:caps w:val="0"/>
          <w:color w:val="000000" w:themeColor="text1"/>
          <w:spacing w:val="0"/>
          <w:kern w:val="0"/>
          <w:sz w:val="32"/>
          <w:szCs w:val="32"/>
          <w:highlight w:val="none"/>
          <w:lang w:val="en-US" w:eastAsia="zh-CN" w:bidi="ar"/>
          <w14:textFill>
            <w14:solidFill>
              <w14:schemeClr w14:val="tx1"/>
            </w14:solidFill>
          </w14:textFill>
        </w:rPr>
        <w:t>并完善了监督考核机制，对各政府部门的信息公开工作进行了定期检查和评估，确保各项改进措施得到有效落实。</w:t>
      </w:r>
    </w:p>
    <w:p w14:paraId="32592A5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黑体" w:hAnsi="黑体" w:eastAsia="黑体" w:cs="黑体"/>
          <w:i w:val="0"/>
          <w:iCs w:val="0"/>
          <w:caps w:val="0"/>
          <w:color w:val="000000" w:themeColor="text1"/>
          <w:spacing w:val="0"/>
          <w:sz w:val="32"/>
          <w:szCs w:val="32"/>
          <w:highlight w:val="none"/>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highlight w:val="none"/>
          <w:lang w:val="en-US" w:eastAsia="zh-CN" w:bidi="ar"/>
          <w14:textFill>
            <w14:solidFill>
              <w14:schemeClr w14:val="tx1"/>
            </w14:solidFill>
          </w14:textFill>
        </w:rPr>
        <w:t>六、其他需要报告的事项</w:t>
      </w:r>
    </w:p>
    <w:p w14:paraId="1279DE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楷体_GB2312" w:hAnsi="楷体_GB2312" w:eastAsia="楷体_GB2312" w:cs="楷体_GB2312"/>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32"/>
          <w:szCs w:val="32"/>
          <w:highlight w:val="none"/>
          <w:lang w:val="en-US" w:eastAsia="zh-CN" w:bidi="ar"/>
          <w14:textFill>
            <w14:solidFill>
              <w14:schemeClr w14:val="tx1"/>
            </w14:solidFill>
          </w14:textFill>
        </w:rPr>
        <w:t>（一）收取政府信息公开信息处理费的情况</w:t>
      </w:r>
    </w:p>
    <w:p w14:paraId="2204B4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本年度未收取政府信息公开信息处理费。</w:t>
      </w:r>
    </w:p>
    <w:p w14:paraId="45BB3A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eastAsia" w:ascii="楷体_GB2312" w:hAnsi="楷体_GB2312" w:eastAsia="楷体_GB2312" w:cs="楷体_GB2312"/>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32"/>
          <w:szCs w:val="32"/>
          <w:lang w:val="en-US" w:eastAsia="zh-CN" w:bidi="ar"/>
          <w14:textFill>
            <w14:solidFill>
              <w14:schemeClr w14:val="tx1"/>
            </w14:solidFill>
          </w14:textFill>
        </w:rPr>
        <w:t>（二）</w:t>
      </w:r>
      <w:r>
        <w:rPr>
          <w:rFonts w:hint="eastAsia" w:ascii="楷体_GB2312" w:hAnsi="楷体_GB2312" w:eastAsia="楷体_GB2312" w:cs="楷体_GB2312"/>
          <w:i w:val="0"/>
          <w:iCs w:val="0"/>
          <w:caps w:val="0"/>
          <w:color w:val="000000" w:themeColor="text1"/>
          <w:spacing w:val="0"/>
          <w:kern w:val="0"/>
          <w:sz w:val="32"/>
          <w:szCs w:val="32"/>
          <w:highlight w:val="none"/>
          <w:lang w:val="en-US" w:eastAsia="zh-CN" w:bidi="ar"/>
          <w14:textFill>
            <w14:solidFill>
              <w14:schemeClr w14:val="tx1"/>
            </w14:solidFill>
          </w14:textFill>
        </w:rPr>
        <w:t>其他需要通过年度报告予以报告的事项</w:t>
      </w:r>
    </w:p>
    <w:p w14:paraId="2374AD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lang w:val="en-US" w:eastAsia="zh-CN" w:bidi="ar"/>
          <w14:textFill>
            <w14:solidFill>
              <w14:schemeClr w14:val="tx1"/>
            </w14:solidFill>
          </w14:textFill>
        </w:rPr>
        <w:t>2024年，康巴什区按照国家、自治区、市相关工作要求，结合实际情况，通过进一步优化设置政府网站专栏版块，健全完善基层政务公开平台，创新设置政务公开“点题箱”“回音壁”，积极开展政务公开主题日活动，切实提高了政务公开法治化、标准化、规范化水平，为持续深入推进优化营商环境，不断提升政府信息公开工作透明度和人民群众满意度提供了强有力支撑。</w:t>
      </w:r>
    </w:p>
    <w:p w14:paraId="6366B5E2">
      <w:pPr>
        <w:keepNext w:val="0"/>
        <w:keepLines w:val="0"/>
        <w:pageBreakBefore w:val="0"/>
        <w:widowControl w:val="0"/>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460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39F10">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139F10">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D33DB"/>
    <w:multiLevelType w:val="singleLevel"/>
    <w:tmpl w:val="DE7D33D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ODAwZjJjMWY0OWIxMDc2MGQ2NjNmODQxZjM0NDUifQ=="/>
    <w:docVar w:name="KSO_WPS_MARK_KEY" w:val="2f4348a6-4dd2-4288-9aef-0f8991caa489"/>
  </w:docVars>
  <w:rsids>
    <w:rsidRoot w:val="00000000"/>
    <w:rsid w:val="00513FEF"/>
    <w:rsid w:val="00944782"/>
    <w:rsid w:val="015103F1"/>
    <w:rsid w:val="017716F4"/>
    <w:rsid w:val="019452D9"/>
    <w:rsid w:val="01A324E9"/>
    <w:rsid w:val="02206D6D"/>
    <w:rsid w:val="02590402"/>
    <w:rsid w:val="02FE20CD"/>
    <w:rsid w:val="042A033D"/>
    <w:rsid w:val="05CC1B0C"/>
    <w:rsid w:val="06304C93"/>
    <w:rsid w:val="06982838"/>
    <w:rsid w:val="07A07BF6"/>
    <w:rsid w:val="07C5396A"/>
    <w:rsid w:val="07D54EBA"/>
    <w:rsid w:val="089917CF"/>
    <w:rsid w:val="0902081A"/>
    <w:rsid w:val="0A1A5DBE"/>
    <w:rsid w:val="0BB017DF"/>
    <w:rsid w:val="0C252478"/>
    <w:rsid w:val="0C4F5E4B"/>
    <w:rsid w:val="0C53621A"/>
    <w:rsid w:val="0C7E602C"/>
    <w:rsid w:val="0D271BAA"/>
    <w:rsid w:val="0E792F4F"/>
    <w:rsid w:val="0ED5776C"/>
    <w:rsid w:val="0FFA00C0"/>
    <w:rsid w:val="101F3682"/>
    <w:rsid w:val="10AC7EC7"/>
    <w:rsid w:val="10C23D10"/>
    <w:rsid w:val="10D40911"/>
    <w:rsid w:val="11E355BA"/>
    <w:rsid w:val="124F64A1"/>
    <w:rsid w:val="128D6FC9"/>
    <w:rsid w:val="12A41BFC"/>
    <w:rsid w:val="12B12DD7"/>
    <w:rsid w:val="13367661"/>
    <w:rsid w:val="145C4EA5"/>
    <w:rsid w:val="14E142BB"/>
    <w:rsid w:val="150317C5"/>
    <w:rsid w:val="157D3325"/>
    <w:rsid w:val="15E50ECA"/>
    <w:rsid w:val="16226290"/>
    <w:rsid w:val="178116E7"/>
    <w:rsid w:val="1796247C"/>
    <w:rsid w:val="17F43359"/>
    <w:rsid w:val="18932E60"/>
    <w:rsid w:val="18EE0096"/>
    <w:rsid w:val="1ADE5B86"/>
    <w:rsid w:val="1AE45BF4"/>
    <w:rsid w:val="1C624C5C"/>
    <w:rsid w:val="1C9F6277"/>
    <w:rsid w:val="1D1A51FA"/>
    <w:rsid w:val="1DEB5405"/>
    <w:rsid w:val="1DED6B6E"/>
    <w:rsid w:val="1E4C1AE7"/>
    <w:rsid w:val="1E5170FD"/>
    <w:rsid w:val="1EDB691E"/>
    <w:rsid w:val="1EE77AC8"/>
    <w:rsid w:val="1F707A57"/>
    <w:rsid w:val="20534B7D"/>
    <w:rsid w:val="21AE0FDC"/>
    <w:rsid w:val="21F726B1"/>
    <w:rsid w:val="22723AE6"/>
    <w:rsid w:val="230B6942"/>
    <w:rsid w:val="231E09D1"/>
    <w:rsid w:val="238E4157"/>
    <w:rsid w:val="23E12E62"/>
    <w:rsid w:val="24B723E7"/>
    <w:rsid w:val="29057462"/>
    <w:rsid w:val="29B03871"/>
    <w:rsid w:val="29B52E80"/>
    <w:rsid w:val="2A2E29E8"/>
    <w:rsid w:val="2A7F4FF2"/>
    <w:rsid w:val="2BA41D4A"/>
    <w:rsid w:val="2BC43D76"/>
    <w:rsid w:val="2BEB7B54"/>
    <w:rsid w:val="2C595A4C"/>
    <w:rsid w:val="2D1D3F58"/>
    <w:rsid w:val="2D6A1F89"/>
    <w:rsid w:val="2DD20A22"/>
    <w:rsid w:val="2DD76E86"/>
    <w:rsid w:val="2E1D433E"/>
    <w:rsid w:val="2EC67693"/>
    <w:rsid w:val="2EE05A21"/>
    <w:rsid w:val="30CC660C"/>
    <w:rsid w:val="32B25CA8"/>
    <w:rsid w:val="32E41DED"/>
    <w:rsid w:val="34377E98"/>
    <w:rsid w:val="34554C2C"/>
    <w:rsid w:val="34664FAF"/>
    <w:rsid w:val="34D24075"/>
    <w:rsid w:val="35D703D8"/>
    <w:rsid w:val="36121410"/>
    <w:rsid w:val="36950454"/>
    <w:rsid w:val="37305FF2"/>
    <w:rsid w:val="37E42938"/>
    <w:rsid w:val="386D1EC3"/>
    <w:rsid w:val="38846121"/>
    <w:rsid w:val="38D96215"/>
    <w:rsid w:val="38FE55CF"/>
    <w:rsid w:val="39091251"/>
    <w:rsid w:val="39AD48AF"/>
    <w:rsid w:val="39C1164F"/>
    <w:rsid w:val="3A175247"/>
    <w:rsid w:val="3A573C09"/>
    <w:rsid w:val="3AF61300"/>
    <w:rsid w:val="3B1B06F7"/>
    <w:rsid w:val="3B60677A"/>
    <w:rsid w:val="3B883ED9"/>
    <w:rsid w:val="3B90705F"/>
    <w:rsid w:val="3B911E54"/>
    <w:rsid w:val="3C1321E2"/>
    <w:rsid w:val="3C6A3874"/>
    <w:rsid w:val="3CA36E5C"/>
    <w:rsid w:val="3DA70690"/>
    <w:rsid w:val="3DAF5240"/>
    <w:rsid w:val="3E9A68AB"/>
    <w:rsid w:val="3F47037C"/>
    <w:rsid w:val="3F632473"/>
    <w:rsid w:val="40A435AC"/>
    <w:rsid w:val="41E03A32"/>
    <w:rsid w:val="421D7172"/>
    <w:rsid w:val="426C25A8"/>
    <w:rsid w:val="427A782D"/>
    <w:rsid w:val="428471F1"/>
    <w:rsid w:val="42B00236"/>
    <w:rsid w:val="431B5DA8"/>
    <w:rsid w:val="43805C0B"/>
    <w:rsid w:val="439416B6"/>
    <w:rsid w:val="43EC32A0"/>
    <w:rsid w:val="43FC3F5B"/>
    <w:rsid w:val="44507CD3"/>
    <w:rsid w:val="44F3065E"/>
    <w:rsid w:val="44FE67B6"/>
    <w:rsid w:val="4507585C"/>
    <w:rsid w:val="45433394"/>
    <w:rsid w:val="45835E86"/>
    <w:rsid w:val="46C51FF4"/>
    <w:rsid w:val="46E662EB"/>
    <w:rsid w:val="46EE37D3"/>
    <w:rsid w:val="46F25071"/>
    <w:rsid w:val="46F661E4"/>
    <w:rsid w:val="482374AD"/>
    <w:rsid w:val="489839F7"/>
    <w:rsid w:val="489932CB"/>
    <w:rsid w:val="48E71821"/>
    <w:rsid w:val="491C4628"/>
    <w:rsid w:val="4A631D92"/>
    <w:rsid w:val="4B8E13B6"/>
    <w:rsid w:val="4CBE1552"/>
    <w:rsid w:val="4CDA66B0"/>
    <w:rsid w:val="4CE76CFB"/>
    <w:rsid w:val="4D464B04"/>
    <w:rsid w:val="4D7B381B"/>
    <w:rsid w:val="4DB72B71"/>
    <w:rsid w:val="4DF571F5"/>
    <w:rsid w:val="4E10402F"/>
    <w:rsid w:val="4E775E5C"/>
    <w:rsid w:val="4FA827F6"/>
    <w:rsid w:val="4FC7696F"/>
    <w:rsid w:val="501317C3"/>
    <w:rsid w:val="51295B34"/>
    <w:rsid w:val="52FF4571"/>
    <w:rsid w:val="53E75832"/>
    <w:rsid w:val="54163BAA"/>
    <w:rsid w:val="545C3B2A"/>
    <w:rsid w:val="54F31DCB"/>
    <w:rsid w:val="56A02C2D"/>
    <w:rsid w:val="56AE6C6B"/>
    <w:rsid w:val="57016C0B"/>
    <w:rsid w:val="57700740"/>
    <w:rsid w:val="579B2CC5"/>
    <w:rsid w:val="5846521D"/>
    <w:rsid w:val="58F009D8"/>
    <w:rsid w:val="59270A33"/>
    <w:rsid w:val="597B2CA5"/>
    <w:rsid w:val="5A1F3AB0"/>
    <w:rsid w:val="5A296BA4"/>
    <w:rsid w:val="5A957D96"/>
    <w:rsid w:val="5ABF63F4"/>
    <w:rsid w:val="5B4D68C3"/>
    <w:rsid w:val="5BA92B67"/>
    <w:rsid w:val="5D2E002E"/>
    <w:rsid w:val="5D5E0913"/>
    <w:rsid w:val="5D92680F"/>
    <w:rsid w:val="5DCF1811"/>
    <w:rsid w:val="5DD87CEB"/>
    <w:rsid w:val="5E4E4E2C"/>
    <w:rsid w:val="5ECE7D1A"/>
    <w:rsid w:val="5EEC01A1"/>
    <w:rsid w:val="5F942D12"/>
    <w:rsid w:val="60EA0710"/>
    <w:rsid w:val="61E05130"/>
    <w:rsid w:val="61E926EE"/>
    <w:rsid w:val="620D6DAC"/>
    <w:rsid w:val="63400ABB"/>
    <w:rsid w:val="63462575"/>
    <w:rsid w:val="63894210"/>
    <w:rsid w:val="644B15E9"/>
    <w:rsid w:val="64800D8B"/>
    <w:rsid w:val="64E060B2"/>
    <w:rsid w:val="659072E5"/>
    <w:rsid w:val="66383CCB"/>
    <w:rsid w:val="664F1741"/>
    <w:rsid w:val="673232A1"/>
    <w:rsid w:val="67BE56D4"/>
    <w:rsid w:val="683F3A37"/>
    <w:rsid w:val="684E5A28"/>
    <w:rsid w:val="68662D72"/>
    <w:rsid w:val="690D7691"/>
    <w:rsid w:val="693E784B"/>
    <w:rsid w:val="69745792"/>
    <w:rsid w:val="6A837C0B"/>
    <w:rsid w:val="6A8D2838"/>
    <w:rsid w:val="6A97625A"/>
    <w:rsid w:val="6AB97AD1"/>
    <w:rsid w:val="6AD20B92"/>
    <w:rsid w:val="6B1B7E43"/>
    <w:rsid w:val="6B83149A"/>
    <w:rsid w:val="6B8F0831"/>
    <w:rsid w:val="6C333B16"/>
    <w:rsid w:val="6C6B4AF4"/>
    <w:rsid w:val="6CF546C4"/>
    <w:rsid w:val="6D5C3DE8"/>
    <w:rsid w:val="6DBE2F15"/>
    <w:rsid w:val="6EDE2319"/>
    <w:rsid w:val="6F031385"/>
    <w:rsid w:val="6F08124D"/>
    <w:rsid w:val="6F176B74"/>
    <w:rsid w:val="6F307C36"/>
    <w:rsid w:val="6F5D0146"/>
    <w:rsid w:val="6F653D83"/>
    <w:rsid w:val="6F8E0D1E"/>
    <w:rsid w:val="6F977D05"/>
    <w:rsid w:val="6FFD3FBC"/>
    <w:rsid w:val="70A37ED0"/>
    <w:rsid w:val="71463740"/>
    <w:rsid w:val="71A36DE5"/>
    <w:rsid w:val="72DC1C03"/>
    <w:rsid w:val="732706F9"/>
    <w:rsid w:val="74401425"/>
    <w:rsid w:val="74D75EC9"/>
    <w:rsid w:val="75536354"/>
    <w:rsid w:val="75D75FDC"/>
    <w:rsid w:val="75FD7CE0"/>
    <w:rsid w:val="76011286"/>
    <w:rsid w:val="761658E5"/>
    <w:rsid w:val="769B1BA6"/>
    <w:rsid w:val="775E64D1"/>
    <w:rsid w:val="77E45225"/>
    <w:rsid w:val="79B23145"/>
    <w:rsid w:val="7B7F7F7B"/>
    <w:rsid w:val="7BEA4568"/>
    <w:rsid w:val="7CB579CC"/>
    <w:rsid w:val="7D020E63"/>
    <w:rsid w:val="7FD330A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2708</Words>
  <Characters>2879</Characters>
  <Lines>0</Lines>
  <Paragraphs>0</Paragraphs>
  <TotalTime>6</TotalTime>
  <ScaleCrop>false</ScaleCrop>
  <LinksUpToDate>false</LinksUpToDate>
  <CharactersWithSpaces>2880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2023-02-03T02:40:00Z</dcterms:created>
  <dc:creator>LENOVO</dc:creator>
  <cp:lastModifiedBy>星光闪耀</cp:lastModifiedBy>
  <cp:lastPrinted>2025-02-06T02:28:00Z</cp:lastPrinted>
  <dcterms:modified xsi:type="dcterms:W3CDTF">2025-02-07T07:56:46Z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185315DB175A4EBEA68D067CD8726C4A_13</vt:lpwstr>
  </property>
  <property fmtid="{D5CDD505-2E9C-101B-9397-08002B2CF9AE}" pid="4" name="KSOTemplateDocerSaveRecord">
    <vt:lpwstr>eyJoZGlkIjoiYzMyODAwZjJjMWY0OWIxMDc2MGQ2NjNmODQxZjM0NDUiLCJ1c2VySWQiOiI0Mzg2NDk3MzYifQ==</vt:lpwstr>
  </property>
</Properties>
</file>