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4F5EF">
      <w:pPr>
        <w:tabs>
          <w:tab w:val="left" w:pos="8280"/>
        </w:tabs>
        <w:spacing w:line="580" w:lineRule="exact"/>
        <w:ind w:right="26" w:firstLine="0" w:firstLineChars="0"/>
        <w:jc w:val="right"/>
        <w:rPr>
          <w:rFonts w:hint="eastAsia" w:eastAsia="仿宋"/>
        </w:rPr>
      </w:pPr>
    </w:p>
    <w:p w14:paraId="1093AC11">
      <w:pPr>
        <w:tabs>
          <w:tab w:val="left" w:pos="8280"/>
        </w:tabs>
        <w:spacing w:line="580" w:lineRule="exact"/>
        <w:ind w:right="26" w:firstLine="0" w:firstLineChars="0"/>
        <w:jc w:val="right"/>
        <w:rPr>
          <w:rFonts w:eastAsia="仿宋"/>
        </w:rPr>
      </w:pPr>
    </w:p>
    <w:p w14:paraId="7CCD28F7">
      <w:pPr>
        <w:pStyle w:val="2"/>
        <w:spacing w:line="580" w:lineRule="exact"/>
        <w:ind w:firstLine="640"/>
        <w:rPr>
          <w:rFonts w:eastAsia="仿宋"/>
        </w:rPr>
      </w:pPr>
    </w:p>
    <w:p w14:paraId="4BF85DFF">
      <w:pPr>
        <w:pStyle w:val="2"/>
        <w:spacing w:line="580" w:lineRule="exact"/>
        <w:ind w:firstLine="640"/>
        <w:rPr>
          <w:rFonts w:eastAsia="仿宋"/>
        </w:rPr>
      </w:pPr>
    </w:p>
    <w:p w14:paraId="6C365C92">
      <w:pPr>
        <w:pStyle w:val="2"/>
        <w:spacing w:line="580" w:lineRule="exact"/>
        <w:ind w:firstLine="640"/>
        <w:rPr>
          <w:rFonts w:eastAsia="仿宋"/>
        </w:rPr>
      </w:pPr>
    </w:p>
    <w:p w14:paraId="33F19537">
      <w:pPr>
        <w:pStyle w:val="2"/>
        <w:spacing w:line="580" w:lineRule="exact"/>
        <w:ind w:firstLine="640"/>
        <w:rPr>
          <w:rFonts w:eastAsia="仿宋"/>
        </w:rPr>
      </w:pPr>
    </w:p>
    <w:p w14:paraId="375986BE">
      <w:pPr>
        <w:pStyle w:val="2"/>
        <w:spacing w:line="580" w:lineRule="exact"/>
        <w:ind w:firstLine="640"/>
        <w:rPr>
          <w:rFonts w:eastAsia="仿宋"/>
        </w:rPr>
      </w:pPr>
    </w:p>
    <w:p w14:paraId="70BCB948">
      <w:pPr>
        <w:pStyle w:val="9"/>
        <w:spacing w:line="580" w:lineRule="exact"/>
        <w:ind w:left="0" w:leftChars="0" w:firstLine="0" w:firstLineChars="0"/>
      </w:pPr>
    </w:p>
    <w:p w14:paraId="456B90AB">
      <w:pPr>
        <w:pStyle w:val="8"/>
        <w:spacing w:line="580" w:lineRule="exact"/>
        <w:ind w:firstLine="320"/>
      </w:pPr>
    </w:p>
    <w:p w14:paraId="40043ED9">
      <w:pPr>
        <w:tabs>
          <w:tab w:val="left" w:pos="8280"/>
        </w:tabs>
        <w:spacing w:line="600" w:lineRule="exact"/>
        <w:ind w:right="26" w:firstLine="0" w:firstLineChars="0"/>
        <w:jc w:val="center"/>
        <w:outlineLvl w:val="0"/>
      </w:pPr>
      <w:r>
        <w:t>鄂环</w:t>
      </w:r>
      <w:r>
        <w:rPr>
          <w:rFonts w:hint="eastAsia"/>
        </w:rPr>
        <w:t>审</w:t>
      </w:r>
      <w:r>
        <w:t>字〔20</w:t>
      </w:r>
      <w:r>
        <w:rPr>
          <w:rFonts w:hint="eastAsia"/>
        </w:rPr>
        <w:t>24</w:t>
      </w:r>
      <w:r>
        <w:t>〕</w:t>
      </w:r>
      <w:r>
        <w:rPr>
          <w:rFonts w:hint="eastAsia"/>
          <w:lang w:val="en-US" w:eastAsia="zh-CN"/>
        </w:rPr>
        <w:t>178</w:t>
      </w:r>
      <w:r>
        <w:t>号</w:t>
      </w:r>
    </w:p>
    <w:p w14:paraId="625DBC5C">
      <w:pPr>
        <w:tabs>
          <w:tab w:val="left" w:pos="6780"/>
        </w:tabs>
        <w:spacing w:line="600" w:lineRule="exact"/>
        <w:ind w:firstLine="0" w:firstLineChars="0"/>
        <w:jc w:val="center"/>
        <w:rPr>
          <w:rFonts w:eastAsia="仿宋"/>
          <w:b/>
          <w:sz w:val="48"/>
          <w:szCs w:val="48"/>
        </w:rPr>
      </w:pPr>
    </w:p>
    <w:p w14:paraId="544E1025">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color w:val="auto"/>
          <w:w w:val="95"/>
          <w:sz w:val="44"/>
          <w:szCs w:val="44"/>
          <w:highlight w:val="none"/>
          <w:lang w:eastAsia="zh-CN"/>
        </w:rPr>
      </w:pPr>
      <w:r>
        <w:rPr>
          <w:rFonts w:hint="eastAsia" w:ascii="方正小标宋简体" w:hAnsi="方正小标宋简体" w:eastAsia="方正小标宋简体" w:cs="方正小标宋简体"/>
          <w:b w:val="0"/>
          <w:bCs/>
          <w:color w:val="auto"/>
          <w:w w:val="95"/>
          <w:sz w:val="44"/>
          <w:szCs w:val="44"/>
          <w:highlight w:val="none"/>
        </w:rPr>
        <w:t>鄂尔多斯市生态环境局</w:t>
      </w:r>
      <w:r>
        <w:rPr>
          <w:rFonts w:hint="eastAsia" w:ascii="方正小标宋简体" w:hAnsi="方正小标宋简体" w:eastAsia="方正小标宋简体" w:cs="方正小标宋简体"/>
          <w:b w:val="0"/>
          <w:bCs/>
          <w:color w:val="auto"/>
          <w:w w:val="95"/>
          <w:sz w:val="44"/>
          <w:szCs w:val="44"/>
          <w:highlight w:val="none"/>
          <w:lang w:eastAsia="zh-CN"/>
        </w:rPr>
        <w:t>关于</w:t>
      </w:r>
    </w:p>
    <w:p w14:paraId="2DF43DE3">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color w:val="auto"/>
          <w:w w:val="95"/>
          <w:sz w:val="44"/>
          <w:szCs w:val="44"/>
          <w:highlight w:val="none"/>
        </w:rPr>
      </w:pPr>
      <w:bookmarkStart w:id="0" w:name="_GoBack"/>
      <w:r>
        <w:rPr>
          <w:rFonts w:hint="eastAsia" w:ascii="方正小标宋简体" w:hAnsi="方正小标宋简体" w:eastAsia="方正小标宋简体" w:cs="方正小标宋简体"/>
          <w:b w:val="0"/>
          <w:bCs/>
          <w:color w:val="auto"/>
          <w:w w:val="95"/>
          <w:sz w:val="44"/>
          <w:szCs w:val="44"/>
          <w:highlight w:val="none"/>
        </w:rPr>
        <w:t>鄂尔多斯市隆基光伏科技有限公司</w:t>
      </w:r>
    </w:p>
    <w:p w14:paraId="5EEB983E">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color w:val="auto"/>
          <w:w w:val="95"/>
          <w:sz w:val="44"/>
          <w:szCs w:val="44"/>
          <w:highlight w:val="none"/>
        </w:rPr>
      </w:pPr>
      <w:r>
        <w:rPr>
          <w:rFonts w:hint="eastAsia" w:ascii="方正小标宋简体" w:hAnsi="方正小标宋简体" w:eastAsia="方正小标宋简体" w:cs="方正小标宋简体"/>
          <w:b w:val="0"/>
          <w:bCs/>
          <w:color w:val="auto"/>
          <w:w w:val="95"/>
          <w:sz w:val="44"/>
          <w:szCs w:val="44"/>
          <w:highlight w:val="none"/>
        </w:rPr>
        <w:t>技术改造项目</w:t>
      </w:r>
      <w:bookmarkEnd w:id="0"/>
      <w:r>
        <w:rPr>
          <w:rFonts w:hint="eastAsia" w:ascii="方正小标宋简体" w:hAnsi="方正小标宋简体" w:eastAsia="方正小标宋简体" w:cs="方正小标宋简体"/>
          <w:b w:val="0"/>
          <w:bCs/>
          <w:color w:val="auto"/>
          <w:w w:val="95"/>
          <w:sz w:val="44"/>
          <w:szCs w:val="44"/>
          <w:highlight w:val="none"/>
        </w:rPr>
        <w:t>环境影响报告书的批复</w:t>
      </w:r>
    </w:p>
    <w:p w14:paraId="4F518A9F">
      <w:pPr>
        <w:adjustRightInd w:val="0"/>
        <w:snapToGrid w:val="0"/>
        <w:spacing w:line="600" w:lineRule="exact"/>
        <w:ind w:firstLine="640"/>
        <w:rPr>
          <w:rFonts w:hint="eastAsia" w:ascii="仿宋" w:hAnsi="仿宋" w:eastAsia="仿宋" w:cs="仿宋"/>
          <w:szCs w:val="32"/>
        </w:rPr>
      </w:pPr>
    </w:p>
    <w:p w14:paraId="7F0CB7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rPr>
          <w:rFonts w:hint="eastAsia" w:ascii="仿宋" w:hAnsi="仿宋" w:eastAsia="仿宋" w:cs="仿宋"/>
          <w:kern w:val="0"/>
          <w:szCs w:val="32"/>
          <w:highlight w:val="yellow"/>
        </w:rPr>
      </w:pPr>
      <w:r>
        <w:rPr>
          <w:rFonts w:hint="eastAsia" w:ascii="仿宋" w:hAnsi="仿宋" w:eastAsia="仿宋" w:cs="仿宋"/>
          <w:kern w:val="0"/>
          <w:sz w:val="32"/>
          <w:szCs w:val="32"/>
          <w:lang w:val="en-US" w:eastAsia="zh-CN"/>
        </w:rPr>
        <w:t>鄂尔多斯市隆基光伏科技有限公司</w:t>
      </w:r>
      <w:r>
        <w:rPr>
          <w:rFonts w:hint="eastAsia" w:ascii="仿宋" w:hAnsi="仿宋" w:eastAsia="仿宋" w:cs="仿宋"/>
          <w:szCs w:val="32"/>
        </w:rPr>
        <w:t>：</w:t>
      </w:r>
    </w:p>
    <w:p w14:paraId="636D28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Cs w:val="32"/>
        </w:rPr>
      </w:pPr>
      <w:r>
        <w:rPr>
          <w:rFonts w:hint="eastAsia" w:ascii="仿宋" w:hAnsi="仿宋" w:eastAsia="仿宋" w:cs="仿宋"/>
          <w:szCs w:val="32"/>
        </w:rPr>
        <w:t>你公司报送的由</w:t>
      </w:r>
      <w:r>
        <w:rPr>
          <w:rFonts w:hint="eastAsia" w:ascii="仿宋" w:hAnsi="仿宋" w:eastAsia="仿宋" w:cs="仿宋"/>
          <w:sz w:val="32"/>
          <w:szCs w:val="32"/>
        </w:rPr>
        <w:t>内蒙古聚力山水环境检测有限公司</w:t>
      </w:r>
      <w:r>
        <w:rPr>
          <w:rFonts w:hint="eastAsia" w:ascii="仿宋" w:hAnsi="仿宋" w:eastAsia="仿宋" w:cs="仿宋"/>
          <w:color w:val="auto"/>
          <w:szCs w:val="32"/>
          <w:highlight w:val="none"/>
        </w:rPr>
        <w:t>编制</w:t>
      </w:r>
      <w:r>
        <w:rPr>
          <w:rFonts w:hint="eastAsia" w:ascii="仿宋" w:hAnsi="仿宋" w:eastAsia="仿宋" w:cs="仿宋"/>
          <w:color w:val="auto"/>
          <w:szCs w:val="32"/>
          <w:highlight w:val="none"/>
          <w:lang w:eastAsia="zh-CN"/>
        </w:rPr>
        <w:t>的《</w:t>
      </w:r>
      <w:r>
        <w:rPr>
          <w:rFonts w:hint="eastAsia" w:ascii="仿宋" w:hAnsi="仿宋" w:eastAsia="仿宋" w:cs="仿宋"/>
          <w:sz w:val="32"/>
          <w:szCs w:val="32"/>
        </w:rPr>
        <w:t>鄂尔多斯市隆基光伏科技有限公司技术改造项目</w:t>
      </w:r>
      <w:r>
        <w:rPr>
          <w:rFonts w:hint="eastAsia" w:ascii="仿宋" w:hAnsi="仿宋" w:eastAsia="仿宋" w:cs="仿宋"/>
          <w:lang w:eastAsia="zh-CN"/>
        </w:rPr>
        <w:t>环境影响报告书</w:t>
      </w:r>
      <w:r>
        <w:rPr>
          <w:rFonts w:hint="eastAsia" w:ascii="仿宋" w:hAnsi="仿宋" w:eastAsia="仿宋" w:cs="仿宋"/>
          <w:color w:val="auto"/>
          <w:szCs w:val="32"/>
          <w:highlight w:val="none"/>
        </w:rPr>
        <w:t>》（以下简称《报告</w:t>
      </w:r>
      <w:r>
        <w:rPr>
          <w:rFonts w:hint="eastAsia" w:ascii="仿宋" w:hAnsi="仿宋" w:eastAsia="仿宋" w:cs="仿宋"/>
          <w:color w:val="auto"/>
          <w:szCs w:val="32"/>
          <w:highlight w:val="none"/>
          <w:lang w:eastAsia="zh-CN"/>
        </w:rPr>
        <w:t>书</w:t>
      </w:r>
      <w:r>
        <w:rPr>
          <w:rFonts w:hint="eastAsia" w:ascii="仿宋" w:hAnsi="仿宋" w:eastAsia="仿宋" w:cs="仿宋"/>
          <w:color w:val="auto"/>
          <w:szCs w:val="32"/>
          <w:highlight w:val="none"/>
        </w:rPr>
        <w:t>》）收悉</w:t>
      </w:r>
      <w:r>
        <w:rPr>
          <w:rFonts w:hint="eastAsia" w:ascii="仿宋" w:hAnsi="仿宋" w:eastAsia="仿宋" w:cs="仿宋"/>
          <w:szCs w:val="32"/>
        </w:rPr>
        <w:t>。我局综合保障中心组织专家对该项目进行了技术评估，并形成了该项目的技术评估报告，根据《报告书》和《技术评估报告》，经研究，现批复如下：</w:t>
      </w:r>
    </w:p>
    <w:p w14:paraId="06E24C7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鄂尔多斯市隆基光伏科技有限公司技术改造项目(以下称本项目) 位于鄂尔多斯市蒙苏经济开发区鄂尔多斯零碳产业园鄂尔多斯市隆基光伏科技有限公司现有厂区内，本项目包括半片钝化技改工程和节能降废技术改造工程两部分。半片钝化技改工程在现有闲置的104库房设置9条半片钝化电池片生产线、12条半片测试分选生产线(3条备用)，对现有工程101生产车间产出的电池片进行钝化，年产钝化电池片4.29GW，整体工程不新增太阳能电池产能；节能降废技术改造工程对厂区污水处理站酸性废水处理单元进行技术改造，利用厂区污水处理站闲置水池，采用“二级除氟+压滤”工艺，得到副产品氟化钙，维修车间增加全封闭式喷砂设备1套。</w:t>
      </w:r>
    </w:p>
    <w:p w14:paraId="3283E6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告书》和《技术评估报告》认为，在全面落实各项生态环境保护和环境污染防治措施的前提下，项目建设对环境的不利影响能够得到一定的缓解和控制。因此，我局原则同意你公司按照《报告书》中所列的建设项目性质、规模、地点、工艺、生态环境保护措施及下述要求进行建设。</w:t>
      </w:r>
    </w:p>
    <w:p w14:paraId="6D35C5B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Cs w:val="32"/>
          <w:highlight w:val="none"/>
          <w:lang w:val="en-US" w:eastAsia="zh-CN"/>
        </w:rPr>
      </w:pPr>
      <w:r>
        <w:rPr>
          <w:rFonts w:hint="eastAsia" w:ascii="仿宋" w:hAnsi="仿宋" w:eastAsia="仿宋" w:cs="仿宋"/>
          <w:szCs w:val="32"/>
        </w:rPr>
        <w:t>二、项目建设与运行管理中应重点做好的工作：</w:t>
      </w:r>
    </w:p>
    <w:p w14:paraId="795E2837">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 w:hAnsi="仿宋" w:eastAsia="仿宋" w:cs="仿宋"/>
          <w:color w:val="auto"/>
          <w:kern w:val="2"/>
          <w:sz w:val="32"/>
          <w:szCs w:val="24"/>
          <w:highlight w:val="none"/>
          <w:lang w:val="en-US" w:eastAsia="zh-CN" w:bidi="ar-SA"/>
        </w:rPr>
      </w:pPr>
      <w:r>
        <w:rPr>
          <w:rFonts w:hint="eastAsia" w:ascii="仿宋" w:hAnsi="仿宋" w:eastAsia="仿宋" w:cs="仿宋"/>
          <w:szCs w:val="32"/>
          <w:lang w:val="en-US" w:eastAsia="zh-CN"/>
        </w:rPr>
        <w:t>1</w:t>
      </w:r>
      <w:r>
        <w:rPr>
          <w:rFonts w:hint="eastAsia" w:ascii="仿宋" w:hAnsi="仿宋" w:eastAsia="仿宋" w:cs="仿宋"/>
          <w:szCs w:val="32"/>
        </w:rPr>
        <w:t>.</w:t>
      </w:r>
      <w:r>
        <w:rPr>
          <w:rFonts w:hint="eastAsia" w:ascii="仿宋" w:hAnsi="仿宋" w:eastAsia="仿宋" w:cs="仿宋"/>
          <w:color w:val="auto"/>
          <w:kern w:val="2"/>
          <w:sz w:val="32"/>
          <w:szCs w:val="24"/>
          <w:highlight w:val="none"/>
          <w:lang w:val="en-US" w:eastAsia="zh-CN" w:bidi="ar-SA"/>
        </w:rPr>
        <w:t>严格落实《报告书》提出的大气污染防治措施。激光划片含尘废气（G1-1）经微负压收集后，通过管道引至现有101生产车间的硅烷废气处理系统，经“燃烧筒+防爆袋式除尘器+水淋洗塔”处理后，经1根29米高的排气筒排放，颗粒物叠加现有工程后须满足《电池工业污染物排放标准》（GB30484-2013）中表5颗粒物排放限值要求；项目104车间半片钝化过程中产生的有机废气（G1-2）经微负压收集后，通过管道引至现有101生产车间的硅烷废气处理系统，经过“燃烧筒+防爆袋式除尘器+水淋洗塔”处理后，经1根29米高的排气筒排放，甲烷排放参照《电池工业污染物排放标准》（GB30484-2013）中表5锂离子/锂电池类别非甲烷总烃排放限值执行，半片钝化过程有机废气排放须满足《电池工业污染物排放标准》（GB30484-2013）中表5锂离子/锂电池类别非甲烷总烃排放限值；密闭式喷砂机喷砂废气经外排风机负压收集，引至袋式除尘器处理后由1根15米高排气筒排放，净化后颗粒物须满足《大气污染物综合排放标准》（GB16297-1996）中表2新污染源大气污染物排放限值要求。</w:t>
      </w:r>
    </w:p>
    <w:p w14:paraId="64E8F9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严格落实《报告书》提出的水污染防治措施。半片钝化生产废水、地面清洗废水排入厂区污水处理站含氮废水处理单元处理后排入排水池，由总排口通过园区污水管网最终进入园区污水处理厂处理；纯水水制备系统废水排入厂区污水处理站排水池，满足园区污水处理厂接管要求通过园区污水管网最终进入园区污水处理厂处理。生活污水经现有化粪池预处理后，进入厂区现有含氮废水处理系统处理。</w:t>
      </w:r>
    </w:p>
    <w:p w14:paraId="7D9B9A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2"/>
          <w:sz w:val="32"/>
          <w:szCs w:val="24"/>
          <w:highlight w:val="none"/>
          <w:lang w:val="en-US" w:eastAsia="zh-CN" w:bidi="ar-SA"/>
        </w:rPr>
      </w:pPr>
      <w:r>
        <w:rPr>
          <w:rFonts w:hint="eastAsia" w:ascii="仿宋" w:hAnsi="仿宋" w:eastAsia="仿宋" w:cs="仿宋"/>
          <w:color w:val="auto"/>
          <w:highlight w:val="none"/>
          <w:lang w:val="en-US" w:eastAsia="zh-CN"/>
        </w:rPr>
        <w:t>3.严格落实《报告书》提出的噪声污染防治措施。选用低噪声施工机械设备，运输车辆减速慢行等措施，合理安排强噪声施工机械的工作频次，设置隔声屏障等措施。运营期将高噪声设备远离厂界布置，对于噪声设备均做减振处理，机座加隔振垫(圈)或设减振器，在机械设备与基础或联接部之间采用弹簧减振、橡胶减振、管道减振、阻尼减振等技术，厂区合理布局，设备设置于厂房内等措施，厂界噪声满足《工业企业厂界环境噪声排放标准》（GB12348-2008）3类区限值要求。</w:t>
      </w:r>
    </w:p>
    <w:p w14:paraId="0A85E4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严格落实《报告书》提出的固废污染防治措施。根据国家和地方的有关规定，按照“减量化、资源化、无害化”原则，对固体废物进行分类收集、处理和处置，确保不造成二次污染。各类固废严格按照《危险废物贮存污染控制标准》（GB 18597-2023）、《一般工业固体废物贮存和填埋污染控制标准》（GB 18599-2020）的要求，分类做好存贮和安全处置工作。一般固体废物应立足于综合利用，危险废物委托有资质单位处置。</w:t>
      </w:r>
    </w:p>
    <w:p w14:paraId="74116E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废电池片、废包装和布袋除尘灰等一般固废依托现有一般工业固废库暂存，外售综合利用，废砂、废布袋由设备维护厂家回收。废矿物油、废油桶等危险废物依托厂区现有危废库暂存库，定期交资质单位处置。生活垃圾集中收集后由当地环卫统一处理。</w:t>
      </w:r>
    </w:p>
    <w:p w14:paraId="7E01CA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5.切实落实地下水环境及土壤环境保护措施。严格按照《环境影响评价技术导则 地下水环境》（HJ 610-2016）、《环境影响评价技术导则 土壤环境（试行）》（HJ 964-2018）等要求，采取分区防渗措施，建立完善的土壤地下水监测制度并按照要求监测。</w:t>
      </w:r>
    </w:p>
    <w:p w14:paraId="11236A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建设单位须强化环境风险防范，落实环保设施安全生产要求，项目污染防治设施须与主体工程一起按照安全生产要求设计，有效防范因污染物事故排放或安全生产事故可能引发的环境风险，建设单位须严格落实《报告书》提出的相应的风险防范措施。</w:t>
      </w:r>
    </w:p>
    <w:p w14:paraId="76C34A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本项目必须严格落实《报告书》中的运营要求，征得文物等主管部门同意后方可开工建设，项目在实施过程中发现文物古迹应立即停止施工并报告有关部门进行妥善处理，严格执行环境保护“三同时”制度。项目竣工后，按照规定程序实施竣工环境保护验收，经验收合格后，方可正式投入运行。</w:t>
      </w:r>
    </w:p>
    <w:p w14:paraId="5E3B44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四、你公司应在收到本批复20日内，将《报告书》（报批版）及批复文件送至鄂尔多斯市生态环境局伊金霍洛旗分局，我局委托鄂尔多斯市生态环境局伊金霍洛旗分局负责该项目的日常监管工作。</w:t>
      </w:r>
    </w:p>
    <w:p w14:paraId="3731C8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五、该项目从批准之日起超过5年方决定开工建设，其环评文件应重新审核。如果建设地点、规模、防治污染和防止生态破坏的措施等发生重大变化时，需重新报批环评文件。</w:t>
      </w:r>
    </w:p>
    <w:p w14:paraId="44510C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25988317">
      <w:pPr>
        <w:keepNext w:val="0"/>
        <w:keepLines w:val="0"/>
        <w:pageBreakBefore w:val="0"/>
        <w:widowControl w:val="0"/>
        <w:kinsoku/>
        <w:wordWrap/>
        <w:overflowPunct/>
        <w:topLinePunct w:val="0"/>
        <w:autoSpaceDE/>
        <w:autoSpaceDN/>
        <w:bidi w:val="0"/>
        <w:spacing w:line="560" w:lineRule="exact"/>
        <w:rPr>
          <w:rFonts w:hint="eastAsia"/>
        </w:rPr>
      </w:pPr>
    </w:p>
    <w:p w14:paraId="50E92DE9">
      <w:pPr>
        <w:pStyle w:val="3"/>
        <w:keepNext w:val="0"/>
        <w:keepLines w:val="0"/>
        <w:pageBreakBefore w:val="0"/>
        <w:widowControl w:val="0"/>
        <w:kinsoku/>
        <w:wordWrap/>
        <w:overflowPunct/>
        <w:topLinePunct w:val="0"/>
        <w:autoSpaceDE/>
        <w:autoSpaceDN/>
        <w:bidi w:val="0"/>
        <w:spacing w:line="560" w:lineRule="exact"/>
        <w:rPr>
          <w:rFonts w:hint="eastAsia"/>
        </w:rPr>
      </w:pPr>
    </w:p>
    <w:p w14:paraId="72522353">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jc w:val="both"/>
        <w:textAlignment w:val="auto"/>
        <w:outlineLvl w:val="9"/>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鄂尔多斯市生态环境局</w:t>
      </w:r>
    </w:p>
    <w:p w14:paraId="209A06F4">
      <w:pPr>
        <w:keepNext w:val="0"/>
        <w:keepLines w:val="0"/>
        <w:pageBreakBefore w:val="0"/>
        <w:widowControl w:val="0"/>
        <w:kinsoku/>
        <w:wordWrap/>
        <w:overflowPunct/>
        <w:topLinePunct w:val="0"/>
        <w:autoSpaceDE/>
        <w:autoSpaceDN/>
        <w:bidi w:val="0"/>
        <w:adjustRightInd w:val="0"/>
        <w:snapToGrid w:val="0"/>
        <w:spacing w:line="560" w:lineRule="exact"/>
        <w:ind w:right="320"/>
        <w:jc w:val="both"/>
        <w:textAlignment w:val="auto"/>
        <w:outlineLvl w:val="9"/>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 xml:space="preserve">                            </w:t>
      </w:r>
      <w:r>
        <w:rPr>
          <w:rFonts w:hint="eastAsia" w:ascii="仿宋_GB2312" w:hAnsi="仿宋_GB2312" w:eastAsia="仿宋_GB2312" w:cs="仿宋_GB2312"/>
          <w:color w:val="auto"/>
          <w:szCs w:val="32"/>
          <w:highlight w:val="none"/>
        </w:rPr>
        <w:t>20</w:t>
      </w:r>
      <w:r>
        <w:rPr>
          <w:rFonts w:hint="eastAsia" w:ascii="仿宋_GB2312" w:hAnsi="仿宋_GB2312" w:eastAsia="仿宋_GB2312" w:cs="仿宋_GB2312"/>
          <w:color w:val="auto"/>
          <w:szCs w:val="32"/>
          <w:highlight w:val="none"/>
          <w:lang w:val="en-US" w:eastAsia="zh-CN"/>
        </w:rPr>
        <w:t>2</w:t>
      </w:r>
      <w:r>
        <w:rPr>
          <w:rFonts w:hint="eastAsia" w:ascii="仿宋_GB2312" w:hAnsi="仿宋_GB2312" w:cs="仿宋_GB2312"/>
          <w:color w:val="auto"/>
          <w:szCs w:val="32"/>
          <w:highlight w:val="none"/>
          <w:lang w:val="en-US" w:eastAsia="zh-CN"/>
        </w:rPr>
        <w:t>5</w:t>
      </w:r>
      <w:r>
        <w:rPr>
          <w:rFonts w:hint="eastAsia" w:ascii="仿宋_GB2312" w:hAnsi="仿宋_GB2312" w:eastAsia="仿宋_GB2312" w:cs="仿宋_GB2312"/>
          <w:color w:val="auto"/>
          <w:szCs w:val="32"/>
          <w:highlight w:val="none"/>
        </w:rPr>
        <w:t>年</w:t>
      </w:r>
      <w:r>
        <w:rPr>
          <w:rFonts w:hint="eastAsia" w:ascii="仿宋_GB2312" w:hAnsi="仿宋_GB2312" w:cs="仿宋_GB2312"/>
          <w:color w:val="auto"/>
          <w:szCs w:val="32"/>
          <w:highlight w:val="none"/>
          <w:lang w:val="en-US" w:eastAsia="zh-CN"/>
        </w:rPr>
        <w:t>11</w:t>
      </w:r>
      <w:r>
        <w:rPr>
          <w:rFonts w:hint="eastAsia" w:ascii="仿宋_GB2312" w:hAnsi="仿宋_GB2312" w:eastAsia="仿宋_GB2312" w:cs="仿宋_GB2312"/>
          <w:color w:val="auto"/>
          <w:szCs w:val="32"/>
          <w:highlight w:val="none"/>
          <w:lang w:val="en-US" w:eastAsia="zh-CN"/>
        </w:rPr>
        <w:t>月</w:t>
      </w:r>
      <w:r>
        <w:rPr>
          <w:rFonts w:hint="eastAsia" w:ascii="仿宋_GB2312" w:hAnsi="仿宋_GB2312" w:cs="仿宋_GB2312"/>
          <w:color w:val="auto"/>
          <w:szCs w:val="32"/>
          <w:highlight w:val="none"/>
          <w:lang w:val="en-US" w:eastAsia="zh-CN"/>
        </w:rPr>
        <w:t>19</w:t>
      </w:r>
      <w:r>
        <w:rPr>
          <w:rFonts w:hint="eastAsia" w:ascii="仿宋_GB2312" w:hAnsi="仿宋_GB2312" w:eastAsia="仿宋_GB2312" w:cs="仿宋_GB2312"/>
          <w:color w:val="auto"/>
          <w:szCs w:val="32"/>
          <w:highlight w:val="none"/>
        </w:rPr>
        <w:t>日</w:t>
      </w:r>
    </w:p>
    <w:p w14:paraId="73BCDA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62C4F8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607486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384860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679643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7128EE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7D3DCBC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3E7C32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712DD1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6B2CB5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6D02B0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7D3804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512DD8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6EE13B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412D16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734A99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571CBF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571CEEC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71A616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20EA74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463412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0F2969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2B7B9D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highlight w:val="none"/>
          <w:lang w:val="en-US" w:eastAsia="zh-CN"/>
        </w:rPr>
      </w:pPr>
    </w:p>
    <w:p w14:paraId="1F48273C">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4pt;height:0pt;width:447.85pt;z-index:251660288;mso-width-relative:page;mso-height-relative:page;" filled="f" stroked="t"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elzLNEAAAACAQAADwAAAAAAAAABACAAAAAiAAAAZHJzL2Rvd25yZXYueG1sUEsBAhQAFAAA&#10;AAgAh07iQOt7KfP2AQAA5AMAAA4AAAAAAAAAAQAgAAAAIA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抄送：鄂尔多斯市生态环境局伊金霍洛旗</w:t>
      </w:r>
      <w:r>
        <w:rPr>
          <w:rFonts w:hint="eastAsia" w:ascii="仿宋_GB2312" w:hAnsi="仿宋_GB2312" w:cs="仿宋_GB2312"/>
          <w:color w:val="auto"/>
          <w:sz w:val="28"/>
          <w:szCs w:val="28"/>
          <w:highlight w:val="none"/>
          <w:lang w:eastAsia="zh-CN"/>
        </w:rPr>
        <w:t>分局，</w:t>
      </w:r>
      <w:r>
        <w:rPr>
          <w:rFonts w:hint="eastAsia" w:ascii="仿宋_GB2312" w:hAnsi="仿宋_GB2312" w:eastAsia="仿宋_GB2312" w:cs="仿宋_GB2312"/>
          <w:color w:val="auto"/>
          <w:sz w:val="28"/>
          <w:szCs w:val="28"/>
          <w:highlight w:val="none"/>
          <w:lang w:eastAsia="zh-CN"/>
        </w:rPr>
        <w:t>鄂尔多斯</w:t>
      </w:r>
      <w:r>
        <w:rPr>
          <w:rFonts w:hint="eastAsia" w:ascii="仿宋_GB2312" w:hAnsi="仿宋_GB2312" w:eastAsia="仿宋_GB2312" w:cs="仿宋_GB2312"/>
          <w:color w:val="auto"/>
          <w:sz w:val="28"/>
          <w:szCs w:val="28"/>
          <w:highlight w:val="none"/>
        </w:rPr>
        <w:t>市生态环境综合行政执</w:t>
      </w:r>
      <w:r>
        <w:rPr>
          <w:rFonts w:hint="eastAsia" w:ascii="仿宋_GB2312" w:hAnsi="仿宋_GB2312" w:eastAsia="仿宋_GB2312" w:cs="仿宋_GB2312"/>
          <w:color w:val="auto"/>
          <w:sz w:val="28"/>
          <w:szCs w:val="28"/>
          <w:highlight w:val="none"/>
          <w:lang w:val="en-US" w:eastAsia="zh-CN"/>
        </w:rPr>
        <w:t>法</w:t>
      </w:r>
      <w:r>
        <w:rPr>
          <w:rFonts w:hint="eastAsia" w:ascii="仿宋_GB2312" w:hAnsi="仿宋_GB2312" w:eastAsia="仿宋_GB2312" w:cs="仿宋_GB2312"/>
          <w:color w:val="auto"/>
          <w:sz w:val="28"/>
          <w:szCs w:val="28"/>
          <w:highlight w:val="none"/>
        </w:rPr>
        <w:t>支队</w:t>
      </w:r>
      <w:r>
        <w:rPr>
          <w:rFonts w:hint="eastAsia" w:ascii="仿宋_GB2312" w:hAnsi="仿宋_GB2312" w:eastAsia="仿宋_GB2312" w:cs="仿宋_GB2312"/>
          <w:color w:val="auto"/>
          <w:sz w:val="28"/>
          <w:szCs w:val="28"/>
          <w:highlight w:val="none"/>
          <w:lang w:eastAsia="zh-CN"/>
        </w:rPr>
        <w:t>，鄂尔多斯</w:t>
      </w:r>
      <w:r>
        <w:rPr>
          <w:rFonts w:hint="eastAsia" w:ascii="仿宋_GB2312" w:hAnsi="仿宋_GB2312" w:eastAsia="仿宋_GB2312" w:cs="仿宋_GB2312"/>
          <w:b w:val="0"/>
          <w:bCs/>
          <w:sz w:val="28"/>
          <w:szCs w:val="28"/>
          <w:highlight w:val="none"/>
          <w:lang w:eastAsia="zh-CN"/>
        </w:rPr>
        <w:t>市生态环境局综合保障中心，</w:t>
      </w:r>
      <w:r>
        <w:rPr>
          <w:rFonts w:hint="eastAsia" w:ascii="仿宋_GB2312" w:hAnsi="仿宋_GB2312" w:eastAsia="仿宋_GB2312" w:cs="仿宋_GB2312"/>
          <w:color w:val="auto"/>
          <w:sz w:val="28"/>
          <w:szCs w:val="28"/>
          <w:highlight w:val="none"/>
          <w:lang w:val="en-US" w:eastAsia="zh-CN"/>
        </w:rPr>
        <w:t>内蒙古聚力山水环境检测有限公司</w:t>
      </w:r>
    </w:p>
    <w:p w14:paraId="395F490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rPr>
          <w:sz w:val="28"/>
          <w:szCs w:val="28"/>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434340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34.2pt;height:0pt;width:447.85pt;z-index:251662336;mso-width-relative:page;mso-height-relative:page;" filled="f" stroked="t"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PGJrVAAAABwEAAA8AAAAAAAAAAQAgAAAAIgAAAGRycy9kb3ducmV2LnhtbFBLAQIU&#10;ABQAAAAIAIdO4kD6EE2e9gEAAOQDAAAOAAAAAAAAAAEAIAAAACQ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 xml:space="preserve">鄂尔多斯市生态环境局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日印发</w: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6pt;height:0pt;width:447.85pt;z-index:251661312;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9t2ftIAAAAEAQAADwAAAAAAAAABACAAAAAiAAAAZHJzL2Rvd25yZXYueG1sUEsBAhQAFAAA&#10;AAgAh07iQNjGhUT1AQAA5AMAAA4AAAAAAAAAAQAgAAAAIQEAAGRycy9lMm9Eb2MueG1sUEsFBgAA&#10;AAAGAAYAWQEAAIg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87695" cy="0"/>
                <wp:effectExtent l="0" t="0" r="1905" b="0"/>
                <wp:wrapNone/>
                <wp:docPr id="52992888" name="直线 5"/>
                <wp:cNvGraphicFramePr/>
                <a:graphic xmlns:a="http://schemas.openxmlformats.org/drawingml/2006/main">
                  <a:graphicData uri="http://schemas.microsoft.com/office/word/2010/wordprocessingShape">
                    <wps:wsp>
                      <wps:cNvCnPr/>
                      <wps:spPr bwMode="auto">
                        <a:xfrm>
                          <a:off x="0" y="0"/>
                          <a:ext cx="5687695" cy="0"/>
                        </a:xfrm>
                        <a:prstGeom prst="line">
                          <a:avLst/>
                        </a:prstGeom>
                        <a:noFill/>
                        <a:ln w="9525" cmpd="sng">
                          <a:solidFill>
                            <a:srgbClr val="000000"/>
                          </a:solidFill>
                          <a:round/>
                        </a:ln>
                      </wps:spPr>
                      <wps:bodyPr/>
                    </wps:wsp>
                  </a:graphicData>
                </a:graphic>
              </wp:anchor>
            </w:drawing>
          </mc:Choice>
          <mc:Fallback>
            <w:pict>
              <v:line id="直线 5" o:spid="_x0000_s1026" o:spt="20" style="position:absolute;left:0pt;margin-left:0pt;margin-top:0.6pt;height:0pt;width:447.85pt;z-index:251659264;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v23Z+0gAAAAQBAAAPAAAAAAAAAAEAIAAAACIAAABkcnMvZG93bnJldi54&#10;bWxQSwECFAAUAAAACACHTuJAsN2wIccBAACBAwAADgAAAAAAAAABACAAAAAhAQAAZHJzL2Uyb0Rv&#10;Yy54bWxQSwUGAAAAAAYABgBZAQAAWgUAAAAA&#10;">
                <v:fill on="f" focussize="0,0"/>
                <v:stroke color="#000000" joinstyle="round"/>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588" w:left="1588"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78D807B-C0E3-47B7-ADE6-25238CE29C9C}"/>
  </w:font>
  <w:font w:name="TimesNewRomanPSMT">
    <w:altName w:val="Times New Roman"/>
    <w:panose1 w:val="020B0604020202020204"/>
    <w:charset w:val="00"/>
    <w:family w:val="roman"/>
    <w:pitch w:val="default"/>
    <w:sig w:usb0="00000000" w:usb1="00000000" w:usb2="00000010"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4CB2C595-3A33-4891-AD54-845BD02D0EE1}"/>
  </w:font>
  <w:font w:name="方正小标宋简体">
    <w:panose1 w:val="02000000000000000000"/>
    <w:charset w:val="86"/>
    <w:family w:val="script"/>
    <w:pitch w:val="default"/>
    <w:sig w:usb0="00000001" w:usb1="08000000" w:usb2="00000000" w:usb3="00000000" w:csb0="00040000" w:csb1="00000000"/>
    <w:embedRegular r:id="rId3" w:fontKey="{4265F0F6-2B32-43E7-964F-2C7671554FF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B00C">
    <w:pPr>
      <w:pStyle w:val="6"/>
      <w:tabs>
        <w:tab w:val="clear" w:pos="4153"/>
        <w:tab w:val="clear" w:pos="8306"/>
      </w:tabs>
      <w:ind w:firstLine="560"/>
      <w:jc w:val="right"/>
      <w:rPr>
        <w:rFonts w:hint="eastAsia"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eastAsia="zh-CN"/>
      </w:rPr>
      <w:t>-</w:t>
    </w:r>
    <w:r>
      <w:rPr>
        <w:rFonts w:ascii="宋体"/>
        <w:sz w:val="28"/>
        <w:szCs w:val="28"/>
        <w:lang w:val="en-US" w:eastAsia="zh-CN"/>
      </w:rPr>
      <w:t xml:space="preserve"> 4 -</w:t>
    </w:r>
    <w:r>
      <w:rPr>
        <w:rFonts w:hint="eastAsia"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F921">
    <w:pPr>
      <w:pStyle w:val="6"/>
      <w:tabs>
        <w:tab w:val="clear" w:pos="4153"/>
        <w:tab w:val="clear" w:pos="8306"/>
      </w:tabs>
      <w:ind w:firstLine="560"/>
      <w:rPr>
        <w:rFonts w:hint="eastAsia"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eastAsia="zh-CN"/>
      </w:rPr>
      <w:t>-</w:t>
    </w:r>
    <w:r>
      <w:rPr>
        <w:rFonts w:ascii="宋体"/>
        <w:sz w:val="28"/>
        <w:szCs w:val="28"/>
        <w:lang w:val="en-US" w:eastAsia="zh-CN"/>
      </w:rPr>
      <w:t xml:space="preserve"> 4 -</w:t>
    </w:r>
    <w:r>
      <w:rPr>
        <w:rFonts w:hint="eastAsia" w:asci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61BC">
    <w:pPr>
      <w:pStyle w:val="6"/>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B74D">
    <w:pPr>
      <w:pStyle w:val="7"/>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0849">
    <w:pPr>
      <w:pStyle w:val="7"/>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4A12">
    <w:pPr>
      <w:pStyle w:val="7"/>
      <w:pBdr>
        <w:bottom w:val="none" w:color="auto" w:sz="0" w:space="0"/>
      </w:pBdr>
      <w:tabs>
        <w:tab w:val="clear" w:pos="4153"/>
        <w:tab w:val="clear" w:pos="8306"/>
      </w:tabs>
      <w:ind w:firstLine="360"/>
    </w:pPr>
  </w:p>
  <w:p w14:paraId="39241A27">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defaultTabStop w:val="42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ZjkyNWM5NDA5YzI0MWZjNTA3MDA1ZjJiYmIxN2UifQ=="/>
  </w:docVars>
  <w:rsids>
    <w:rsidRoot w:val="00172A27"/>
    <w:rsid w:val="000010B2"/>
    <w:rsid w:val="00001F67"/>
    <w:rsid w:val="00004D61"/>
    <w:rsid w:val="0001010B"/>
    <w:rsid w:val="00010EAD"/>
    <w:rsid w:val="00012458"/>
    <w:rsid w:val="000129A7"/>
    <w:rsid w:val="00013172"/>
    <w:rsid w:val="00015DD6"/>
    <w:rsid w:val="00016067"/>
    <w:rsid w:val="00016B64"/>
    <w:rsid w:val="00022A2B"/>
    <w:rsid w:val="000232B9"/>
    <w:rsid w:val="0002488F"/>
    <w:rsid w:val="000266AE"/>
    <w:rsid w:val="00031A1C"/>
    <w:rsid w:val="0003615E"/>
    <w:rsid w:val="00037FE3"/>
    <w:rsid w:val="0004214D"/>
    <w:rsid w:val="000432CB"/>
    <w:rsid w:val="000432DB"/>
    <w:rsid w:val="00053836"/>
    <w:rsid w:val="00054A64"/>
    <w:rsid w:val="00054D2D"/>
    <w:rsid w:val="00062100"/>
    <w:rsid w:val="000670A5"/>
    <w:rsid w:val="00067842"/>
    <w:rsid w:val="00067A5D"/>
    <w:rsid w:val="00076502"/>
    <w:rsid w:val="000849E0"/>
    <w:rsid w:val="00091048"/>
    <w:rsid w:val="000912FD"/>
    <w:rsid w:val="0009568D"/>
    <w:rsid w:val="000A2477"/>
    <w:rsid w:val="000A73A1"/>
    <w:rsid w:val="000B045A"/>
    <w:rsid w:val="000B2F23"/>
    <w:rsid w:val="000B6AEE"/>
    <w:rsid w:val="000C1E08"/>
    <w:rsid w:val="000C2FB2"/>
    <w:rsid w:val="000C75D9"/>
    <w:rsid w:val="000D19B7"/>
    <w:rsid w:val="000D1DDC"/>
    <w:rsid w:val="000D489E"/>
    <w:rsid w:val="000D7D06"/>
    <w:rsid w:val="000E26A1"/>
    <w:rsid w:val="000E29AE"/>
    <w:rsid w:val="000E615F"/>
    <w:rsid w:val="000E6731"/>
    <w:rsid w:val="000F015F"/>
    <w:rsid w:val="000F1B9C"/>
    <w:rsid w:val="000F2596"/>
    <w:rsid w:val="000F3BB0"/>
    <w:rsid w:val="000F7546"/>
    <w:rsid w:val="000F7CC4"/>
    <w:rsid w:val="00101AFE"/>
    <w:rsid w:val="001028C6"/>
    <w:rsid w:val="00110E25"/>
    <w:rsid w:val="001129B9"/>
    <w:rsid w:val="00114C1E"/>
    <w:rsid w:val="001169D5"/>
    <w:rsid w:val="0011793F"/>
    <w:rsid w:val="00122435"/>
    <w:rsid w:val="00122996"/>
    <w:rsid w:val="00125E0E"/>
    <w:rsid w:val="00127DAA"/>
    <w:rsid w:val="001333FC"/>
    <w:rsid w:val="00136061"/>
    <w:rsid w:val="0014031D"/>
    <w:rsid w:val="00144D87"/>
    <w:rsid w:val="001509C2"/>
    <w:rsid w:val="0015123A"/>
    <w:rsid w:val="00151611"/>
    <w:rsid w:val="00152049"/>
    <w:rsid w:val="00152E27"/>
    <w:rsid w:val="001539A4"/>
    <w:rsid w:val="001561A8"/>
    <w:rsid w:val="001566F8"/>
    <w:rsid w:val="00160BAE"/>
    <w:rsid w:val="001665E5"/>
    <w:rsid w:val="001668CF"/>
    <w:rsid w:val="001841D2"/>
    <w:rsid w:val="00186FE7"/>
    <w:rsid w:val="001904DA"/>
    <w:rsid w:val="00193A61"/>
    <w:rsid w:val="001A083F"/>
    <w:rsid w:val="001A5536"/>
    <w:rsid w:val="001B14A0"/>
    <w:rsid w:val="001B2E5D"/>
    <w:rsid w:val="001B5501"/>
    <w:rsid w:val="001C127E"/>
    <w:rsid w:val="001C69EB"/>
    <w:rsid w:val="001C6E4B"/>
    <w:rsid w:val="001D07D5"/>
    <w:rsid w:val="001D0B24"/>
    <w:rsid w:val="001D3ED4"/>
    <w:rsid w:val="001E01E0"/>
    <w:rsid w:val="001E092D"/>
    <w:rsid w:val="001E54B0"/>
    <w:rsid w:val="001E6878"/>
    <w:rsid w:val="001F2150"/>
    <w:rsid w:val="001F3DFC"/>
    <w:rsid w:val="001F6D23"/>
    <w:rsid w:val="001F77FF"/>
    <w:rsid w:val="00200A57"/>
    <w:rsid w:val="00204714"/>
    <w:rsid w:val="0020680B"/>
    <w:rsid w:val="00206DDD"/>
    <w:rsid w:val="002111AD"/>
    <w:rsid w:val="00216FDC"/>
    <w:rsid w:val="0021703C"/>
    <w:rsid w:val="00217AA2"/>
    <w:rsid w:val="00217FAB"/>
    <w:rsid w:val="00223B5F"/>
    <w:rsid w:val="00223D3B"/>
    <w:rsid w:val="002252BB"/>
    <w:rsid w:val="0022574C"/>
    <w:rsid w:val="00226E1C"/>
    <w:rsid w:val="00230E89"/>
    <w:rsid w:val="00240DB6"/>
    <w:rsid w:val="0024359F"/>
    <w:rsid w:val="00243E1D"/>
    <w:rsid w:val="00244194"/>
    <w:rsid w:val="002458F3"/>
    <w:rsid w:val="00246E4E"/>
    <w:rsid w:val="0025077B"/>
    <w:rsid w:val="0025421D"/>
    <w:rsid w:val="0025443E"/>
    <w:rsid w:val="002602EB"/>
    <w:rsid w:val="00272EBD"/>
    <w:rsid w:val="00275E16"/>
    <w:rsid w:val="00281D70"/>
    <w:rsid w:val="00286F55"/>
    <w:rsid w:val="00287109"/>
    <w:rsid w:val="00287B46"/>
    <w:rsid w:val="00291E78"/>
    <w:rsid w:val="002924C3"/>
    <w:rsid w:val="00293068"/>
    <w:rsid w:val="002949F7"/>
    <w:rsid w:val="00296887"/>
    <w:rsid w:val="002A088B"/>
    <w:rsid w:val="002A5927"/>
    <w:rsid w:val="002A5F11"/>
    <w:rsid w:val="002A689E"/>
    <w:rsid w:val="002A7FC7"/>
    <w:rsid w:val="002B5A7D"/>
    <w:rsid w:val="002B61C8"/>
    <w:rsid w:val="002C0AED"/>
    <w:rsid w:val="002C72E7"/>
    <w:rsid w:val="002C7491"/>
    <w:rsid w:val="002C7EC2"/>
    <w:rsid w:val="002D1836"/>
    <w:rsid w:val="002D4A7D"/>
    <w:rsid w:val="002D5419"/>
    <w:rsid w:val="002F00AF"/>
    <w:rsid w:val="002F3904"/>
    <w:rsid w:val="002F4270"/>
    <w:rsid w:val="002F520C"/>
    <w:rsid w:val="002F56C7"/>
    <w:rsid w:val="002F6F5F"/>
    <w:rsid w:val="002F7BDB"/>
    <w:rsid w:val="00315790"/>
    <w:rsid w:val="00316D5A"/>
    <w:rsid w:val="00321EC8"/>
    <w:rsid w:val="00323A3C"/>
    <w:rsid w:val="0032426F"/>
    <w:rsid w:val="00324AC1"/>
    <w:rsid w:val="00324F9E"/>
    <w:rsid w:val="00325A3B"/>
    <w:rsid w:val="003307E2"/>
    <w:rsid w:val="003314F1"/>
    <w:rsid w:val="00335181"/>
    <w:rsid w:val="00336B28"/>
    <w:rsid w:val="003377A1"/>
    <w:rsid w:val="0034090F"/>
    <w:rsid w:val="00340F72"/>
    <w:rsid w:val="00341BE2"/>
    <w:rsid w:val="00341C19"/>
    <w:rsid w:val="00342E48"/>
    <w:rsid w:val="00346897"/>
    <w:rsid w:val="003513F4"/>
    <w:rsid w:val="00353E58"/>
    <w:rsid w:val="00354EA3"/>
    <w:rsid w:val="003625A9"/>
    <w:rsid w:val="00363F9B"/>
    <w:rsid w:val="00367BB1"/>
    <w:rsid w:val="00367EB4"/>
    <w:rsid w:val="00371071"/>
    <w:rsid w:val="00381ADC"/>
    <w:rsid w:val="003951DA"/>
    <w:rsid w:val="003A1694"/>
    <w:rsid w:val="003B04B4"/>
    <w:rsid w:val="003B382A"/>
    <w:rsid w:val="003C5A3E"/>
    <w:rsid w:val="003C601E"/>
    <w:rsid w:val="003D1D7F"/>
    <w:rsid w:val="003D21B1"/>
    <w:rsid w:val="003D32B6"/>
    <w:rsid w:val="003D496B"/>
    <w:rsid w:val="003D640C"/>
    <w:rsid w:val="003D6D0B"/>
    <w:rsid w:val="003D7810"/>
    <w:rsid w:val="003E2163"/>
    <w:rsid w:val="003E37EC"/>
    <w:rsid w:val="003E4427"/>
    <w:rsid w:val="003E67E1"/>
    <w:rsid w:val="003F68D8"/>
    <w:rsid w:val="004010DD"/>
    <w:rsid w:val="0040241F"/>
    <w:rsid w:val="00405622"/>
    <w:rsid w:val="0041149D"/>
    <w:rsid w:val="00416DF8"/>
    <w:rsid w:val="00421486"/>
    <w:rsid w:val="0042290C"/>
    <w:rsid w:val="004231C9"/>
    <w:rsid w:val="0042343B"/>
    <w:rsid w:val="0042475C"/>
    <w:rsid w:val="00425AEC"/>
    <w:rsid w:val="004306E5"/>
    <w:rsid w:val="00431E92"/>
    <w:rsid w:val="00434822"/>
    <w:rsid w:val="00435755"/>
    <w:rsid w:val="004414E2"/>
    <w:rsid w:val="004440FA"/>
    <w:rsid w:val="0044455B"/>
    <w:rsid w:val="00444C3B"/>
    <w:rsid w:val="00451C32"/>
    <w:rsid w:val="00453274"/>
    <w:rsid w:val="00454443"/>
    <w:rsid w:val="00455EB4"/>
    <w:rsid w:val="00462F9F"/>
    <w:rsid w:val="00466055"/>
    <w:rsid w:val="0047085F"/>
    <w:rsid w:val="00471736"/>
    <w:rsid w:val="00471AC9"/>
    <w:rsid w:val="00476994"/>
    <w:rsid w:val="00477EF8"/>
    <w:rsid w:val="0048359B"/>
    <w:rsid w:val="004843C4"/>
    <w:rsid w:val="00494C14"/>
    <w:rsid w:val="00495C3A"/>
    <w:rsid w:val="0049604E"/>
    <w:rsid w:val="0049753B"/>
    <w:rsid w:val="00497D16"/>
    <w:rsid w:val="00497EE3"/>
    <w:rsid w:val="004A06A0"/>
    <w:rsid w:val="004A0AAC"/>
    <w:rsid w:val="004A3FD2"/>
    <w:rsid w:val="004A4118"/>
    <w:rsid w:val="004A7123"/>
    <w:rsid w:val="004B02DD"/>
    <w:rsid w:val="004B2033"/>
    <w:rsid w:val="004B2ECC"/>
    <w:rsid w:val="004B3A14"/>
    <w:rsid w:val="004B5C64"/>
    <w:rsid w:val="004C319E"/>
    <w:rsid w:val="004C57BF"/>
    <w:rsid w:val="004C5908"/>
    <w:rsid w:val="004D01ED"/>
    <w:rsid w:val="004D0653"/>
    <w:rsid w:val="004D1F2D"/>
    <w:rsid w:val="004D76BD"/>
    <w:rsid w:val="004E0C6F"/>
    <w:rsid w:val="004E1C44"/>
    <w:rsid w:val="004E251E"/>
    <w:rsid w:val="004E4C9D"/>
    <w:rsid w:val="004E625F"/>
    <w:rsid w:val="004E739C"/>
    <w:rsid w:val="004F2963"/>
    <w:rsid w:val="004F7649"/>
    <w:rsid w:val="00501EAB"/>
    <w:rsid w:val="00504E99"/>
    <w:rsid w:val="0050753E"/>
    <w:rsid w:val="0050780F"/>
    <w:rsid w:val="00513336"/>
    <w:rsid w:val="00517D13"/>
    <w:rsid w:val="00520618"/>
    <w:rsid w:val="0052523D"/>
    <w:rsid w:val="00530A4A"/>
    <w:rsid w:val="00535824"/>
    <w:rsid w:val="00537927"/>
    <w:rsid w:val="00544DCA"/>
    <w:rsid w:val="00546F38"/>
    <w:rsid w:val="00547980"/>
    <w:rsid w:val="005512E1"/>
    <w:rsid w:val="0055220D"/>
    <w:rsid w:val="00553001"/>
    <w:rsid w:val="00570790"/>
    <w:rsid w:val="00573E13"/>
    <w:rsid w:val="0057416B"/>
    <w:rsid w:val="0057430C"/>
    <w:rsid w:val="00574430"/>
    <w:rsid w:val="00576D50"/>
    <w:rsid w:val="00581FB1"/>
    <w:rsid w:val="00581FEF"/>
    <w:rsid w:val="0058201E"/>
    <w:rsid w:val="00582960"/>
    <w:rsid w:val="00583262"/>
    <w:rsid w:val="005835E2"/>
    <w:rsid w:val="0058586E"/>
    <w:rsid w:val="0058648D"/>
    <w:rsid w:val="00586DA2"/>
    <w:rsid w:val="00587B2D"/>
    <w:rsid w:val="005960B3"/>
    <w:rsid w:val="005A00BE"/>
    <w:rsid w:val="005A0400"/>
    <w:rsid w:val="005A0788"/>
    <w:rsid w:val="005A2D5E"/>
    <w:rsid w:val="005A695A"/>
    <w:rsid w:val="005B1844"/>
    <w:rsid w:val="005B1952"/>
    <w:rsid w:val="005B5B11"/>
    <w:rsid w:val="005B5E42"/>
    <w:rsid w:val="005B650D"/>
    <w:rsid w:val="005C0B3B"/>
    <w:rsid w:val="005C39F1"/>
    <w:rsid w:val="005C48EE"/>
    <w:rsid w:val="005D0317"/>
    <w:rsid w:val="005D1A20"/>
    <w:rsid w:val="005D53F9"/>
    <w:rsid w:val="005E0680"/>
    <w:rsid w:val="005E1055"/>
    <w:rsid w:val="005E360B"/>
    <w:rsid w:val="005E5BFC"/>
    <w:rsid w:val="005E74A7"/>
    <w:rsid w:val="005E7940"/>
    <w:rsid w:val="005F0025"/>
    <w:rsid w:val="005F1C04"/>
    <w:rsid w:val="005F2D74"/>
    <w:rsid w:val="005F41DA"/>
    <w:rsid w:val="005F465E"/>
    <w:rsid w:val="005F5F96"/>
    <w:rsid w:val="0060037D"/>
    <w:rsid w:val="00605A80"/>
    <w:rsid w:val="00606B89"/>
    <w:rsid w:val="0061458A"/>
    <w:rsid w:val="00616027"/>
    <w:rsid w:val="00616B9E"/>
    <w:rsid w:val="00621043"/>
    <w:rsid w:val="006217B0"/>
    <w:rsid w:val="00622F5F"/>
    <w:rsid w:val="00624163"/>
    <w:rsid w:val="00631EE1"/>
    <w:rsid w:val="006333C3"/>
    <w:rsid w:val="00644B28"/>
    <w:rsid w:val="00647EF8"/>
    <w:rsid w:val="0065370E"/>
    <w:rsid w:val="006626F1"/>
    <w:rsid w:val="0067120E"/>
    <w:rsid w:val="006714DD"/>
    <w:rsid w:val="00676F32"/>
    <w:rsid w:val="00682EFB"/>
    <w:rsid w:val="00686E84"/>
    <w:rsid w:val="006874E3"/>
    <w:rsid w:val="00692BFA"/>
    <w:rsid w:val="006974EA"/>
    <w:rsid w:val="006A57D9"/>
    <w:rsid w:val="006A5DBD"/>
    <w:rsid w:val="006A7B4C"/>
    <w:rsid w:val="006B0DA5"/>
    <w:rsid w:val="006B1417"/>
    <w:rsid w:val="006B7475"/>
    <w:rsid w:val="006B7DD7"/>
    <w:rsid w:val="006C3015"/>
    <w:rsid w:val="006D28C0"/>
    <w:rsid w:val="006D3888"/>
    <w:rsid w:val="006E1463"/>
    <w:rsid w:val="006E2F77"/>
    <w:rsid w:val="006E66F1"/>
    <w:rsid w:val="006F47A7"/>
    <w:rsid w:val="006F5471"/>
    <w:rsid w:val="00704360"/>
    <w:rsid w:val="007058AA"/>
    <w:rsid w:val="00705E93"/>
    <w:rsid w:val="0071032B"/>
    <w:rsid w:val="00711EB0"/>
    <w:rsid w:val="00723364"/>
    <w:rsid w:val="00727622"/>
    <w:rsid w:val="007322D3"/>
    <w:rsid w:val="0073292D"/>
    <w:rsid w:val="0074279B"/>
    <w:rsid w:val="007437C3"/>
    <w:rsid w:val="007442C3"/>
    <w:rsid w:val="00752045"/>
    <w:rsid w:val="00754F4D"/>
    <w:rsid w:val="0076037D"/>
    <w:rsid w:val="007624DA"/>
    <w:rsid w:val="00762704"/>
    <w:rsid w:val="007660C5"/>
    <w:rsid w:val="00771937"/>
    <w:rsid w:val="00780D38"/>
    <w:rsid w:val="00783C16"/>
    <w:rsid w:val="00785DFE"/>
    <w:rsid w:val="007920C3"/>
    <w:rsid w:val="00797ADB"/>
    <w:rsid w:val="007B2A1D"/>
    <w:rsid w:val="007B457A"/>
    <w:rsid w:val="007C4ACD"/>
    <w:rsid w:val="007C6CCA"/>
    <w:rsid w:val="007C6D69"/>
    <w:rsid w:val="007D0B33"/>
    <w:rsid w:val="007D15D7"/>
    <w:rsid w:val="007D2054"/>
    <w:rsid w:val="007D2E83"/>
    <w:rsid w:val="007D4044"/>
    <w:rsid w:val="007D4CC6"/>
    <w:rsid w:val="007D70A3"/>
    <w:rsid w:val="007E443A"/>
    <w:rsid w:val="007F0B2F"/>
    <w:rsid w:val="007F2290"/>
    <w:rsid w:val="007F236F"/>
    <w:rsid w:val="007F46FE"/>
    <w:rsid w:val="007F5A5E"/>
    <w:rsid w:val="007F7D8F"/>
    <w:rsid w:val="008026A1"/>
    <w:rsid w:val="008028DD"/>
    <w:rsid w:val="00803D9C"/>
    <w:rsid w:val="00806300"/>
    <w:rsid w:val="00812C40"/>
    <w:rsid w:val="00814572"/>
    <w:rsid w:val="008152BB"/>
    <w:rsid w:val="0082091B"/>
    <w:rsid w:val="00820F55"/>
    <w:rsid w:val="008211EB"/>
    <w:rsid w:val="00821918"/>
    <w:rsid w:val="00825D00"/>
    <w:rsid w:val="00834C32"/>
    <w:rsid w:val="008437A0"/>
    <w:rsid w:val="008459A7"/>
    <w:rsid w:val="00847510"/>
    <w:rsid w:val="00847737"/>
    <w:rsid w:val="008513C1"/>
    <w:rsid w:val="00852E08"/>
    <w:rsid w:val="00853550"/>
    <w:rsid w:val="00853A7F"/>
    <w:rsid w:val="00865F22"/>
    <w:rsid w:val="00867677"/>
    <w:rsid w:val="00871AF0"/>
    <w:rsid w:val="00872EC9"/>
    <w:rsid w:val="00880B03"/>
    <w:rsid w:val="00894BFE"/>
    <w:rsid w:val="008A32D9"/>
    <w:rsid w:val="008A45EE"/>
    <w:rsid w:val="008A5E64"/>
    <w:rsid w:val="008B3B49"/>
    <w:rsid w:val="008C126F"/>
    <w:rsid w:val="008C283D"/>
    <w:rsid w:val="008C594D"/>
    <w:rsid w:val="008C5AF6"/>
    <w:rsid w:val="008D5D33"/>
    <w:rsid w:val="008D69E6"/>
    <w:rsid w:val="008D7643"/>
    <w:rsid w:val="008E0017"/>
    <w:rsid w:val="008E1F9F"/>
    <w:rsid w:val="008F0075"/>
    <w:rsid w:val="008F5823"/>
    <w:rsid w:val="009011B4"/>
    <w:rsid w:val="00913ED5"/>
    <w:rsid w:val="0091437D"/>
    <w:rsid w:val="009231F7"/>
    <w:rsid w:val="009279B1"/>
    <w:rsid w:val="009334AB"/>
    <w:rsid w:val="00941273"/>
    <w:rsid w:val="00943096"/>
    <w:rsid w:val="00943D05"/>
    <w:rsid w:val="00944B03"/>
    <w:rsid w:val="0094557A"/>
    <w:rsid w:val="00945DD8"/>
    <w:rsid w:val="00947149"/>
    <w:rsid w:val="00952947"/>
    <w:rsid w:val="00954B1E"/>
    <w:rsid w:val="009618B6"/>
    <w:rsid w:val="00962F5F"/>
    <w:rsid w:val="00962F71"/>
    <w:rsid w:val="00967045"/>
    <w:rsid w:val="009705A6"/>
    <w:rsid w:val="009715D6"/>
    <w:rsid w:val="0097219B"/>
    <w:rsid w:val="0098724E"/>
    <w:rsid w:val="00991AC8"/>
    <w:rsid w:val="00995010"/>
    <w:rsid w:val="009A6F84"/>
    <w:rsid w:val="009A7FE3"/>
    <w:rsid w:val="009B0735"/>
    <w:rsid w:val="009B0868"/>
    <w:rsid w:val="009B25E1"/>
    <w:rsid w:val="009B354B"/>
    <w:rsid w:val="009B5883"/>
    <w:rsid w:val="009C08CA"/>
    <w:rsid w:val="009C2EB3"/>
    <w:rsid w:val="009C6413"/>
    <w:rsid w:val="009C7C9F"/>
    <w:rsid w:val="009D2506"/>
    <w:rsid w:val="009D57D8"/>
    <w:rsid w:val="009D74A0"/>
    <w:rsid w:val="009D777A"/>
    <w:rsid w:val="009E2019"/>
    <w:rsid w:val="009E7339"/>
    <w:rsid w:val="009F13E8"/>
    <w:rsid w:val="009F1EED"/>
    <w:rsid w:val="009F2595"/>
    <w:rsid w:val="009F7279"/>
    <w:rsid w:val="00A007C5"/>
    <w:rsid w:val="00A0131E"/>
    <w:rsid w:val="00A04C22"/>
    <w:rsid w:val="00A04DC7"/>
    <w:rsid w:val="00A14A04"/>
    <w:rsid w:val="00A222AE"/>
    <w:rsid w:val="00A26B6D"/>
    <w:rsid w:val="00A27314"/>
    <w:rsid w:val="00A30579"/>
    <w:rsid w:val="00A3426F"/>
    <w:rsid w:val="00A36428"/>
    <w:rsid w:val="00A36CFA"/>
    <w:rsid w:val="00A4018E"/>
    <w:rsid w:val="00A40698"/>
    <w:rsid w:val="00A41723"/>
    <w:rsid w:val="00A41CE0"/>
    <w:rsid w:val="00A43136"/>
    <w:rsid w:val="00A47DD2"/>
    <w:rsid w:val="00A53DF4"/>
    <w:rsid w:val="00A54786"/>
    <w:rsid w:val="00A6165F"/>
    <w:rsid w:val="00A65EFC"/>
    <w:rsid w:val="00A741CB"/>
    <w:rsid w:val="00A750BD"/>
    <w:rsid w:val="00A752E7"/>
    <w:rsid w:val="00A82539"/>
    <w:rsid w:val="00A8387B"/>
    <w:rsid w:val="00A84FA2"/>
    <w:rsid w:val="00A8514D"/>
    <w:rsid w:val="00A878EF"/>
    <w:rsid w:val="00A87DA5"/>
    <w:rsid w:val="00A909ED"/>
    <w:rsid w:val="00A925FF"/>
    <w:rsid w:val="00A94034"/>
    <w:rsid w:val="00A9689E"/>
    <w:rsid w:val="00AA3DE5"/>
    <w:rsid w:val="00AB3BF1"/>
    <w:rsid w:val="00AB4677"/>
    <w:rsid w:val="00AB7FE2"/>
    <w:rsid w:val="00AC1D00"/>
    <w:rsid w:val="00AD293D"/>
    <w:rsid w:val="00AE4A3D"/>
    <w:rsid w:val="00AE51B6"/>
    <w:rsid w:val="00AE6D07"/>
    <w:rsid w:val="00AF0D2C"/>
    <w:rsid w:val="00AF5184"/>
    <w:rsid w:val="00B001B8"/>
    <w:rsid w:val="00B00804"/>
    <w:rsid w:val="00B00DD2"/>
    <w:rsid w:val="00B04333"/>
    <w:rsid w:val="00B04898"/>
    <w:rsid w:val="00B0539C"/>
    <w:rsid w:val="00B13341"/>
    <w:rsid w:val="00B149E8"/>
    <w:rsid w:val="00B15039"/>
    <w:rsid w:val="00B1707A"/>
    <w:rsid w:val="00B222D4"/>
    <w:rsid w:val="00B25521"/>
    <w:rsid w:val="00B25BD7"/>
    <w:rsid w:val="00B272B1"/>
    <w:rsid w:val="00B31CF8"/>
    <w:rsid w:val="00B3390C"/>
    <w:rsid w:val="00B35261"/>
    <w:rsid w:val="00B36BD3"/>
    <w:rsid w:val="00B37308"/>
    <w:rsid w:val="00B4436B"/>
    <w:rsid w:val="00B503B5"/>
    <w:rsid w:val="00B5142E"/>
    <w:rsid w:val="00B559DE"/>
    <w:rsid w:val="00B56F43"/>
    <w:rsid w:val="00B60E69"/>
    <w:rsid w:val="00B615C7"/>
    <w:rsid w:val="00B6576C"/>
    <w:rsid w:val="00B732BB"/>
    <w:rsid w:val="00B73BA3"/>
    <w:rsid w:val="00B75D51"/>
    <w:rsid w:val="00B76BEF"/>
    <w:rsid w:val="00B77C0F"/>
    <w:rsid w:val="00B86CEC"/>
    <w:rsid w:val="00B86D6F"/>
    <w:rsid w:val="00B92895"/>
    <w:rsid w:val="00B970A6"/>
    <w:rsid w:val="00BB1E01"/>
    <w:rsid w:val="00BB32A2"/>
    <w:rsid w:val="00BB3F12"/>
    <w:rsid w:val="00BB52D5"/>
    <w:rsid w:val="00BB5997"/>
    <w:rsid w:val="00BC013A"/>
    <w:rsid w:val="00BC2243"/>
    <w:rsid w:val="00BD1119"/>
    <w:rsid w:val="00BD18B3"/>
    <w:rsid w:val="00BD2C48"/>
    <w:rsid w:val="00BD500D"/>
    <w:rsid w:val="00BE1CC3"/>
    <w:rsid w:val="00BE2162"/>
    <w:rsid w:val="00BF472D"/>
    <w:rsid w:val="00C0530B"/>
    <w:rsid w:val="00C05507"/>
    <w:rsid w:val="00C14751"/>
    <w:rsid w:val="00C14DBB"/>
    <w:rsid w:val="00C157B9"/>
    <w:rsid w:val="00C17F36"/>
    <w:rsid w:val="00C225FD"/>
    <w:rsid w:val="00C248D5"/>
    <w:rsid w:val="00C27D77"/>
    <w:rsid w:val="00C30E0D"/>
    <w:rsid w:val="00C3433D"/>
    <w:rsid w:val="00C34927"/>
    <w:rsid w:val="00C349B3"/>
    <w:rsid w:val="00C37B7B"/>
    <w:rsid w:val="00C511A6"/>
    <w:rsid w:val="00C5146B"/>
    <w:rsid w:val="00C53066"/>
    <w:rsid w:val="00C53E6C"/>
    <w:rsid w:val="00C557E8"/>
    <w:rsid w:val="00C56616"/>
    <w:rsid w:val="00C60F9C"/>
    <w:rsid w:val="00C6396A"/>
    <w:rsid w:val="00C65214"/>
    <w:rsid w:val="00C65B7B"/>
    <w:rsid w:val="00C704C3"/>
    <w:rsid w:val="00C72D44"/>
    <w:rsid w:val="00C73BC7"/>
    <w:rsid w:val="00C77EB2"/>
    <w:rsid w:val="00C81122"/>
    <w:rsid w:val="00C9365C"/>
    <w:rsid w:val="00CA3D4C"/>
    <w:rsid w:val="00CA7614"/>
    <w:rsid w:val="00CA7940"/>
    <w:rsid w:val="00CB09AE"/>
    <w:rsid w:val="00CB452F"/>
    <w:rsid w:val="00CB4663"/>
    <w:rsid w:val="00CB559F"/>
    <w:rsid w:val="00CB6FD1"/>
    <w:rsid w:val="00CD07CB"/>
    <w:rsid w:val="00CD081A"/>
    <w:rsid w:val="00CD0B20"/>
    <w:rsid w:val="00CD2E3C"/>
    <w:rsid w:val="00CD7A4D"/>
    <w:rsid w:val="00CE15B2"/>
    <w:rsid w:val="00CF2C15"/>
    <w:rsid w:val="00CF33F5"/>
    <w:rsid w:val="00CF4114"/>
    <w:rsid w:val="00D0548E"/>
    <w:rsid w:val="00D07370"/>
    <w:rsid w:val="00D1169B"/>
    <w:rsid w:val="00D16071"/>
    <w:rsid w:val="00D23A74"/>
    <w:rsid w:val="00D2407F"/>
    <w:rsid w:val="00D24DFC"/>
    <w:rsid w:val="00D27515"/>
    <w:rsid w:val="00D31A2A"/>
    <w:rsid w:val="00D35922"/>
    <w:rsid w:val="00D43027"/>
    <w:rsid w:val="00D56D6A"/>
    <w:rsid w:val="00D57465"/>
    <w:rsid w:val="00D57F57"/>
    <w:rsid w:val="00D640BB"/>
    <w:rsid w:val="00D679C4"/>
    <w:rsid w:val="00D774EA"/>
    <w:rsid w:val="00D87C65"/>
    <w:rsid w:val="00D910B4"/>
    <w:rsid w:val="00D94518"/>
    <w:rsid w:val="00D950CB"/>
    <w:rsid w:val="00DA1064"/>
    <w:rsid w:val="00DA1397"/>
    <w:rsid w:val="00DA4973"/>
    <w:rsid w:val="00DA4987"/>
    <w:rsid w:val="00DA5249"/>
    <w:rsid w:val="00DA739C"/>
    <w:rsid w:val="00DB6864"/>
    <w:rsid w:val="00DC31BC"/>
    <w:rsid w:val="00DC70D6"/>
    <w:rsid w:val="00DD0EC3"/>
    <w:rsid w:val="00DD16C1"/>
    <w:rsid w:val="00DE171C"/>
    <w:rsid w:val="00DE1A04"/>
    <w:rsid w:val="00DE29DB"/>
    <w:rsid w:val="00DF21B5"/>
    <w:rsid w:val="00DF2468"/>
    <w:rsid w:val="00DF6FAE"/>
    <w:rsid w:val="00DF7A75"/>
    <w:rsid w:val="00E032FB"/>
    <w:rsid w:val="00E03918"/>
    <w:rsid w:val="00E066F5"/>
    <w:rsid w:val="00E12FA5"/>
    <w:rsid w:val="00E148C7"/>
    <w:rsid w:val="00E22541"/>
    <w:rsid w:val="00E230C7"/>
    <w:rsid w:val="00E2345B"/>
    <w:rsid w:val="00E25BB4"/>
    <w:rsid w:val="00E2623E"/>
    <w:rsid w:val="00E3184A"/>
    <w:rsid w:val="00E31A20"/>
    <w:rsid w:val="00E32404"/>
    <w:rsid w:val="00E324C2"/>
    <w:rsid w:val="00E32C0D"/>
    <w:rsid w:val="00E3407A"/>
    <w:rsid w:val="00E47602"/>
    <w:rsid w:val="00E57610"/>
    <w:rsid w:val="00E63719"/>
    <w:rsid w:val="00E64908"/>
    <w:rsid w:val="00E667E1"/>
    <w:rsid w:val="00E71BC6"/>
    <w:rsid w:val="00E7773E"/>
    <w:rsid w:val="00E80D06"/>
    <w:rsid w:val="00E83018"/>
    <w:rsid w:val="00E84348"/>
    <w:rsid w:val="00E85B1F"/>
    <w:rsid w:val="00E8631E"/>
    <w:rsid w:val="00E9036A"/>
    <w:rsid w:val="00E91580"/>
    <w:rsid w:val="00E95500"/>
    <w:rsid w:val="00E96A91"/>
    <w:rsid w:val="00EA12B9"/>
    <w:rsid w:val="00EA12C7"/>
    <w:rsid w:val="00EB0521"/>
    <w:rsid w:val="00EB74AF"/>
    <w:rsid w:val="00EB7992"/>
    <w:rsid w:val="00EC0692"/>
    <w:rsid w:val="00ED2CF6"/>
    <w:rsid w:val="00ED5490"/>
    <w:rsid w:val="00ED5A8C"/>
    <w:rsid w:val="00EE0091"/>
    <w:rsid w:val="00EE3201"/>
    <w:rsid w:val="00EE4446"/>
    <w:rsid w:val="00EE4559"/>
    <w:rsid w:val="00EF08F2"/>
    <w:rsid w:val="00EF2518"/>
    <w:rsid w:val="00EF312E"/>
    <w:rsid w:val="00EF341D"/>
    <w:rsid w:val="00F0569F"/>
    <w:rsid w:val="00F064FD"/>
    <w:rsid w:val="00F06619"/>
    <w:rsid w:val="00F10487"/>
    <w:rsid w:val="00F14222"/>
    <w:rsid w:val="00F14DAD"/>
    <w:rsid w:val="00F17C6F"/>
    <w:rsid w:val="00F17D67"/>
    <w:rsid w:val="00F21C4E"/>
    <w:rsid w:val="00F23FBA"/>
    <w:rsid w:val="00F26051"/>
    <w:rsid w:val="00F27039"/>
    <w:rsid w:val="00F272C6"/>
    <w:rsid w:val="00F2781E"/>
    <w:rsid w:val="00F31191"/>
    <w:rsid w:val="00F33845"/>
    <w:rsid w:val="00F34F36"/>
    <w:rsid w:val="00F40128"/>
    <w:rsid w:val="00F41085"/>
    <w:rsid w:val="00F42109"/>
    <w:rsid w:val="00F44A3F"/>
    <w:rsid w:val="00F44E18"/>
    <w:rsid w:val="00F47A5D"/>
    <w:rsid w:val="00F53E27"/>
    <w:rsid w:val="00F54830"/>
    <w:rsid w:val="00F560AB"/>
    <w:rsid w:val="00F561FC"/>
    <w:rsid w:val="00F57E90"/>
    <w:rsid w:val="00F626B6"/>
    <w:rsid w:val="00F64E87"/>
    <w:rsid w:val="00F65D24"/>
    <w:rsid w:val="00F66AB4"/>
    <w:rsid w:val="00F71382"/>
    <w:rsid w:val="00F72373"/>
    <w:rsid w:val="00F7532B"/>
    <w:rsid w:val="00F97BC8"/>
    <w:rsid w:val="00FA34E4"/>
    <w:rsid w:val="00FA6FC6"/>
    <w:rsid w:val="00FB227B"/>
    <w:rsid w:val="00FB35E3"/>
    <w:rsid w:val="00FC0786"/>
    <w:rsid w:val="00FC1E1D"/>
    <w:rsid w:val="00FC6523"/>
    <w:rsid w:val="00FC75FC"/>
    <w:rsid w:val="00FD65EF"/>
    <w:rsid w:val="00FD789A"/>
    <w:rsid w:val="00FE00CD"/>
    <w:rsid w:val="00FE7520"/>
    <w:rsid w:val="00FF1ADF"/>
    <w:rsid w:val="00FF5A81"/>
    <w:rsid w:val="014001AC"/>
    <w:rsid w:val="0162050F"/>
    <w:rsid w:val="01C24A92"/>
    <w:rsid w:val="02653FF9"/>
    <w:rsid w:val="05CE1732"/>
    <w:rsid w:val="05E45914"/>
    <w:rsid w:val="06771ED8"/>
    <w:rsid w:val="06F764EC"/>
    <w:rsid w:val="072647BD"/>
    <w:rsid w:val="09CB04E3"/>
    <w:rsid w:val="0C8F6929"/>
    <w:rsid w:val="0CEA3A89"/>
    <w:rsid w:val="10E62079"/>
    <w:rsid w:val="120A24A1"/>
    <w:rsid w:val="132402B2"/>
    <w:rsid w:val="138A2DDF"/>
    <w:rsid w:val="13C84D64"/>
    <w:rsid w:val="145B4126"/>
    <w:rsid w:val="155374AE"/>
    <w:rsid w:val="15D042E7"/>
    <w:rsid w:val="15DA4A20"/>
    <w:rsid w:val="15DB5AA0"/>
    <w:rsid w:val="15E1504F"/>
    <w:rsid w:val="1AAE2916"/>
    <w:rsid w:val="1BB56FDD"/>
    <w:rsid w:val="1D016A38"/>
    <w:rsid w:val="1F380236"/>
    <w:rsid w:val="220B6795"/>
    <w:rsid w:val="225A2044"/>
    <w:rsid w:val="238759DC"/>
    <w:rsid w:val="23DC3AA4"/>
    <w:rsid w:val="27030E94"/>
    <w:rsid w:val="2B384867"/>
    <w:rsid w:val="2B715477"/>
    <w:rsid w:val="2BEBEF1B"/>
    <w:rsid w:val="2D2208DE"/>
    <w:rsid w:val="2DFE6D3A"/>
    <w:rsid w:val="2EE700D8"/>
    <w:rsid w:val="2F4D42B8"/>
    <w:rsid w:val="2F9E4C55"/>
    <w:rsid w:val="2FD03A28"/>
    <w:rsid w:val="313749C7"/>
    <w:rsid w:val="31650BD9"/>
    <w:rsid w:val="31660196"/>
    <w:rsid w:val="31FA2065"/>
    <w:rsid w:val="32866B8B"/>
    <w:rsid w:val="32F95906"/>
    <w:rsid w:val="34386118"/>
    <w:rsid w:val="362771DA"/>
    <w:rsid w:val="378D7051"/>
    <w:rsid w:val="38D47048"/>
    <w:rsid w:val="3AFF4B8B"/>
    <w:rsid w:val="3B873A6B"/>
    <w:rsid w:val="3BA813BB"/>
    <w:rsid w:val="3C0611CF"/>
    <w:rsid w:val="3DA51BE2"/>
    <w:rsid w:val="3DEC5331"/>
    <w:rsid w:val="3F6A0ABE"/>
    <w:rsid w:val="3F76CA64"/>
    <w:rsid w:val="3F7F4D17"/>
    <w:rsid w:val="3F8FF60C"/>
    <w:rsid w:val="3FBF4D91"/>
    <w:rsid w:val="3FC63954"/>
    <w:rsid w:val="3FD8ECE1"/>
    <w:rsid w:val="3FDFA884"/>
    <w:rsid w:val="3FF66740"/>
    <w:rsid w:val="3FFB6081"/>
    <w:rsid w:val="3FFFF353"/>
    <w:rsid w:val="40276879"/>
    <w:rsid w:val="407738F0"/>
    <w:rsid w:val="43AA19A5"/>
    <w:rsid w:val="468E2C24"/>
    <w:rsid w:val="47D96A22"/>
    <w:rsid w:val="47DD5832"/>
    <w:rsid w:val="4839795D"/>
    <w:rsid w:val="48EB00AD"/>
    <w:rsid w:val="491A2547"/>
    <w:rsid w:val="49E46288"/>
    <w:rsid w:val="4ACD0DB2"/>
    <w:rsid w:val="4BE30B45"/>
    <w:rsid w:val="4E74490B"/>
    <w:rsid w:val="4F387E5C"/>
    <w:rsid w:val="505428F9"/>
    <w:rsid w:val="50B7205C"/>
    <w:rsid w:val="518D282E"/>
    <w:rsid w:val="51A10B01"/>
    <w:rsid w:val="52C15AAB"/>
    <w:rsid w:val="52C97C12"/>
    <w:rsid w:val="537C00B0"/>
    <w:rsid w:val="55465BAE"/>
    <w:rsid w:val="557378EF"/>
    <w:rsid w:val="55B40137"/>
    <w:rsid w:val="56F81607"/>
    <w:rsid w:val="58DB1653"/>
    <w:rsid w:val="59DE57C7"/>
    <w:rsid w:val="5AED6949"/>
    <w:rsid w:val="5B7E27D9"/>
    <w:rsid w:val="5BFE10C5"/>
    <w:rsid w:val="5C220E07"/>
    <w:rsid w:val="5C7D9581"/>
    <w:rsid w:val="5D2D2E0C"/>
    <w:rsid w:val="5DC82230"/>
    <w:rsid w:val="5E1E2067"/>
    <w:rsid w:val="5E9A74DF"/>
    <w:rsid w:val="5F9D3D61"/>
    <w:rsid w:val="5FC81A43"/>
    <w:rsid w:val="60D22F9F"/>
    <w:rsid w:val="60E05193"/>
    <w:rsid w:val="61B14697"/>
    <w:rsid w:val="638607CB"/>
    <w:rsid w:val="64BF0C68"/>
    <w:rsid w:val="656028A5"/>
    <w:rsid w:val="66485569"/>
    <w:rsid w:val="675A3119"/>
    <w:rsid w:val="67EF3E96"/>
    <w:rsid w:val="689D0AE9"/>
    <w:rsid w:val="6ADFB913"/>
    <w:rsid w:val="6AEE4C9C"/>
    <w:rsid w:val="6B0F2891"/>
    <w:rsid w:val="6B7E0622"/>
    <w:rsid w:val="6C165517"/>
    <w:rsid w:val="6CB69FE8"/>
    <w:rsid w:val="6ED72E1E"/>
    <w:rsid w:val="6EDC7D8E"/>
    <w:rsid w:val="6FAF118A"/>
    <w:rsid w:val="6FBFE8F6"/>
    <w:rsid w:val="6FE756B9"/>
    <w:rsid w:val="6FFD31CB"/>
    <w:rsid w:val="70E14550"/>
    <w:rsid w:val="72A03FF2"/>
    <w:rsid w:val="731D1FE7"/>
    <w:rsid w:val="7379727C"/>
    <w:rsid w:val="75A732FF"/>
    <w:rsid w:val="75B7FFAA"/>
    <w:rsid w:val="76CFCC74"/>
    <w:rsid w:val="76DF3323"/>
    <w:rsid w:val="76F6C973"/>
    <w:rsid w:val="77000835"/>
    <w:rsid w:val="77CF0516"/>
    <w:rsid w:val="77DF6891"/>
    <w:rsid w:val="77E74892"/>
    <w:rsid w:val="77F7276B"/>
    <w:rsid w:val="77FF7725"/>
    <w:rsid w:val="784E0489"/>
    <w:rsid w:val="78593531"/>
    <w:rsid w:val="7A226E93"/>
    <w:rsid w:val="7AEB0DCC"/>
    <w:rsid w:val="7AF75590"/>
    <w:rsid w:val="7AF7FDA8"/>
    <w:rsid w:val="7B59292A"/>
    <w:rsid w:val="7B6C550C"/>
    <w:rsid w:val="7BFBE533"/>
    <w:rsid w:val="7DBFE989"/>
    <w:rsid w:val="7DEE03BB"/>
    <w:rsid w:val="7E27C8B3"/>
    <w:rsid w:val="7E460EBE"/>
    <w:rsid w:val="7E522E7A"/>
    <w:rsid w:val="7E5A1359"/>
    <w:rsid w:val="7EDF1F1F"/>
    <w:rsid w:val="7EFB3F1E"/>
    <w:rsid w:val="7EFE33A0"/>
    <w:rsid w:val="7F4DFA45"/>
    <w:rsid w:val="7FD84AE6"/>
    <w:rsid w:val="7FED4C05"/>
    <w:rsid w:val="7FF9F901"/>
    <w:rsid w:val="7FFDB2DB"/>
    <w:rsid w:val="7FFF3D43"/>
    <w:rsid w:val="8FE3BD1D"/>
    <w:rsid w:val="AFF9D651"/>
    <w:rsid w:val="B07706D3"/>
    <w:rsid w:val="B7F79173"/>
    <w:rsid w:val="B7FF7CA8"/>
    <w:rsid w:val="BBFF9530"/>
    <w:rsid w:val="BD8EC0D4"/>
    <w:rsid w:val="BDFE4EBA"/>
    <w:rsid w:val="BEDA76B3"/>
    <w:rsid w:val="BFDB8F38"/>
    <w:rsid w:val="CDD48D56"/>
    <w:rsid w:val="D5B7E155"/>
    <w:rsid w:val="D6EBCA35"/>
    <w:rsid w:val="D8EE7967"/>
    <w:rsid w:val="DACE3FAB"/>
    <w:rsid w:val="DCEEA867"/>
    <w:rsid w:val="DDBF74A4"/>
    <w:rsid w:val="DDFFEC68"/>
    <w:rsid w:val="DEFD583C"/>
    <w:rsid w:val="DF3BC9E4"/>
    <w:rsid w:val="DFEFCA28"/>
    <w:rsid w:val="DFFB651C"/>
    <w:rsid w:val="E3FF6089"/>
    <w:rsid w:val="E8EFF36D"/>
    <w:rsid w:val="EB93449E"/>
    <w:rsid w:val="EDF565B9"/>
    <w:rsid w:val="EDFF7A5F"/>
    <w:rsid w:val="EF4E6D07"/>
    <w:rsid w:val="EF57D1CB"/>
    <w:rsid w:val="EFFF6A58"/>
    <w:rsid w:val="F7DF4529"/>
    <w:rsid w:val="F917E080"/>
    <w:rsid w:val="FA37D5FD"/>
    <w:rsid w:val="FABD1EB3"/>
    <w:rsid w:val="FB6F5480"/>
    <w:rsid w:val="FB9BA93C"/>
    <w:rsid w:val="FBA6852E"/>
    <w:rsid w:val="FBB3E8F3"/>
    <w:rsid w:val="FBEF2EB3"/>
    <w:rsid w:val="FCF72C95"/>
    <w:rsid w:val="FD3BE043"/>
    <w:rsid w:val="FEF67772"/>
    <w:rsid w:val="FEFC93B7"/>
    <w:rsid w:val="FF0F4CD7"/>
    <w:rsid w:val="FF7F0876"/>
    <w:rsid w:val="FF849D11"/>
    <w:rsid w:val="FF9F0D84"/>
    <w:rsid w:val="FFAEBF91"/>
    <w:rsid w:val="FFB5CC9B"/>
    <w:rsid w:val="FFBF58BB"/>
    <w:rsid w:val="FFD38F12"/>
    <w:rsid w:val="FFD520AC"/>
    <w:rsid w:val="FFFFB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qFormat/>
    <w:uiPriority w:val="0"/>
    <w:rPr>
      <w:rFonts w:ascii="Times New Roman" w:hAnsi="Times New Roman" w:eastAsia="宋体" w:cs="Times New Roman"/>
    </w:rPr>
  </w:style>
  <w:style w:type="table" w:default="1" w:styleId="10">
    <w:name w:val="Normal Table"/>
    <w:qFormat/>
    <w:uiPriority w:val="0"/>
    <w:tblPr>
      <w:tblCellMar>
        <w:top w:w="0" w:type="dxa"/>
        <w:left w:w="108" w:type="dxa"/>
        <w:bottom w:w="0" w:type="dxa"/>
        <w:right w:w="108" w:type="dxa"/>
      </w:tblCellMar>
    </w:tblPr>
  </w:style>
  <w:style w:type="paragraph" w:styleId="2">
    <w:name w:val="Normal Indent"/>
    <w:basedOn w:val="1"/>
    <w:link w:val="12"/>
    <w:qFormat/>
    <w:uiPriority w:val="0"/>
    <w:rPr>
      <w:rFonts w:ascii="Calibri" w:hAnsi="Calibri" w:eastAsia="宋体"/>
      <w:kern w:val="0"/>
    </w:rPr>
  </w:style>
  <w:style w:type="paragraph" w:styleId="3">
    <w:name w:val="Body Text"/>
    <w:basedOn w:val="1"/>
    <w:next w:val="4"/>
    <w:qFormat/>
    <w:uiPriority w:val="0"/>
    <w:pPr>
      <w:spacing w:after="120"/>
    </w:pPr>
    <w:rPr>
      <w:rFonts w:eastAsia="宋体"/>
    </w:rPr>
  </w:style>
  <w:style w:type="paragraph" w:styleId="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rPr>
  </w:style>
  <w:style w:type="paragraph" w:styleId="5">
    <w:name w:val="Body Text Indent"/>
    <w:basedOn w:val="1"/>
    <w:next w:val="1"/>
    <w:qFormat/>
    <w:uiPriority w:val="0"/>
    <w:pPr>
      <w:spacing w:after="120"/>
      <w:ind w:left="420" w:leftChars="200"/>
    </w:pPr>
    <w:rPr>
      <w:rFonts w:eastAsia="宋体"/>
    </w:rPr>
  </w:style>
  <w:style w:type="paragraph" w:styleId="6">
    <w:name w:val="footer"/>
    <w:basedOn w:val="1"/>
    <w:link w:val="13"/>
    <w:qFormat/>
    <w:uiPriority w:val="0"/>
    <w:pPr>
      <w:tabs>
        <w:tab w:val="center" w:pos="4153"/>
        <w:tab w:val="right" w:pos="8306"/>
      </w:tabs>
      <w:snapToGrid w:val="0"/>
      <w:jc w:val="left"/>
    </w:pPr>
    <w:rPr>
      <w:rFonts w:eastAsia="宋体"/>
      <w:kern w:val="0"/>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8">
    <w:name w:val="Body Text First Indent"/>
    <w:basedOn w:val="3"/>
    <w:next w:val="1"/>
    <w:qFormat/>
    <w:uiPriority w:val="0"/>
    <w:pPr>
      <w:ind w:firstLine="420" w:firstLineChars="100"/>
    </w:pPr>
  </w:style>
  <w:style w:type="paragraph" w:styleId="9">
    <w:name w:val="Body Text First Indent 2"/>
    <w:basedOn w:val="5"/>
    <w:next w:val="1"/>
    <w:qFormat/>
    <w:uiPriority w:val="0"/>
    <w:pPr>
      <w:ind w:firstLine="420"/>
    </w:pPr>
  </w:style>
  <w:style w:type="character" w:customStyle="1" w:styleId="12">
    <w:name w:val="正文缩进 字符"/>
    <w:link w:val="2"/>
    <w:qFormat/>
    <w:uiPriority w:val="0"/>
    <w:rPr>
      <w:rFonts w:ascii="Times New Roman" w:hAnsi="Times New Roman" w:eastAsia="仿宋_GB2312" w:cs="Times New Roman"/>
      <w:sz w:val="32"/>
      <w:szCs w:val="24"/>
    </w:rPr>
  </w:style>
  <w:style w:type="character" w:customStyle="1" w:styleId="13">
    <w:name w:val="页脚 字符"/>
    <w:link w:val="6"/>
    <w:qFormat/>
    <w:uiPriority w:val="0"/>
    <w:rPr>
      <w:rFonts w:ascii="Times New Roman" w:hAnsi="Times New Roman" w:eastAsia="仿宋_GB2312" w:cs="Times New Roman"/>
      <w:sz w:val="18"/>
      <w:szCs w:val="18"/>
    </w:rPr>
  </w:style>
  <w:style w:type="character" w:customStyle="1" w:styleId="14">
    <w:name w:val="页眉 字符"/>
    <w:link w:val="7"/>
    <w:qFormat/>
    <w:uiPriority w:val="0"/>
    <w:rPr>
      <w:rFonts w:ascii="Times New Roman" w:hAnsi="Times New Roman" w:eastAsia="仿宋_GB2312" w:cs="Times New Roman"/>
      <w:sz w:val="18"/>
      <w:szCs w:val="18"/>
    </w:rPr>
  </w:style>
  <w:style w:type="paragraph" w:customStyle="1" w:styleId="15">
    <w:name w:val="样式 正文缩进正文缩进2正文缩进 Char Char正文缩进 Char Char Char Char正文缩进 Char ..."/>
    <w:basedOn w:val="2"/>
    <w:qFormat/>
    <w:uiPriority w:val="0"/>
    <w:pPr>
      <w:spacing w:line="360" w:lineRule="auto"/>
    </w:pPr>
    <w:rPr>
      <w:rFonts w:ascii="Times New Roman" w:hAnsi="Times New Roman" w:cs="宋体"/>
      <w:sz w:val="24"/>
    </w:rPr>
  </w:style>
  <w:style w:type="paragraph" w:customStyle="1" w:styleId="16">
    <w:name w:val="Default"/>
    <w:qFormat/>
    <w:uiPriority w:val="0"/>
    <w:pPr>
      <w:widowControl w:val="0"/>
      <w:autoSpaceDE w:val="0"/>
      <w:autoSpaceDN w:val="0"/>
    </w:pPr>
    <w:rPr>
      <w:rFonts w:ascii="仿宋_GB2312" w:hAnsi="仿宋_GB2312" w:eastAsia="仿宋_GB2312" w:cs="Times New Roman"/>
      <w:color w:val="000000"/>
      <w:sz w:val="24"/>
      <w:lang w:val="en-US" w:eastAsia="zh-CN" w:bidi="ar-SA"/>
    </w:rPr>
  </w:style>
  <w:style w:type="character" w:customStyle="1" w:styleId="17">
    <w:name w:val="fontstyle21"/>
    <w:qFormat/>
    <w:uiPriority w:val="0"/>
    <w:rPr>
      <w:rFonts w:hint="eastAsia" w:ascii="TimesNewRomanPSMT" w:hAnsi="Times New Roman" w:eastAsia="TimesNewRomanPSMT" w:cs="Times New Roman"/>
      <w:color w:val="000000"/>
      <w:sz w:val="22"/>
      <w:szCs w:val="22"/>
    </w:rPr>
  </w:style>
  <w:style w:type="character" w:customStyle="1" w:styleId="18">
    <w:name w:val="fontstyle01"/>
    <w:qFormat/>
    <w:uiPriority w:val="0"/>
    <w:rPr>
      <w:rFonts w:hint="eastAsia" w:ascii="宋体" w:hAnsi="宋体" w:eastAsia="宋体" w:cs="Times New Roman"/>
      <w:color w:val="000000"/>
      <w:sz w:val="22"/>
      <w:szCs w:val="22"/>
    </w:rPr>
  </w:style>
  <w:style w:type="character" w:customStyle="1" w:styleId="19">
    <w:name w:val="大标题"/>
    <w:qFormat/>
    <w:uiPriority w:val="0"/>
    <w:rPr>
      <w:rFonts w:ascii="Times New Roman" w:hAnsi="Times New Roman" w:eastAsia="宋体" w:cs="Times New Roman"/>
      <w:b/>
      <w:spacing w:val="0"/>
      <w:w w:val="100"/>
      <w:position w:val="0"/>
      <w:sz w:val="28"/>
    </w:rPr>
  </w:style>
  <w:style w:type="paragraph" w:customStyle="1" w:styleId="20">
    <w:name w:val="111111正文"/>
    <w:basedOn w:val="1"/>
    <w:qFormat/>
    <w:uiPriority w:val="0"/>
    <w:pPr>
      <w:spacing w:line="360" w:lineRule="auto"/>
    </w:pPr>
    <w:rPr>
      <w:sz w:val="24"/>
    </w:rPr>
  </w:style>
  <w:style w:type="paragraph" w:customStyle="1" w:styleId="21">
    <w:name w:val="正文格式"/>
    <w:basedOn w:val="1"/>
    <w:qFormat/>
    <w:uiPriority w:val="0"/>
    <w:pPr>
      <w:spacing w:line="360" w:lineRule="auto"/>
      <w:ind w:firstLine="482"/>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2341</Words>
  <Characters>2480</Characters>
  <Lines>2</Lines>
  <Paragraphs>6</Paragraphs>
  <TotalTime>47</TotalTime>
  <ScaleCrop>false</ScaleCrop>
  <LinksUpToDate>false</LinksUpToDate>
  <CharactersWithSpaces>2537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2024-08-31T10:57:00Z</dcterms:created>
  <dc:creator>Administrator</dc:creator>
  <cp:lastModifiedBy>s aihnღღღ</cp:lastModifiedBy>
  <cp:lastPrinted>2025-11-20T01:57:00Z</cp:lastPrinted>
  <dcterms:modified xsi:type="dcterms:W3CDTF">2025-11-27T01:35:47Z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A45DDABAB9CB4612AFC8119CDDBEAE20_13</vt:lpwstr>
  </property>
  <property fmtid="{D5CDD505-2E9C-101B-9397-08002B2CF9AE}" pid="4" name="KSOTemplateDocerSaveRecord">
    <vt:lpwstr>eyJoZGlkIjoiMzU5ZjkyNWM5NDA5YzI0MWZjNTA3MDA1ZjJiYmIxN2UiLCJ1c2VySWQiOiIyOTUwNjUxNDMifQ==</vt:lpwstr>
  </property>
</Properties>
</file>