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18F6C"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附件2.调整后奖补资金分配情况</w:t>
      </w:r>
    </w:p>
    <w:p w14:paraId="6FA74BC1"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根据《东胜区县域商业建设行动专项资金管理办法》结合调整后的重点项目建设内容及投资实际，补贴比例按照不高于总投资的30%原则，调整后的各项目的补贴金额如下：</w:t>
      </w:r>
    </w:p>
    <w:tbl>
      <w:tblPr>
        <w:tblStyle w:val="7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480"/>
        <w:gridCol w:w="2475"/>
        <w:gridCol w:w="1215"/>
        <w:gridCol w:w="1260"/>
        <w:gridCol w:w="1245"/>
      </w:tblGrid>
      <w:tr w14:paraId="7CDE6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9215" w:type="dxa"/>
            <w:gridSpan w:val="6"/>
            <w:shd w:val="clear" w:color="auto" w:fill="auto"/>
            <w:noWrap/>
            <w:vAlign w:val="center"/>
          </w:tcPr>
          <w:p w14:paraId="3702C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东胜区2025年度县域商业建设行动项目补贴资金调整分配表</w:t>
            </w:r>
          </w:p>
        </w:tc>
      </w:tr>
      <w:tr w14:paraId="48EC9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215" w:type="dxa"/>
            <w:gridSpan w:val="6"/>
            <w:shd w:val="clear" w:color="auto" w:fill="auto"/>
            <w:noWrap/>
            <w:vAlign w:val="center"/>
          </w:tcPr>
          <w:p w14:paraId="51236769">
            <w:pPr>
              <w:jc w:val="righ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单位：万元</w:t>
            </w:r>
          </w:p>
        </w:tc>
      </w:tr>
      <w:tr w14:paraId="49E32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</w:trPr>
        <w:tc>
          <w:tcPr>
            <w:tcW w:w="540" w:type="dxa"/>
            <w:shd w:val="clear" w:color="auto" w:fill="auto"/>
            <w:vAlign w:val="center"/>
          </w:tcPr>
          <w:p w14:paraId="02B5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80" w:type="dxa"/>
            <w:shd w:val="clear" w:color="auto" w:fill="auto"/>
            <w:vAlign w:val="center"/>
          </w:tcPr>
          <w:p w14:paraId="19FFE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4DC5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建设单位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5F7D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项目增加投资额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5B62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剩余资金调配占59.37比例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E0DB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剩余资金调配金额</w:t>
            </w:r>
          </w:p>
        </w:tc>
      </w:tr>
      <w:tr w14:paraId="2404E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</w:trPr>
        <w:tc>
          <w:tcPr>
            <w:tcW w:w="540" w:type="dxa"/>
            <w:shd w:val="clear" w:color="auto" w:fill="auto"/>
            <w:noWrap/>
            <w:vAlign w:val="center"/>
          </w:tcPr>
          <w:p w14:paraId="08AE7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80" w:type="dxa"/>
            <w:shd w:val="clear" w:color="auto" w:fill="auto"/>
            <w:vAlign w:val="center"/>
          </w:tcPr>
          <w:p w14:paraId="60BAC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东胜区“县、乡、村三级物流”配送体系建设项目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48458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鄂尔多斯市万基物流有限责任公司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3782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B1DB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28.04%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14F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16.65 </w:t>
            </w:r>
          </w:p>
        </w:tc>
      </w:tr>
      <w:tr w14:paraId="60C22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</w:trPr>
        <w:tc>
          <w:tcPr>
            <w:tcW w:w="540" w:type="dxa"/>
            <w:shd w:val="clear" w:color="auto" w:fill="auto"/>
            <w:noWrap/>
            <w:vAlign w:val="center"/>
          </w:tcPr>
          <w:p w14:paraId="105A4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80" w:type="dxa"/>
            <w:shd w:val="clear" w:color="auto" w:fill="auto"/>
            <w:vAlign w:val="center"/>
          </w:tcPr>
          <w:p w14:paraId="67CAA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东胜区生活必需品（鹏跃实业）供应链下沉体系升级建设项目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1B297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内蒙古鹏跃实业有限公司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17F5B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153.97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E4A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71.96%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051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42.72 </w:t>
            </w:r>
          </w:p>
        </w:tc>
      </w:tr>
      <w:tr w14:paraId="09D9D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495" w:type="dxa"/>
            <w:gridSpan w:val="3"/>
            <w:shd w:val="clear" w:color="auto" w:fill="auto"/>
            <w:noWrap/>
            <w:vAlign w:val="center"/>
          </w:tcPr>
          <w:p w14:paraId="58446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  计</w:t>
            </w:r>
          </w:p>
        </w:tc>
        <w:tc>
          <w:tcPr>
            <w:tcW w:w="1215" w:type="dxa"/>
            <w:shd w:val="clear" w:color="auto" w:fill="auto"/>
            <w:noWrap/>
            <w:vAlign w:val="center"/>
          </w:tcPr>
          <w:p w14:paraId="65A9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213.97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FE22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245" w:type="dxa"/>
            <w:shd w:val="clear" w:color="auto" w:fill="auto"/>
            <w:noWrap/>
            <w:vAlign w:val="center"/>
          </w:tcPr>
          <w:p w14:paraId="7D43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59.37</w:t>
            </w:r>
          </w:p>
        </w:tc>
      </w:tr>
    </w:tbl>
    <w:p w14:paraId="2A5CC028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39787E17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A47623"/>
    <w:rsid w:val="03BE76CA"/>
    <w:rsid w:val="070E4C48"/>
    <w:rsid w:val="121D225C"/>
    <w:rsid w:val="15A22D8C"/>
    <w:rsid w:val="15D01559"/>
    <w:rsid w:val="2B1F594C"/>
    <w:rsid w:val="2CAF58C8"/>
    <w:rsid w:val="310E4165"/>
    <w:rsid w:val="50C45F19"/>
    <w:rsid w:val="5B4041A6"/>
    <w:rsid w:val="5D8E4EE2"/>
    <w:rsid w:val="5DA1087A"/>
    <w:rsid w:val="64D43BB1"/>
    <w:rsid w:val="653B2349"/>
    <w:rsid w:val="66E92A3D"/>
    <w:rsid w:val="69A47623"/>
    <w:rsid w:val="6F6C1932"/>
    <w:rsid w:val="73920EBF"/>
    <w:rsid w:val="7985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240" w:lineRule="exact"/>
      <w:ind w:firstLine="641"/>
      <w:outlineLvl w:val="0"/>
    </w:pPr>
    <w:rPr>
      <w:rFonts w:ascii="仿宋_GB2312" w:hAnsi="仿宋_GB2312" w:eastAsia="方正小标宋简体" w:cs="仿宋_GB2312"/>
      <w:sz w:val="44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0" w:after="0" w:afterAutospacing="0"/>
      <w:jc w:val="left"/>
      <w:outlineLvl w:val="1"/>
    </w:pPr>
    <w:rPr>
      <w:rFonts w:hint="eastAsia" w:ascii="宋体" w:hAnsi="宋体" w:eastAsia="黑体" w:cs="宋体"/>
      <w:bCs/>
      <w:kern w:val="0"/>
      <w:sz w:val="32"/>
      <w:szCs w:val="36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0" w:after="0" w:afterAutospacing="0"/>
      <w:ind w:left="640" w:leftChars="200"/>
      <w:jc w:val="left"/>
      <w:outlineLvl w:val="2"/>
    </w:pPr>
    <w:rPr>
      <w:rFonts w:hint="eastAsia" w:ascii="宋体" w:hAnsi="宋体" w:eastAsia="楷体_GB2312" w:cs="宋体"/>
      <w:bCs/>
      <w:kern w:val="0"/>
      <w:szCs w:val="27"/>
      <w:lang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Body Text First Indent 2"/>
    <w:basedOn w:val="5"/>
    <w:uiPriority w:val="0"/>
    <w:pPr>
      <w:ind w:firstLine="420" w:firstLineChars="200"/>
    </w:pPr>
  </w:style>
  <w:style w:type="paragraph" w:customStyle="1" w:styleId="9">
    <w:name w:val="正式"/>
    <w:basedOn w:val="1"/>
    <w:qFormat/>
    <w:uiPriority w:val="0"/>
    <w:pPr>
      <w:spacing w:line="560" w:lineRule="exact"/>
      <w:jc w:val="left"/>
    </w:pPr>
    <w:rPr>
      <w:rFonts w:eastAsia="仿宋_GB2312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2026-11-02T08:00:00Z</dcterms:created>
  <dc:creator>三个石头</dc:creator>
  <cp:lastModifiedBy>三个石头</cp:lastModifiedBy>
  <dcterms:modified xsi:type="dcterms:W3CDTF">2026-11-02T08:00:35Z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DA4BB07980BB458B8562ACDBCC047780_11</vt:lpwstr>
  </property>
  <property fmtid="{D5CDD505-2E9C-101B-9397-08002B2CF9AE}" pid="4" name="KSOTemplateDocerSaveRecord">
    <vt:lpwstr>eyJoZGlkIjoiNWEwMjJjYmYzYzBlMTJmYzQ4ZjE1NzU5NDA1Nzg0YjYiLCJ1c2VySWQiOiIyMjI5NTIzNjgifQ==</vt:lpwstr>
  </property>
</Properties>
</file>