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45568" w:rsidRPr="00045568">
        <w:tc>
          <w:tcPr>
            <w:tcW w:w="509" w:type="dxa"/>
          </w:tcPr>
          <w:p w:rsidR="00F23E47" w:rsidRPr="00045568" w:rsidRDefault="008B6BE5">
            <w:pPr>
              <w:pStyle w:val="af"/>
              <w:framePr w:wrap="notBeside" w:vAnchor="page" w:hAnchor="page" w:x="1372" w:y="568"/>
              <w:tabs>
                <w:tab w:val="clear" w:pos="4153"/>
                <w:tab w:val="clear" w:pos="8306"/>
              </w:tabs>
              <w:spacing w:line="240" w:lineRule="auto"/>
              <w:jc w:val="left"/>
              <w:rPr>
                <w:rFonts w:ascii="黑体" w:eastAsia="黑体" w:hAnsi="黑体"/>
                <w:sz w:val="21"/>
                <w:szCs w:val="21"/>
              </w:rPr>
            </w:pPr>
            <w:r w:rsidRPr="00045568">
              <w:rPr>
                <w:rFonts w:ascii="Times New Roman" w:eastAsia="黑体" w:hAnsi="Times New Roman"/>
                <w:sz w:val="21"/>
                <w:szCs w:val="21"/>
              </w:rPr>
              <w:t>ICS</w:t>
            </w:r>
            <w:r w:rsidRPr="00045568">
              <w:rPr>
                <w:rFonts w:ascii="黑体" w:eastAsia="黑体" w:hAnsi="黑体"/>
                <w:sz w:val="21"/>
                <w:szCs w:val="21"/>
              </w:rPr>
              <w:t xml:space="preserve">  </w:t>
            </w:r>
          </w:p>
        </w:tc>
        <w:tc>
          <w:tcPr>
            <w:tcW w:w="8855" w:type="dxa"/>
          </w:tcPr>
          <w:p w:rsidR="00F23E47" w:rsidRPr="00045568" w:rsidRDefault="008B6BE5">
            <w:pPr>
              <w:pStyle w:val="af"/>
              <w:framePr w:wrap="notBeside" w:vAnchor="page" w:hAnchor="page" w:x="1372" w:y="568"/>
              <w:tabs>
                <w:tab w:val="clear" w:pos="4153"/>
                <w:tab w:val="clear" w:pos="8306"/>
              </w:tabs>
              <w:spacing w:line="240" w:lineRule="auto"/>
              <w:jc w:val="both"/>
              <w:rPr>
                <w:rFonts w:ascii="黑体" w:eastAsia="黑体" w:hAnsi="黑体"/>
                <w:sz w:val="21"/>
                <w:szCs w:val="21"/>
              </w:rPr>
            </w:pPr>
            <w:r w:rsidRPr="00045568">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045568">
              <w:rPr>
                <w:rFonts w:ascii="黑体" w:eastAsia="黑体" w:hAnsi="黑体"/>
                <w:sz w:val="21"/>
                <w:szCs w:val="21"/>
              </w:rPr>
              <w:instrText xml:space="preserve"> FORMTEXT </w:instrText>
            </w:r>
            <w:r w:rsidRPr="00045568">
              <w:rPr>
                <w:rFonts w:ascii="黑体" w:eastAsia="黑体" w:hAnsi="黑体"/>
                <w:sz w:val="21"/>
                <w:szCs w:val="21"/>
              </w:rPr>
            </w:r>
            <w:r w:rsidRPr="00045568">
              <w:rPr>
                <w:rFonts w:ascii="黑体" w:eastAsia="黑体" w:hAnsi="黑体"/>
                <w:sz w:val="21"/>
                <w:szCs w:val="21"/>
              </w:rPr>
              <w:fldChar w:fldCharType="separate"/>
            </w:r>
            <w:r w:rsidRPr="00045568">
              <w:rPr>
                <w:rFonts w:ascii="黑体" w:eastAsia="黑体" w:hAnsi="黑体"/>
                <w:sz w:val="21"/>
                <w:szCs w:val="21"/>
              </w:rPr>
              <w:t xml:space="preserve">91.040.99 </w:t>
            </w:r>
            <w:r w:rsidRPr="00045568">
              <w:rPr>
                <w:rFonts w:ascii="黑体" w:eastAsia="黑体" w:hAnsi="黑体"/>
                <w:sz w:val="21"/>
                <w:szCs w:val="21"/>
              </w:rPr>
              <w:fldChar w:fldCharType="end"/>
            </w:r>
            <w:bookmarkEnd w:id="0"/>
          </w:p>
        </w:tc>
      </w:tr>
      <w:tr w:rsidR="00045568" w:rsidRPr="00045568">
        <w:tc>
          <w:tcPr>
            <w:tcW w:w="509" w:type="dxa"/>
          </w:tcPr>
          <w:p w:rsidR="00F23E47" w:rsidRPr="00045568" w:rsidRDefault="008B6BE5">
            <w:pPr>
              <w:pStyle w:val="a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045568">
              <w:rPr>
                <w:rFonts w:ascii="Times New Roman" w:eastAsia="黑体" w:hAnsi="Times New Roman"/>
                <w:sz w:val="21"/>
                <w:szCs w:val="21"/>
              </w:rPr>
              <w:t xml:space="preserve">CCS </w:t>
            </w:r>
            <w:r w:rsidRPr="00045568">
              <w:rPr>
                <w:rFonts w:ascii="黑体" w:eastAsia="黑体" w:hAnsi="黑体"/>
                <w:sz w:val="21"/>
                <w:szCs w:val="21"/>
              </w:rPr>
              <w:t xml:space="preserve"> </w:t>
            </w:r>
          </w:p>
        </w:tc>
        <w:tc>
          <w:tcPr>
            <w:tcW w:w="8855" w:type="dxa"/>
          </w:tcPr>
          <w:p w:rsidR="00F23E47" w:rsidRPr="00045568" w:rsidRDefault="008B6BE5">
            <w:pPr>
              <w:pStyle w:val="a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045568">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045568">
              <w:rPr>
                <w:rFonts w:ascii="黑体" w:eastAsia="黑体" w:hAnsi="黑体"/>
                <w:sz w:val="21"/>
                <w:szCs w:val="21"/>
              </w:rPr>
              <w:instrText xml:space="preserve"> FORMTEXT </w:instrText>
            </w:r>
            <w:r w:rsidRPr="00045568">
              <w:rPr>
                <w:rFonts w:ascii="黑体" w:eastAsia="黑体" w:hAnsi="黑体"/>
                <w:sz w:val="21"/>
                <w:szCs w:val="21"/>
              </w:rPr>
            </w:r>
            <w:r w:rsidRPr="00045568">
              <w:rPr>
                <w:rFonts w:ascii="黑体" w:eastAsia="黑体" w:hAnsi="黑体"/>
                <w:sz w:val="21"/>
                <w:szCs w:val="21"/>
              </w:rPr>
              <w:fldChar w:fldCharType="separate"/>
            </w:r>
            <w:r w:rsidRPr="00045568">
              <w:rPr>
                <w:rFonts w:ascii="黑体" w:eastAsia="黑体" w:hAnsi="黑体"/>
                <w:sz w:val="21"/>
                <w:szCs w:val="21"/>
              </w:rPr>
              <w:t>34</w:t>
            </w:r>
            <w:r w:rsidRPr="00045568">
              <w:rPr>
                <w:rFonts w:ascii="黑体" w:eastAsia="黑体" w:hAnsi="黑体"/>
                <w:sz w:val="21"/>
                <w:szCs w:val="21"/>
              </w:rPr>
              <w:fldChar w:fldCharType="end"/>
            </w:r>
            <w:bookmarkEnd w:id="1"/>
          </w:p>
        </w:tc>
      </w:tr>
    </w:tbl>
    <w:tbl>
      <w:tblPr>
        <w:tblStyle w:val="af0"/>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045568" w:rsidRPr="00045568">
        <w:tc>
          <w:tcPr>
            <w:tcW w:w="6407" w:type="dxa"/>
          </w:tcPr>
          <w:p w:rsidR="00F23E47" w:rsidRPr="00045568" w:rsidRDefault="008B6BE5">
            <w:pPr>
              <w:pStyle w:val="af4"/>
              <w:framePr w:w="0" w:hRule="auto" w:wrap="auto" w:hAnchor="text" w:xAlign="left" w:yAlign="inline" w:anchorLock="0"/>
              <w:rPr>
                <w:rFonts w:ascii="宋体" w:hAnsi="宋体"/>
                <w:sz w:val="28"/>
                <w:szCs w:val="28"/>
              </w:rPr>
            </w:pPr>
            <w:bookmarkStart w:id="2" w:name="_Hlk26473981"/>
            <w:r w:rsidRPr="00045568">
              <w:rPr>
                <w:rFonts w:hint="eastAsia"/>
              </w:rPr>
              <w:t>DB</w:t>
            </w:r>
            <w:r w:rsidRPr="00045568">
              <w:rPr>
                <w:sz w:val="21"/>
                <w:szCs w:val="21"/>
              </w:rPr>
              <w:t xml:space="preserve"> </w:t>
            </w:r>
            <w:r w:rsidRPr="00045568">
              <w:fldChar w:fldCharType="begin">
                <w:ffData>
                  <w:name w:val="c1"/>
                  <w:enabled/>
                  <w:calcOnExit w:val="0"/>
                  <w:textInput>
                    <w:maxLength w:val="8"/>
                  </w:textInput>
                </w:ffData>
              </w:fldChar>
            </w:r>
            <w:bookmarkStart w:id="3" w:name="c1"/>
            <w:r w:rsidRPr="00045568">
              <w:instrText xml:space="preserve"> FORMTEXT </w:instrText>
            </w:r>
            <w:r w:rsidRPr="00045568">
              <w:fldChar w:fldCharType="separate"/>
            </w:r>
            <w:r w:rsidRPr="00045568">
              <w:t>1506</w:t>
            </w:r>
            <w:r w:rsidRPr="00045568">
              <w:fldChar w:fldCharType="end"/>
            </w:r>
            <w:bookmarkEnd w:id="3"/>
          </w:p>
        </w:tc>
      </w:tr>
    </w:tbl>
    <w:p w:rsidR="00F23E47" w:rsidRPr="00045568" w:rsidRDefault="008B6BE5">
      <w:pPr>
        <w:pStyle w:val="af5"/>
        <w:framePr w:w="9639" w:h="624" w:hRule="exact" w:hSpace="181" w:vSpace="181" w:wrap="around" w:hAnchor="page" w:x="1305" w:y="2269"/>
        <w:rPr>
          <w:rFonts w:ascii="黑体" w:eastAsia="黑体" w:hAnsi="黑体"/>
          <w:b w:val="0"/>
          <w:bCs w:val="0"/>
          <w:w w:val="100"/>
          <w:sz w:val="48"/>
          <w:szCs w:val="48"/>
        </w:rPr>
      </w:pPr>
      <w:r w:rsidRPr="00045568">
        <w:rPr>
          <w:rFonts w:ascii="黑体" w:eastAsia="黑体"/>
          <w:b w:val="0"/>
          <w:w w:val="100"/>
          <w:sz w:val="48"/>
        </w:rPr>
        <w:fldChar w:fldCharType="begin">
          <w:ffData>
            <w:name w:val="c2"/>
            <w:enabled/>
            <w:calcOnExit w:val="0"/>
            <w:textInput/>
          </w:ffData>
        </w:fldChar>
      </w:r>
      <w:bookmarkStart w:id="4" w:name="c2"/>
      <w:r w:rsidRPr="00045568">
        <w:rPr>
          <w:rFonts w:ascii="黑体" w:eastAsia="黑体"/>
          <w:b w:val="0"/>
          <w:w w:val="100"/>
          <w:sz w:val="48"/>
        </w:rPr>
        <w:instrText xml:space="preserve"> FORMTEXT </w:instrText>
      </w:r>
      <w:r w:rsidRPr="00045568">
        <w:rPr>
          <w:rFonts w:ascii="黑体" w:eastAsia="黑体"/>
          <w:b w:val="0"/>
          <w:w w:val="100"/>
          <w:sz w:val="48"/>
        </w:rPr>
      </w:r>
      <w:r w:rsidRPr="00045568">
        <w:rPr>
          <w:rFonts w:ascii="黑体" w:eastAsia="黑体"/>
          <w:b w:val="0"/>
          <w:w w:val="100"/>
          <w:sz w:val="48"/>
        </w:rPr>
        <w:fldChar w:fldCharType="separate"/>
      </w:r>
      <w:r w:rsidRPr="00045568">
        <w:rPr>
          <w:rFonts w:ascii="黑体" w:eastAsia="黑体" w:hint="eastAsia"/>
          <w:b w:val="0"/>
          <w:w w:val="100"/>
          <w:sz w:val="48"/>
        </w:rPr>
        <w:t>鄂尔多斯市</w:t>
      </w:r>
      <w:r w:rsidRPr="00045568">
        <w:rPr>
          <w:rFonts w:ascii="黑体" w:eastAsia="黑体"/>
          <w:b w:val="0"/>
          <w:w w:val="100"/>
          <w:sz w:val="48"/>
        </w:rPr>
        <w:fldChar w:fldCharType="end"/>
      </w:r>
      <w:bookmarkEnd w:id="4"/>
      <w:r w:rsidRPr="00045568">
        <w:rPr>
          <w:rFonts w:ascii="黑体" w:eastAsia="黑体" w:hAnsi="黑体" w:hint="eastAsia"/>
          <w:b w:val="0"/>
          <w:bCs w:val="0"/>
          <w:w w:val="100"/>
          <w:sz w:val="48"/>
          <w:szCs w:val="48"/>
        </w:rPr>
        <w:t>地方标准</w:t>
      </w:r>
    </w:p>
    <w:bookmarkEnd w:id="2"/>
    <w:p w:rsidR="00F23E47" w:rsidRPr="00045568" w:rsidRDefault="008B6BE5">
      <w:pPr>
        <w:pStyle w:val="af6"/>
        <w:framePr w:wrap="auto"/>
        <w:rPr>
          <w:lang w:val="fr-FR"/>
        </w:rPr>
      </w:pPr>
      <w:r w:rsidRPr="00045568">
        <w:rPr>
          <w:lang w:val="fr-FR"/>
        </w:rPr>
        <w:t>DB</w:t>
      </w:r>
      <w:r w:rsidRPr="00045568">
        <w:rPr>
          <w:sz w:val="15"/>
          <w:szCs w:val="15"/>
          <w:lang w:val="fr-FR"/>
        </w:rPr>
        <w:t xml:space="preserve"> </w:t>
      </w:r>
      <w:r w:rsidRPr="00045568">
        <w:fldChar w:fldCharType="begin">
          <w:ffData>
            <w:name w:val="文字1"/>
            <w:enabled/>
            <w:calcOnExit w:val="0"/>
            <w:textInput>
              <w:default w:val="XX/T"/>
            </w:textInput>
          </w:ffData>
        </w:fldChar>
      </w:r>
      <w:bookmarkStart w:id="5" w:name="文字1"/>
      <w:r w:rsidRPr="00045568">
        <w:rPr>
          <w:lang w:val="fr-FR"/>
        </w:rPr>
        <w:instrText xml:space="preserve"> FORMTEXT </w:instrText>
      </w:r>
      <w:r w:rsidRPr="00045568">
        <w:fldChar w:fldCharType="separate"/>
      </w:r>
      <w:r w:rsidRPr="00045568">
        <w:rPr>
          <w:lang w:val="fr-FR"/>
        </w:rPr>
        <w:t>1506/T</w:t>
      </w:r>
      <w:r w:rsidRPr="00045568">
        <w:fldChar w:fldCharType="end"/>
      </w:r>
      <w:bookmarkEnd w:id="5"/>
      <w:r w:rsidRPr="00045568">
        <w:rPr>
          <w:lang w:val="fr-FR"/>
        </w:rPr>
        <w:t xml:space="preserve"> </w:t>
      </w:r>
      <w:r w:rsidRPr="00045568">
        <w:fldChar w:fldCharType="begin">
          <w:ffData>
            <w:name w:val="NSTD_CODE_F"/>
            <w:enabled/>
            <w:calcOnExit w:val="0"/>
            <w:textInput>
              <w:default w:val="XXXX"/>
            </w:textInput>
          </w:ffData>
        </w:fldChar>
      </w:r>
      <w:bookmarkStart w:id="6" w:name="NSTD_CODE_F"/>
      <w:r w:rsidRPr="00045568">
        <w:rPr>
          <w:lang w:val="fr-FR"/>
        </w:rPr>
        <w:instrText xml:space="preserve"> FORMTEXT </w:instrText>
      </w:r>
      <w:r w:rsidRPr="00045568">
        <w:fldChar w:fldCharType="separate"/>
      </w:r>
      <w:r w:rsidRPr="00045568">
        <w:rPr>
          <w:lang w:val="fr-FR"/>
        </w:rPr>
        <w:t>XXXX</w:t>
      </w:r>
      <w:r w:rsidRPr="00045568">
        <w:fldChar w:fldCharType="end"/>
      </w:r>
      <w:bookmarkEnd w:id="6"/>
      <w:r w:rsidRPr="00045568">
        <w:rPr>
          <w:rFonts w:hAnsi="黑体"/>
          <w:lang w:val="fr-FR"/>
        </w:rPr>
        <w:t>—</w:t>
      </w:r>
      <w:r w:rsidRPr="00045568">
        <w:fldChar w:fldCharType="begin">
          <w:ffData>
            <w:name w:val="NSTD_CODE_B"/>
            <w:enabled/>
            <w:calcOnExit w:val="0"/>
            <w:textInput>
              <w:default w:val="XXXX"/>
            </w:textInput>
          </w:ffData>
        </w:fldChar>
      </w:r>
      <w:bookmarkStart w:id="7" w:name="NSTD_CODE_B"/>
      <w:r w:rsidRPr="00045568">
        <w:rPr>
          <w:lang w:val="fr-FR"/>
        </w:rPr>
        <w:instrText xml:space="preserve"> FORMTEXT </w:instrText>
      </w:r>
      <w:r w:rsidRPr="00045568">
        <w:fldChar w:fldCharType="separate"/>
      </w:r>
      <w:r w:rsidRPr="00045568">
        <w:rPr>
          <w:lang w:val="fr-FR"/>
        </w:rPr>
        <w:t>XXXX</w:t>
      </w:r>
      <w:r w:rsidRPr="00045568">
        <w:fldChar w:fldCharType="end"/>
      </w:r>
      <w:bookmarkEnd w:id="7"/>
    </w:p>
    <w:p w:rsidR="00F23E47" w:rsidRPr="00045568" w:rsidRDefault="008B6BE5">
      <w:pPr>
        <w:pStyle w:val="af8"/>
        <w:framePr w:wrap="auto"/>
        <w:rPr>
          <w:rFonts w:hAnsi="黑体"/>
        </w:rPr>
      </w:pPr>
      <w:r w:rsidRPr="00045568">
        <w:rPr>
          <w:rFonts w:hAnsi="黑体"/>
        </w:rPr>
        <w:fldChar w:fldCharType="begin">
          <w:ffData>
            <w:name w:val="OSTD_CODE"/>
            <w:enabled/>
            <w:calcOnExit w:val="0"/>
            <w:textInput/>
          </w:ffData>
        </w:fldChar>
      </w:r>
      <w:bookmarkStart w:id="8" w:name="OSTD_CODE"/>
      <w:r w:rsidRPr="00045568">
        <w:rPr>
          <w:rFonts w:hAnsi="黑体"/>
        </w:rPr>
        <w:instrText xml:space="preserve"> FORMTEXT </w:instrText>
      </w:r>
      <w:r w:rsidRPr="00045568">
        <w:rPr>
          <w:rFonts w:hAnsi="黑体"/>
        </w:rPr>
      </w:r>
      <w:r w:rsidRPr="00045568">
        <w:rPr>
          <w:rFonts w:hAnsi="黑体"/>
        </w:rPr>
        <w:fldChar w:fldCharType="separate"/>
      </w:r>
      <w:r w:rsidRPr="00045568">
        <w:rPr>
          <w:rFonts w:hAnsi="黑体"/>
        </w:rPr>
        <w:t>     </w:t>
      </w:r>
      <w:r w:rsidRPr="00045568">
        <w:rPr>
          <w:rFonts w:hAnsi="黑体"/>
        </w:rPr>
        <w:fldChar w:fldCharType="end"/>
      </w:r>
      <w:bookmarkEnd w:id="8"/>
    </w:p>
    <w:p w:rsidR="00F23E47" w:rsidRPr="00045568" w:rsidRDefault="008B6BE5">
      <w:pPr>
        <w:spacing w:line="240" w:lineRule="auto"/>
        <w:rPr>
          <w:rFonts w:ascii="黑体" w:eastAsia="黑体" w:hAnsi="黑体"/>
          <w:kern w:val="0"/>
          <w:sz w:val="10"/>
          <w:szCs w:val="10"/>
        </w:rPr>
      </w:pPr>
      <w:r w:rsidRPr="00045568">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23E47" w:rsidRPr="00045568" w:rsidRDefault="00F23E47">
      <w:pPr>
        <w:pStyle w:val="af5"/>
        <w:framePr w:w="9639" w:h="6976" w:hRule="exact" w:hSpace="0" w:vSpace="0" w:wrap="around" w:hAnchor="page" w:y="6408"/>
        <w:jc w:val="center"/>
        <w:rPr>
          <w:rFonts w:ascii="黑体" w:eastAsia="黑体" w:hAnsi="黑体"/>
          <w:b w:val="0"/>
          <w:bCs w:val="0"/>
          <w:w w:val="100"/>
        </w:rPr>
      </w:pPr>
    </w:p>
    <w:p w:rsidR="00F23E47" w:rsidRPr="00045568" w:rsidRDefault="008B6BE5">
      <w:pPr>
        <w:pStyle w:val="af9"/>
        <w:framePr w:h="6974" w:hRule="exact" w:wrap="around" w:x="1419" w:anchorLock="1"/>
      </w:pPr>
      <w:proofErr w:type="gramStart"/>
      <w:r w:rsidRPr="00045568">
        <w:rPr>
          <w:rFonts w:hint="eastAsia"/>
        </w:rPr>
        <w:t>柠</w:t>
      </w:r>
      <w:proofErr w:type="gramEnd"/>
      <w:r w:rsidRPr="00045568">
        <w:rPr>
          <w:rFonts w:hint="eastAsia"/>
        </w:rPr>
        <w:t>条密植型灌丛草场营建技术规程</w:t>
      </w:r>
    </w:p>
    <w:p w:rsidR="00F23E47" w:rsidRPr="00045568" w:rsidRDefault="00F23E47">
      <w:pPr>
        <w:framePr w:w="9639" w:h="6974" w:hRule="exact" w:wrap="around" w:vAnchor="page" w:hAnchor="page" w:x="1419" w:y="6408" w:anchorLock="1"/>
        <w:ind w:left="-1418"/>
      </w:pPr>
    </w:p>
    <w:p w:rsidR="00F23E47" w:rsidRPr="00045568" w:rsidRDefault="008B6BE5">
      <w:pPr>
        <w:pStyle w:val="afa"/>
        <w:framePr w:w="9639" w:h="6974" w:hRule="exact" w:wrap="around" w:vAnchor="page" w:hAnchor="page" w:x="1419" w:y="6408" w:anchorLock="1"/>
        <w:textAlignment w:val="bottom"/>
        <w:rPr>
          <w:rFonts w:ascii="黑体" w:eastAsia="黑体" w:hAnsi="黑体"/>
          <w:szCs w:val="28"/>
        </w:rPr>
      </w:pPr>
      <w:r w:rsidRPr="00045568">
        <w:rPr>
          <w:rFonts w:ascii="黑体" w:eastAsia="黑体" w:hAnsi="黑体"/>
          <w:szCs w:val="28"/>
        </w:rPr>
        <w:t xml:space="preserve">Technical specification for construction of </w:t>
      </w:r>
      <w:proofErr w:type="spellStart"/>
      <w:r w:rsidRPr="00045568">
        <w:rPr>
          <w:rFonts w:ascii="黑体" w:eastAsia="黑体" w:hAnsi="黑体"/>
          <w:szCs w:val="28"/>
        </w:rPr>
        <w:t>Caragana</w:t>
      </w:r>
      <w:proofErr w:type="spellEnd"/>
      <w:r w:rsidRPr="00045568">
        <w:rPr>
          <w:rFonts w:ascii="黑体" w:eastAsia="黑体" w:hAnsi="黑体"/>
          <w:szCs w:val="28"/>
        </w:rPr>
        <w:t xml:space="preserve"> grassland under close planting</w:t>
      </w:r>
    </w:p>
    <w:p w:rsidR="00F23E47" w:rsidRPr="00045568" w:rsidRDefault="00F23E47">
      <w:pPr>
        <w:framePr w:w="9639" w:h="6974" w:hRule="exact" w:wrap="around" w:vAnchor="page" w:hAnchor="page" w:x="1419" w:y="6408" w:anchorLock="1"/>
        <w:spacing w:line="760" w:lineRule="exact"/>
        <w:ind w:left="-1418"/>
      </w:pPr>
    </w:p>
    <w:p w:rsidR="00F23E47" w:rsidRPr="00045568" w:rsidRDefault="00F23E47">
      <w:pPr>
        <w:pStyle w:val="afa"/>
        <w:framePr w:w="9639" w:h="6974" w:hRule="exact" w:wrap="around" w:vAnchor="page" w:hAnchor="page" w:x="1419" w:y="6408" w:anchorLock="1"/>
        <w:textAlignment w:val="bottom"/>
        <w:rPr>
          <w:rFonts w:eastAsia="黑体"/>
          <w:szCs w:val="28"/>
        </w:rPr>
      </w:pPr>
    </w:p>
    <w:p w:rsidR="00F23E47" w:rsidRPr="00045568" w:rsidRDefault="008B6BE5">
      <w:pPr>
        <w:pStyle w:val="afa"/>
        <w:framePr w:w="9639" w:h="6974" w:hRule="exact" w:wrap="around" w:vAnchor="page" w:hAnchor="page" w:x="1419" w:y="6408" w:anchorLock="1"/>
        <w:spacing w:before="440" w:after="160"/>
        <w:textAlignment w:val="bottom"/>
        <w:rPr>
          <w:sz w:val="24"/>
          <w:szCs w:val="28"/>
        </w:rPr>
      </w:pPr>
      <w:r w:rsidRPr="00045568">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9" w:name="下拉1"/>
      <w:r w:rsidRPr="00045568">
        <w:rPr>
          <w:sz w:val="24"/>
          <w:szCs w:val="28"/>
        </w:rPr>
        <w:instrText xml:space="preserve"> FORMDROPDOWN </w:instrText>
      </w:r>
      <w:r w:rsidR="00E65854" w:rsidRPr="00045568">
        <w:rPr>
          <w:sz w:val="24"/>
          <w:szCs w:val="28"/>
        </w:rPr>
      </w:r>
      <w:r w:rsidR="00E65854" w:rsidRPr="00045568">
        <w:rPr>
          <w:sz w:val="24"/>
          <w:szCs w:val="28"/>
        </w:rPr>
        <w:fldChar w:fldCharType="separate"/>
      </w:r>
      <w:r w:rsidRPr="00045568">
        <w:rPr>
          <w:sz w:val="24"/>
          <w:szCs w:val="28"/>
        </w:rPr>
        <w:fldChar w:fldCharType="end"/>
      </w:r>
      <w:bookmarkEnd w:id="9"/>
    </w:p>
    <w:p w:rsidR="00F23E47" w:rsidRPr="00045568" w:rsidRDefault="008B6BE5">
      <w:pPr>
        <w:pStyle w:val="afa"/>
        <w:framePr w:w="9639" w:h="6974" w:hRule="exact" w:wrap="around" w:vAnchor="page" w:hAnchor="page" w:x="1419" w:y="6408" w:anchorLock="1"/>
        <w:spacing w:before="180" w:line="240" w:lineRule="atLeast"/>
        <w:textAlignment w:val="bottom"/>
        <w:rPr>
          <w:sz w:val="21"/>
          <w:szCs w:val="28"/>
        </w:rPr>
      </w:pPr>
      <w:r w:rsidRPr="00045568">
        <w:rPr>
          <w:sz w:val="21"/>
          <w:szCs w:val="28"/>
        </w:rPr>
        <w:fldChar w:fldCharType="begin">
          <w:ffData>
            <w:name w:val="CMPLSH_DATE"/>
            <w:enabled/>
            <w:calcOnExit w:val="0"/>
            <w:textInput/>
          </w:ffData>
        </w:fldChar>
      </w:r>
      <w:bookmarkStart w:id="10" w:name="CMPLSH_DATE"/>
      <w:r w:rsidRPr="00045568">
        <w:rPr>
          <w:sz w:val="21"/>
          <w:szCs w:val="28"/>
        </w:rPr>
        <w:instrText xml:space="preserve"> FORMTEXT </w:instrText>
      </w:r>
      <w:r w:rsidRPr="00045568">
        <w:rPr>
          <w:sz w:val="21"/>
          <w:szCs w:val="28"/>
        </w:rPr>
      </w:r>
      <w:r w:rsidRPr="00045568">
        <w:rPr>
          <w:sz w:val="21"/>
          <w:szCs w:val="28"/>
        </w:rPr>
        <w:fldChar w:fldCharType="separate"/>
      </w:r>
      <w:r w:rsidRPr="00045568">
        <w:rPr>
          <w:sz w:val="21"/>
          <w:szCs w:val="28"/>
        </w:rPr>
        <w:t>     </w:t>
      </w:r>
      <w:r w:rsidRPr="00045568">
        <w:rPr>
          <w:sz w:val="21"/>
          <w:szCs w:val="28"/>
        </w:rPr>
        <w:fldChar w:fldCharType="end"/>
      </w:r>
      <w:bookmarkEnd w:id="10"/>
    </w:p>
    <w:p w:rsidR="00F23E47" w:rsidRPr="00045568" w:rsidRDefault="008B6BE5">
      <w:pPr>
        <w:pStyle w:val="afb"/>
        <w:framePr w:wrap="around" w:y="14176"/>
      </w:pPr>
      <w:r w:rsidRPr="00045568">
        <w:rPr>
          <w:rFonts w:ascii="黑体"/>
        </w:rPr>
        <w:fldChar w:fldCharType="begin">
          <w:ffData>
            <w:name w:val="PLSH_DATE_Y"/>
            <w:enabled/>
            <w:calcOnExit w:val="0"/>
            <w:textInput>
              <w:default w:val="XXXX"/>
              <w:maxLength w:val="4"/>
            </w:textInput>
          </w:ffData>
        </w:fldChar>
      </w:r>
      <w:bookmarkStart w:id="11" w:name="PLSH_DATE_Y"/>
      <w:r w:rsidRPr="00045568">
        <w:rPr>
          <w:rFonts w:ascii="黑体"/>
        </w:rPr>
        <w:instrText xml:space="preserve"> FORMTEXT </w:instrText>
      </w:r>
      <w:r w:rsidRPr="00045568">
        <w:rPr>
          <w:rFonts w:ascii="黑体"/>
        </w:rPr>
      </w:r>
      <w:r w:rsidRPr="00045568">
        <w:rPr>
          <w:rFonts w:ascii="黑体"/>
        </w:rPr>
        <w:fldChar w:fldCharType="separate"/>
      </w:r>
      <w:r w:rsidRPr="00045568">
        <w:rPr>
          <w:rFonts w:ascii="黑体"/>
        </w:rPr>
        <w:t>XXXX</w:t>
      </w:r>
      <w:r w:rsidRPr="00045568">
        <w:rPr>
          <w:rFonts w:ascii="黑体"/>
        </w:rPr>
        <w:fldChar w:fldCharType="end"/>
      </w:r>
      <w:bookmarkEnd w:id="11"/>
      <w:r w:rsidRPr="00045568">
        <w:t xml:space="preserve"> </w:t>
      </w:r>
      <w:r w:rsidRPr="00045568">
        <w:rPr>
          <w:rFonts w:ascii="黑体"/>
        </w:rPr>
        <w:t>-</w:t>
      </w:r>
      <w:r w:rsidRPr="00045568">
        <w:t xml:space="preserve"> </w:t>
      </w:r>
      <w:r w:rsidRPr="00045568">
        <w:rPr>
          <w:rFonts w:ascii="黑体"/>
        </w:rPr>
        <w:fldChar w:fldCharType="begin">
          <w:ffData>
            <w:name w:val="PLSH_DATE_M"/>
            <w:enabled/>
            <w:calcOnExit w:val="0"/>
            <w:textInput>
              <w:default w:val="XX"/>
              <w:maxLength w:val="2"/>
            </w:textInput>
          </w:ffData>
        </w:fldChar>
      </w:r>
      <w:bookmarkStart w:id="12" w:name="PLSH_DATE_M"/>
      <w:r w:rsidRPr="00045568">
        <w:rPr>
          <w:rFonts w:ascii="黑体"/>
        </w:rPr>
        <w:instrText xml:space="preserve"> FORMTEXT </w:instrText>
      </w:r>
      <w:r w:rsidRPr="00045568">
        <w:rPr>
          <w:rFonts w:ascii="黑体"/>
        </w:rPr>
      </w:r>
      <w:r w:rsidRPr="00045568">
        <w:rPr>
          <w:rFonts w:ascii="黑体"/>
        </w:rPr>
        <w:fldChar w:fldCharType="separate"/>
      </w:r>
      <w:r w:rsidRPr="00045568">
        <w:rPr>
          <w:rFonts w:ascii="黑体"/>
        </w:rPr>
        <w:t>XX</w:t>
      </w:r>
      <w:r w:rsidRPr="00045568">
        <w:rPr>
          <w:rFonts w:ascii="黑体"/>
        </w:rPr>
        <w:fldChar w:fldCharType="end"/>
      </w:r>
      <w:bookmarkEnd w:id="12"/>
      <w:r w:rsidRPr="00045568">
        <w:t xml:space="preserve"> </w:t>
      </w:r>
      <w:r w:rsidRPr="00045568">
        <w:rPr>
          <w:rFonts w:ascii="黑体"/>
        </w:rPr>
        <w:t>-</w:t>
      </w:r>
      <w:r w:rsidRPr="00045568">
        <w:t xml:space="preserve"> </w:t>
      </w:r>
      <w:r w:rsidRPr="00045568">
        <w:rPr>
          <w:rFonts w:ascii="黑体"/>
        </w:rPr>
        <w:fldChar w:fldCharType="begin">
          <w:ffData>
            <w:name w:val="PLSH_DATE_D"/>
            <w:enabled/>
            <w:calcOnExit w:val="0"/>
            <w:textInput>
              <w:default w:val="XX"/>
              <w:maxLength w:val="2"/>
            </w:textInput>
          </w:ffData>
        </w:fldChar>
      </w:r>
      <w:bookmarkStart w:id="13" w:name="PLSH_DATE_D"/>
      <w:r w:rsidRPr="00045568">
        <w:rPr>
          <w:rFonts w:ascii="黑体"/>
        </w:rPr>
        <w:instrText xml:space="preserve"> FORMTEXT </w:instrText>
      </w:r>
      <w:r w:rsidRPr="00045568">
        <w:rPr>
          <w:rFonts w:ascii="黑体"/>
        </w:rPr>
      </w:r>
      <w:r w:rsidRPr="00045568">
        <w:rPr>
          <w:rFonts w:ascii="黑体"/>
        </w:rPr>
        <w:fldChar w:fldCharType="separate"/>
      </w:r>
      <w:r w:rsidRPr="00045568">
        <w:rPr>
          <w:rFonts w:ascii="黑体"/>
        </w:rPr>
        <w:t>XX</w:t>
      </w:r>
      <w:r w:rsidRPr="00045568">
        <w:rPr>
          <w:rFonts w:ascii="黑体"/>
        </w:rPr>
        <w:fldChar w:fldCharType="end"/>
      </w:r>
      <w:bookmarkEnd w:id="13"/>
      <w:r w:rsidRPr="00045568">
        <w:rPr>
          <w:rFonts w:hint="eastAsia"/>
        </w:rPr>
        <w:t>发布</w:t>
      </w:r>
    </w:p>
    <w:p w:rsidR="00F23E47" w:rsidRPr="00045568" w:rsidRDefault="008B6BE5">
      <w:pPr>
        <w:pStyle w:val="afd"/>
        <w:framePr w:wrap="around" w:y="14176"/>
      </w:pPr>
      <w:r w:rsidRPr="00045568">
        <w:rPr>
          <w:rFonts w:ascii="黑体"/>
        </w:rPr>
        <w:fldChar w:fldCharType="begin">
          <w:ffData>
            <w:name w:val="CROT_DATE_Y"/>
            <w:enabled/>
            <w:calcOnExit w:val="0"/>
            <w:textInput>
              <w:default w:val="XXXX"/>
              <w:maxLength w:val="4"/>
            </w:textInput>
          </w:ffData>
        </w:fldChar>
      </w:r>
      <w:bookmarkStart w:id="14" w:name="CROT_DATE_Y"/>
      <w:r w:rsidRPr="00045568">
        <w:rPr>
          <w:rFonts w:ascii="黑体"/>
        </w:rPr>
        <w:instrText xml:space="preserve"> FORMTEXT </w:instrText>
      </w:r>
      <w:r w:rsidRPr="00045568">
        <w:rPr>
          <w:rFonts w:ascii="黑体"/>
        </w:rPr>
      </w:r>
      <w:r w:rsidRPr="00045568">
        <w:rPr>
          <w:rFonts w:ascii="黑体"/>
        </w:rPr>
        <w:fldChar w:fldCharType="separate"/>
      </w:r>
      <w:r w:rsidRPr="00045568">
        <w:rPr>
          <w:rFonts w:ascii="黑体"/>
        </w:rPr>
        <w:t>XXXX</w:t>
      </w:r>
      <w:r w:rsidRPr="00045568">
        <w:rPr>
          <w:rFonts w:ascii="黑体"/>
        </w:rPr>
        <w:fldChar w:fldCharType="end"/>
      </w:r>
      <w:bookmarkEnd w:id="14"/>
      <w:r w:rsidRPr="00045568">
        <w:t xml:space="preserve"> </w:t>
      </w:r>
      <w:r w:rsidRPr="00045568">
        <w:rPr>
          <w:rFonts w:ascii="黑体"/>
        </w:rPr>
        <w:t>-</w:t>
      </w:r>
      <w:r w:rsidRPr="00045568">
        <w:t xml:space="preserve"> </w:t>
      </w:r>
      <w:r w:rsidRPr="00045568">
        <w:rPr>
          <w:rFonts w:ascii="黑体"/>
        </w:rPr>
        <w:fldChar w:fldCharType="begin">
          <w:ffData>
            <w:name w:val="CROT_DATE_M"/>
            <w:enabled/>
            <w:calcOnExit w:val="0"/>
            <w:textInput>
              <w:default w:val="XX"/>
              <w:maxLength w:val="2"/>
            </w:textInput>
          </w:ffData>
        </w:fldChar>
      </w:r>
      <w:bookmarkStart w:id="15" w:name="CROT_DATE_M"/>
      <w:r w:rsidRPr="00045568">
        <w:rPr>
          <w:rFonts w:ascii="黑体"/>
        </w:rPr>
        <w:instrText xml:space="preserve"> FORMTEXT </w:instrText>
      </w:r>
      <w:r w:rsidRPr="00045568">
        <w:rPr>
          <w:rFonts w:ascii="黑体"/>
        </w:rPr>
      </w:r>
      <w:r w:rsidRPr="00045568">
        <w:rPr>
          <w:rFonts w:ascii="黑体"/>
        </w:rPr>
        <w:fldChar w:fldCharType="separate"/>
      </w:r>
      <w:r w:rsidRPr="00045568">
        <w:rPr>
          <w:rFonts w:ascii="黑体"/>
        </w:rPr>
        <w:t>XX</w:t>
      </w:r>
      <w:r w:rsidRPr="00045568">
        <w:rPr>
          <w:rFonts w:ascii="黑体"/>
        </w:rPr>
        <w:fldChar w:fldCharType="end"/>
      </w:r>
      <w:bookmarkEnd w:id="15"/>
      <w:r w:rsidRPr="00045568">
        <w:t xml:space="preserve"> </w:t>
      </w:r>
      <w:r w:rsidRPr="00045568">
        <w:rPr>
          <w:rFonts w:ascii="黑体"/>
        </w:rPr>
        <w:t>-</w:t>
      </w:r>
      <w:r w:rsidRPr="00045568">
        <w:t xml:space="preserve"> </w:t>
      </w:r>
      <w:r w:rsidRPr="00045568">
        <w:rPr>
          <w:rFonts w:ascii="黑体"/>
        </w:rPr>
        <w:fldChar w:fldCharType="begin">
          <w:ffData>
            <w:name w:val="CROT_DATE_D"/>
            <w:enabled/>
            <w:calcOnExit w:val="0"/>
            <w:textInput>
              <w:default w:val="XX"/>
              <w:maxLength w:val="2"/>
            </w:textInput>
          </w:ffData>
        </w:fldChar>
      </w:r>
      <w:bookmarkStart w:id="16" w:name="CROT_DATE_D"/>
      <w:r w:rsidRPr="00045568">
        <w:rPr>
          <w:rFonts w:ascii="黑体"/>
        </w:rPr>
        <w:instrText xml:space="preserve"> FORMTEXT </w:instrText>
      </w:r>
      <w:r w:rsidRPr="00045568">
        <w:rPr>
          <w:rFonts w:ascii="黑体"/>
        </w:rPr>
      </w:r>
      <w:r w:rsidRPr="00045568">
        <w:rPr>
          <w:rFonts w:ascii="黑体"/>
        </w:rPr>
        <w:fldChar w:fldCharType="separate"/>
      </w:r>
      <w:r w:rsidRPr="00045568">
        <w:rPr>
          <w:rFonts w:ascii="黑体"/>
        </w:rPr>
        <w:t>XX</w:t>
      </w:r>
      <w:r w:rsidRPr="00045568">
        <w:rPr>
          <w:rFonts w:ascii="黑体"/>
        </w:rPr>
        <w:fldChar w:fldCharType="end"/>
      </w:r>
      <w:bookmarkEnd w:id="16"/>
      <w:r w:rsidRPr="00045568">
        <w:rPr>
          <w:rFonts w:hint="eastAsia"/>
        </w:rPr>
        <w:t>实施</w:t>
      </w:r>
    </w:p>
    <w:p w:rsidR="00F23E47" w:rsidRPr="00045568" w:rsidRDefault="008B6BE5">
      <w:pPr>
        <w:pStyle w:val="aff"/>
        <w:framePr w:h="584" w:hRule="exact" w:hSpace="181" w:vSpace="181" w:wrap="around" w:y="15027"/>
        <w:rPr>
          <w:rFonts w:hAnsi="黑体"/>
        </w:rPr>
      </w:pPr>
      <w:r w:rsidRPr="00045568">
        <w:rPr>
          <w:rFonts w:hAnsi="黑体"/>
          <w:spacing w:val="20"/>
          <w:w w:val="100"/>
          <w:sz w:val="28"/>
        </w:rPr>
        <w:fldChar w:fldCharType="begin">
          <w:ffData>
            <w:name w:val="fm"/>
            <w:enabled/>
            <w:calcOnExit w:val="0"/>
            <w:textInput/>
          </w:ffData>
        </w:fldChar>
      </w:r>
      <w:bookmarkStart w:id="17" w:name="fm"/>
      <w:r w:rsidRPr="00045568">
        <w:rPr>
          <w:rFonts w:hAnsi="黑体"/>
          <w:spacing w:val="20"/>
          <w:w w:val="100"/>
          <w:sz w:val="28"/>
        </w:rPr>
        <w:instrText xml:space="preserve"> FORMTEXT </w:instrText>
      </w:r>
      <w:r w:rsidRPr="00045568">
        <w:rPr>
          <w:rFonts w:hAnsi="黑体"/>
          <w:spacing w:val="20"/>
          <w:w w:val="100"/>
          <w:sz w:val="28"/>
        </w:rPr>
      </w:r>
      <w:r w:rsidRPr="00045568">
        <w:rPr>
          <w:rFonts w:hAnsi="黑体"/>
          <w:spacing w:val="20"/>
          <w:w w:val="100"/>
          <w:sz w:val="28"/>
        </w:rPr>
        <w:fldChar w:fldCharType="separate"/>
      </w:r>
      <w:r w:rsidRPr="00045568">
        <w:rPr>
          <w:rFonts w:hAnsi="黑体" w:hint="eastAsia"/>
          <w:spacing w:val="20"/>
          <w:w w:val="150"/>
          <w:sz w:val="28"/>
        </w:rPr>
        <w:t>鄂尔多斯市市场监督管理局</w:t>
      </w:r>
      <w:r w:rsidRPr="00045568">
        <w:rPr>
          <w:rFonts w:hAnsi="黑体"/>
          <w:spacing w:val="20"/>
          <w:w w:val="100"/>
          <w:sz w:val="28"/>
        </w:rPr>
        <w:fldChar w:fldCharType="end"/>
      </w:r>
      <w:bookmarkEnd w:id="17"/>
      <w:r w:rsidRPr="00045568">
        <w:rPr>
          <w:rFonts w:ascii="Times New Roman"/>
          <w:w w:val="100"/>
          <w:sz w:val="28"/>
        </w:rPr>
        <w:t>  </w:t>
      </w:r>
      <w:r w:rsidRPr="00045568">
        <w:rPr>
          <w:rStyle w:val="aff1"/>
          <w:rFonts w:hAnsi="黑体" w:hint="eastAsia"/>
          <w:position w:val="0"/>
        </w:rPr>
        <w:t>发</w:t>
      </w:r>
      <w:r w:rsidRPr="00045568">
        <w:rPr>
          <w:rStyle w:val="aff1"/>
          <w:rFonts w:hAnsi="黑体" w:hint="eastAsia"/>
          <w:spacing w:val="0"/>
          <w:position w:val="0"/>
        </w:rPr>
        <w:t>布</w:t>
      </w:r>
    </w:p>
    <w:p w:rsidR="00F23E47" w:rsidRPr="00045568" w:rsidRDefault="008B6BE5">
      <w:pPr>
        <w:rPr>
          <w:rFonts w:ascii="宋体" w:hAnsi="宋体"/>
          <w:sz w:val="28"/>
          <w:szCs w:val="28"/>
        </w:rPr>
        <w:sectPr w:rsidR="00F23E47" w:rsidRPr="00045568">
          <w:headerReference w:type="default" r:id="rId8"/>
          <w:footerReference w:type="even" r:id="rId9"/>
          <w:headerReference w:type="first" r:id="rId10"/>
          <w:footerReference w:type="first" r:id="rId11"/>
          <w:pgSz w:w="11906" w:h="16838"/>
          <w:pgMar w:top="-338" w:right="1134" w:bottom="1021" w:left="1134" w:header="0" w:footer="0" w:gutter="284"/>
          <w:cols w:space="425"/>
          <w:titlePg/>
          <w:docGrid w:linePitch="312"/>
        </w:sectPr>
      </w:pPr>
      <w:r w:rsidRPr="00045568">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23E47" w:rsidRPr="00045568" w:rsidRDefault="008B6BE5">
      <w:pPr>
        <w:pStyle w:val="aff2"/>
        <w:spacing w:after="360"/>
      </w:pPr>
      <w:bookmarkStart w:id="18" w:name="BookMark1"/>
      <w:r w:rsidRPr="00045568">
        <w:rPr>
          <w:spacing w:val="320"/>
        </w:rPr>
        <w:lastRenderedPageBreak/>
        <w:t>目</w:t>
      </w:r>
      <w:r w:rsidRPr="00045568">
        <w:t>次</w:t>
      </w:r>
    </w:p>
    <w:p w:rsidR="00F23E47" w:rsidRPr="00045568" w:rsidRDefault="008B6BE5">
      <w:pPr>
        <w:pStyle w:val="1"/>
        <w:tabs>
          <w:tab w:val="right" w:leader="dot" w:pos="9344"/>
        </w:tabs>
        <w:rPr>
          <w:rFonts w:asciiTheme="minorHAnsi" w:eastAsiaTheme="minorEastAsia" w:hAnsiTheme="minorHAnsi" w:cstheme="minorBidi"/>
          <w:szCs w:val="22"/>
        </w:rPr>
      </w:pPr>
      <w:r w:rsidRPr="00045568">
        <w:fldChar w:fldCharType="begin"/>
      </w:r>
      <w:r w:rsidRPr="00045568">
        <w:instrText xml:space="preserve"> TOC \o "1-1" \h \t "标准文件_一级条标题,2,标准文件_附录一级条标题,2," </w:instrText>
      </w:r>
      <w:r w:rsidRPr="00045568">
        <w:fldChar w:fldCharType="separate"/>
      </w:r>
      <w:hyperlink w:anchor="_Toc181723651" w:history="1">
        <w:r w:rsidRPr="00045568">
          <w:rPr>
            <w:rStyle w:val="af2"/>
            <w:rFonts w:hint="eastAsia"/>
            <w:spacing w:val="320"/>
          </w:rPr>
          <w:t>前</w:t>
        </w:r>
        <w:r w:rsidRPr="00045568">
          <w:rPr>
            <w:rStyle w:val="af2"/>
            <w:rFonts w:hint="eastAsia"/>
          </w:rPr>
          <w:t>言</w:t>
        </w:r>
        <w:r w:rsidRPr="00045568">
          <w:tab/>
        </w:r>
        <w:r w:rsidRPr="00045568">
          <w:fldChar w:fldCharType="begin"/>
        </w:r>
        <w:r w:rsidRPr="00045568">
          <w:instrText xml:space="preserve"> PAGEREF _Toc181723651 \h </w:instrText>
        </w:r>
        <w:r w:rsidRPr="00045568">
          <w:fldChar w:fldCharType="separate"/>
        </w:r>
        <w:r w:rsidRPr="00045568">
          <w:t>III</w:t>
        </w:r>
        <w:r w:rsidRPr="00045568">
          <w:fldChar w:fldCharType="end"/>
        </w:r>
      </w:hyperlink>
    </w:p>
    <w:p w:rsidR="00F23E47" w:rsidRPr="00045568" w:rsidRDefault="00E65854">
      <w:pPr>
        <w:pStyle w:val="1"/>
        <w:tabs>
          <w:tab w:val="right" w:leader="dot" w:pos="9344"/>
        </w:tabs>
        <w:rPr>
          <w:rFonts w:asciiTheme="minorHAnsi" w:eastAsiaTheme="minorEastAsia" w:hAnsiTheme="minorHAnsi" w:cstheme="minorBidi"/>
          <w:szCs w:val="22"/>
        </w:rPr>
      </w:pPr>
      <w:hyperlink w:anchor="_Toc181723652" w:history="1">
        <w:r w:rsidR="008B6BE5" w:rsidRPr="00045568">
          <w:rPr>
            <w:rStyle w:val="af2"/>
          </w:rPr>
          <w:t>1</w:t>
        </w:r>
        <w:r w:rsidR="008B6BE5" w:rsidRPr="00045568">
          <w:rPr>
            <w:rStyle w:val="af2"/>
            <w:rFonts w:hint="eastAsia"/>
          </w:rPr>
          <w:t xml:space="preserve"> 范围</w:t>
        </w:r>
        <w:r w:rsidR="008B6BE5" w:rsidRPr="00045568">
          <w:tab/>
        </w:r>
        <w:r w:rsidR="008B6BE5" w:rsidRPr="00045568">
          <w:fldChar w:fldCharType="begin"/>
        </w:r>
        <w:r w:rsidR="008B6BE5" w:rsidRPr="00045568">
          <w:instrText xml:space="preserve"> PAGEREF _Toc181723652 \h </w:instrText>
        </w:r>
        <w:r w:rsidR="008B6BE5" w:rsidRPr="00045568">
          <w:fldChar w:fldCharType="separate"/>
        </w:r>
        <w:r w:rsidR="008B6BE5" w:rsidRPr="00045568">
          <w:t>4</w:t>
        </w:r>
        <w:r w:rsidR="008B6BE5" w:rsidRPr="00045568">
          <w:fldChar w:fldCharType="end"/>
        </w:r>
      </w:hyperlink>
    </w:p>
    <w:p w:rsidR="00F23E47" w:rsidRPr="00045568" w:rsidRDefault="00E65854">
      <w:pPr>
        <w:pStyle w:val="1"/>
        <w:tabs>
          <w:tab w:val="right" w:leader="dot" w:pos="9344"/>
        </w:tabs>
        <w:rPr>
          <w:rFonts w:asciiTheme="minorHAnsi" w:eastAsiaTheme="minorEastAsia" w:hAnsiTheme="minorHAnsi" w:cstheme="minorBidi"/>
          <w:szCs w:val="22"/>
        </w:rPr>
      </w:pPr>
      <w:hyperlink w:anchor="_Toc181723653" w:history="1">
        <w:r w:rsidR="008B6BE5" w:rsidRPr="00045568">
          <w:rPr>
            <w:rStyle w:val="af2"/>
          </w:rPr>
          <w:t>2</w:t>
        </w:r>
        <w:r w:rsidR="008B6BE5" w:rsidRPr="00045568">
          <w:rPr>
            <w:rStyle w:val="af2"/>
            <w:rFonts w:hint="eastAsia"/>
          </w:rPr>
          <w:t xml:space="preserve"> 规范性引用文件</w:t>
        </w:r>
        <w:r w:rsidR="008B6BE5" w:rsidRPr="00045568">
          <w:tab/>
        </w:r>
        <w:r w:rsidR="008B6BE5" w:rsidRPr="00045568">
          <w:fldChar w:fldCharType="begin"/>
        </w:r>
        <w:r w:rsidR="008B6BE5" w:rsidRPr="00045568">
          <w:instrText xml:space="preserve"> PAGEREF _Toc181723653 \h </w:instrText>
        </w:r>
        <w:r w:rsidR="008B6BE5" w:rsidRPr="00045568">
          <w:fldChar w:fldCharType="separate"/>
        </w:r>
        <w:r w:rsidR="008B6BE5" w:rsidRPr="00045568">
          <w:t>4</w:t>
        </w:r>
        <w:r w:rsidR="008B6BE5" w:rsidRPr="00045568">
          <w:fldChar w:fldCharType="end"/>
        </w:r>
      </w:hyperlink>
    </w:p>
    <w:p w:rsidR="00F23E47" w:rsidRPr="00045568" w:rsidRDefault="00E65854">
      <w:pPr>
        <w:pStyle w:val="1"/>
        <w:tabs>
          <w:tab w:val="right" w:leader="dot" w:pos="9344"/>
        </w:tabs>
        <w:rPr>
          <w:rFonts w:asciiTheme="minorHAnsi" w:eastAsiaTheme="minorEastAsia" w:hAnsiTheme="minorHAnsi" w:cstheme="minorBidi"/>
          <w:szCs w:val="22"/>
        </w:rPr>
      </w:pPr>
      <w:hyperlink w:anchor="_Toc181723654" w:history="1">
        <w:r w:rsidR="008B6BE5" w:rsidRPr="00045568">
          <w:rPr>
            <w:rStyle w:val="af2"/>
          </w:rPr>
          <w:t>3</w:t>
        </w:r>
        <w:r w:rsidR="008B6BE5" w:rsidRPr="00045568">
          <w:rPr>
            <w:rStyle w:val="af2"/>
            <w:rFonts w:hint="eastAsia"/>
          </w:rPr>
          <w:t xml:space="preserve"> 术语和定义</w:t>
        </w:r>
        <w:r w:rsidR="008B6BE5" w:rsidRPr="00045568">
          <w:tab/>
        </w:r>
        <w:r w:rsidR="008B6BE5" w:rsidRPr="00045568">
          <w:fldChar w:fldCharType="begin"/>
        </w:r>
        <w:r w:rsidR="008B6BE5" w:rsidRPr="00045568">
          <w:instrText xml:space="preserve"> PAGEREF _Toc181723654 \h </w:instrText>
        </w:r>
        <w:r w:rsidR="008B6BE5" w:rsidRPr="00045568">
          <w:fldChar w:fldCharType="separate"/>
        </w:r>
        <w:r w:rsidR="008B6BE5" w:rsidRPr="00045568">
          <w:t>4</w:t>
        </w:r>
        <w:r w:rsidR="008B6BE5" w:rsidRPr="00045568">
          <w:fldChar w:fldCharType="end"/>
        </w:r>
      </w:hyperlink>
    </w:p>
    <w:p w:rsidR="00F23E47" w:rsidRPr="00045568" w:rsidRDefault="00E65854">
      <w:pPr>
        <w:pStyle w:val="1"/>
        <w:tabs>
          <w:tab w:val="right" w:leader="dot" w:pos="9344"/>
        </w:tabs>
        <w:rPr>
          <w:rFonts w:asciiTheme="minorHAnsi" w:eastAsiaTheme="minorEastAsia" w:hAnsiTheme="minorHAnsi" w:cstheme="minorBidi"/>
          <w:szCs w:val="22"/>
        </w:rPr>
      </w:pPr>
      <w:hyperlink w:anchor="_Toc181723657" w:history="1">
        <w:r w:rsidR="008B6BE5" w:rsidRPr="00045568">
          <w:rPr>
            <w:rStyle w:val="af2"/>
          </w:rPr>
          <w:t>4</w:t>
        </w:r>
        <w:r w:rsidR="008B6BE5" w:rsidRPr="00045568">
          <w:rPr>
            <w:rStyle w:val="af2"/>
            <w:rFonts w:hint="eastAsia"/>
          </w:rPr>
          <w:t xml:space="preserve"> 区域划分</w:t>
        </w:r>
        <w:r w:rsidR="008B6BE5" w:rsidRPr="00045568">
          <w:tab/>
        </w:r>
        <w:r w:rsidR="008B6BE5" w:rsidRPr="00045568">
          <w:fldChar w:fldCharType="begin"/>
        </w:r>
        <w:r w:rsidR="008B6BE5" w:rsidRPr="00045568">
          <w:instrText xml:space="preserve"> PAGEREF _Toc181723657 \h </w:instrText>
        </w:r>
        <w:r w:rsidR="008B6BE5" w:rsidRPr="00045568">
          <w:fldChar w:fldCharType="separate"/>
        </w:r>
        <w:r w:rsidR="008B6BE5" w:rsidRPr="00045568">
          <w:t>4</w:t>
        </w:r>
        <w:r w:rsidR="008B6BE5" w:rsidRPr="00045568">
          <w:fldChar w:fldCharType="end"/>
        </w:r>
      </w:hyperlink>
    </w:p>
    <w:p w:rsidR="00F23E47" w:rsidRPr="00045568" w:rsidRDefault="00E65854">
      <w:pPr>
        <w:pStyle w:val="1"/>
        <w:tabs>
          <w:tab w:val="right" w:leader="dot" w:pos="9344"/>
        </w:tabs>
        <w:rPr>
          <w:rFonts w:asciiTheme="minorHAnsi" w:eastAsiaTheme="minorEastAsia" w:hAnsiTheme="minorHAnsi" w:cstheme="minorBidi"/>
          <w:szCs w:val="22"/>
        </w:rPr>
      </w:pPr>
      <w:hyperlink w:anchor="_Toc181723658" w:history="1">
        <w:r w:rsidR="008B6BE5" w:rsidRPr="00045568">
          <w:rPr>
            <w:rStyle w:val="af2"/>
          </w:rPr>
          <w:t>5</w:t>
        </w:r>
        <w:r w:rsidR="008B6BE5" w:rsidRPr="00045568">
          <w:rPr>
            <w:rStyle w:val="af2"/>
            <w:rFonts w:hint="eastAsia"/>
          </w:rPr>
          <w:t xml:space="preserve"> 营建技术</w:t>
        </w:r>
        <w:r w:rsidR="008B6BE5" w:rsidRPr="00045568">
          <w:tab/>
        </w:r>
        <w:r w:rsidR="008B6BE5" w:rsidRPr="00045568">
          <w:fldChar w:fldCharType="begin"/>
        </w:r>
        <w:r w:rsidR="008B6BE5" w:rsidRPr="00045568">
          <w:instrText xml:space="preserve"> PAGEREF _Toc181723658 \h </w:instrText>
        </w:r>
        <w:r w:rsidR="008B6BE5" w:rsidRPr="00045568">
          <w:fldChar w:fldCharType="separate"/>
        </w:r>
        <w:r w:rsidR="008B6BE5" w:rsidRPr="00045568">
          <w:t>5</w:t>
        </w:r>
        <w:r w:rsidR="008B6BE5" w:rsidRPr="00045568">
          <w:fldChar w:fldCharType="end"/>
        </w:r>
      </w:hyperlink>
    </w:p>
    <w:p w:rsidR="00F23E47" w:rsidRPr="00045568" w:rsidRDefault="00E65854">
      <w:pPr>
        <w:pStyle w:val="20"/>
        <w:rPr>
          <w:rFonts w:asciiTheme="minorHAnsi" w:eastAsiaTheme="minorEastAsia" w:hAnsiTheme="minorHAnsi" w:cstheme="minorBidi"/>
          <w:szCs w:val="22"/>
        </w:rPr>
      </w:pPr>
      <w:hyperlink w:anchor="_Toc181723659" w:history="1">
        <w:r w:rsidR="008B6BE5" w:rsidRPr="00045568">
          <w:rPr>
            <w:rStyle w:val="af2"/>
            <w14:scene3d>
              <w14:camera w14:prst="orthographicFront"/>
              <w14:lightRig w14:rig="threePt" w14:dir="t">
                <w14:rot w14:lat="0" w14:lon="0" w14:rev="0"/>
              </w14:lightRig>
            </w14:scene3d>
          </w:rPr>
          <w:t>5.1</w:t>
        </w:r>
        <w:r w:rsidR="008B6BE5" w:rsidRPr="00045568">
          <w:rPr>
            <w:rStyle w:val="af2"/>
            <w:rFonts w:hint="eastAsia"/>
          </w:rPr>
          <w:t xml:space="preserve"> 草场建植</w:t>
        </w:r>
        <w:r w:rsidR="008B6BE5" w:rsidRPr="00045568">
          <w:tab/>
        </w:r>
        <w:r w:rsidR="008B6BE5" w:rsidRPr="00045568">
          <w:fldChar w:fldCharType="begin"/>
        </w:r>
        <w:r w:rsidR="008B6BE5" w:rsidRPr="00045568">
          <w:instrText xml:space="preserve"> PAGEREF _Toc181723659 \h </w:instrText>
        </w:r>
        <w:r w:rsidR="008B6BE5" w:rsidRPr="00045568">
          <w:fldChar w:fldCharType="separate"/>
        </w:r>
        <w:r w:rsidR="008B6BE5" w:rsidRPr="00045568">
          <w:t>5</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60" w:history="1">
        <w:r w:rsidR="008B6BE5" w:rsidRPr="00045568">
          <w:rPr>
            <w:rStyle w:val="af2"/>
          </w:rPr>
          <w:t xml:space="preserve">5.1.1  </w:t>
        </w:r>
        <w:r w:rsidR="008B6BE5" w:rsidRPr="00045568">
          <w:rPr>
            <w:rStyle w:val="af2"/>
            <w:rFonts w:hint="eastAsia"/>
          </w:rPr>
          <w:t>地段选择</w:t>
        </w:r>
        <w:r w:rsidR="008B6BE5" w:rsidRPr="00045568">
          <w:tab/>
        </w:r>
        <w:r w:rsidR="008B6BE5" w:rsidRPr="00045568">
          <w:fldChar w:fldCharType="begin"/>
        </w:r>
        <w:r w:rsidR="008B6BE5" w:rsidRPr="00045568">
          <w:instrText xml:space="preserve"> PAGEREF _Toc181723660 \h </w:instrText>
        </w:r>
        <w:r w:rsidR="008B6BE5" w:rsidRPr="00045568">
          <w:fldChar w:fldCharType="separate"/>
        </w:r>
        <w:r w:rsidR="008B6BE5" w:rsidRPr="00045568">
          <w:t>5</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61" w:history="1">
        <w:r w:rsidR="008B6BE5" w:rsidRPr="00045568">
          <w:rPr>
            <w:rStyle w:val="af2"/>
          </w:rPr>
          <w:t xml:space="preserve">5.1.2  </w:t>
        </w:r>
        <w:r w:rsidR="008B6BE5" w:rsidRPr="00045568">
          <w:rPr>
            <w:rStyle w:val="af2"/>
            <w:rFonts w:hint="eastAsia"/>
          </w:rPr>
          <w:t>种苗选择</w:t>
        </w:r>
        <w:r w:rsidR="008B6BE5" w:rsidRPr="00045568">
          <w:tab/>
        </w:r>
        <w:r w:rsidR="008B6BE5" w:rsidRPr="00045568">
          <w:fldChar w:fldCharType="begin"/>
        </w:r>
        <w:r w:rsidR="008B6BE5" w:rsidRPr="00045568">
          <w:instrText xml:space="preserve"> PAGEREF _Toc181723661 \h </w:instrText>
        </w:r>
        <w:r w:rsidR="008B6BE5" w:rsidRPr="00045568">
          <w:fldChar w:fldCharType="separate"/>
        </w:r>
        <w:r w:rsidR="008B6BE5" w:rsidRPr="00045568">
          <w:t>5</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62" w:history="1">
        <w:r w:rsidR="008B6BE5" w:rsidRPr="00045568">
          <w:rPr>
            <w:rStyle w:val="af2"/>
          </w:rPr>
          <w:t xml:space="preserve">5.1.3  </w:t>
        </w:r>
        <w:r w:rsidR="008B6BE5" w:rsidRPr="00045568">
          <w:rPr>
            <w:rStyle w:val="af2"/>
            <w:rFonts w:hint="eastAsia"/>
          </w:rPr>
          <w:t>整地</w:t>
        </w:r>
        <w:r w:rsidR="008B6BE5" w:rsidRPr="00045568">
          <w:tab/>
        </w:r>
        <w:r w:rsidR="008B6BE5" w:rsidRPr="00045568">
          <w:fldChar w:fldCharType="begin"/>
        </w:r>
        <w:r w:rsidR="008B6BE5" w:rsidRPr="00045568">
          <w:instrText xml:space="preserve"> PAGEREF _Toc181723662 \h </w:instrText>
        </w:r>
        <w:r w:rsidR="008B6BE5" w:rsidRPr="00045568">
          <w:fldChar w:fldCharType="separate"/>
        </w:r>
        <w:r w:rsidR="008B6BE5" w:rsidRPr="00045568">
          <w:t>5</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63" w:history="1">
        <w:r w:rsidR="008B6BE5" w:rsidRPr="00045568">
          <w:rPr>
            <w:rStyle w:val="af2"/>
          </w:rPr>
          <w:t xml:space="preserve">5.1.4  </w:t>
        </w:r>
        <w:r w:rsidR="008B6BE5" w:rsidRPr="00045568">
          <w:rPr>
            <w:rStyle w:val="af2"/>
            <w:rFonts w:hint="eastAsia"/>
          </w:rPr>
          <w:t>围栏建设</w:t>
        </w:r>
        <w:r w:rsidR="008B6BE5" w:rsidRPr="00045568">
          <w:tab/>
        </w:r>
        <w:r w:rsidR="008B6BE5" w:rsidRPr="00045568">
          <w:fldChar w:fldCharType="begin"/>
        </w:r>
        <w:r w:rsidR="008B6BE5" w:rsidRPr="00045568">
          <w:instrText xml:space="preserve"> PAGEREF _Toc181723663 \h </w:instrText>
        </w:r>
        <w:r w:rsidR="008B6BE5" w:rsidRPr="00045568">
          <w:fldChar w:fldCharType="separate"/>
        </w:r>
        <w:r w:rsidR="008B6BE5" w:rsidRPr="00045568">
          <w:t>5</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64" w:history="1">
        <w:r w:rsidR="008B6BE5" w:rsidRPr="00045568">
          <w:rPr>
            <w:rStyle w:val="af2"/>
          </w:rPr>
          <w:t xml:space="preserve">5.1.5  </w:t>
        </w:r>
        <w:r w:rsidR="00045568" w:rsidRPr="00045568">
          <w:rPr>
            <w:rStyle w:val="af2"/>
            <w:rFonts w:hint="eastAsia"/>
          </w:rPr>
          <w:t>密度</w:t>
        </w:r>
        <w:r w:rsidR="008B6BE5" w:rsidRPr="00045568">
          <w:tab/>
        </w:r>
        <w:r w:rsidR="008B6BE5" w:rsidRPr="00045568">
          <w:fldChar w:fldCharType="begin"/>
        </w:r>
        <w:r w:rsidR="008B6BE5" w:rsidRPr="00045568">
          <w:instrText xml:space="preserve"> PAGEREF _Toc181723664 \h </w:instrText>
        </w:r>
        <w:r w:rsidR="008B6BE5" w:rsidRPr="00045568">
          <w:fldChar w:fldCharType="separate"/>
        </w:r>
        <w:r w:rsidR="008B6BE5" w:rsidRPr="00045568">
          <w:t>5</w:t>
        </w:r>
        <w:r w:rsidR="008B6BE5" w:rsidRPr="00045568">
          <w:fldChar w:fldCharType="end"/>
        </w:r>
      </w:hyperlink>
    </w:p>
    <w:p w:rsidR="00F23E47" w:rsidRPr="00045568" w:rsidRDefault="008B6BE5">
      <w:pPr>
        <w:pStyle w:val="20"/>
        <w:ind w:firstLineChars="100" w:firstLine="210"/>
        <w:rPr>
          <w:rStyle w:val="af2"/>
        </w:rPr>
      </w:pPr>
      <w:r w:rsidRPr="00045568">
        <w:fldChar w:fldCharType="begin"/>
      </w:r>
      <w:r w:rsidRPr="00045568">
        <w:instrText xml:space="preserve"> HYPERLINK \l "_Toc181723668" </w:instrText>
      </w:r>
      <w:r w:rsidRPr="00045568">
        <w:fldChar w:fldCharType="separate"/>
      </w:r>
      <w:r w:rsidRPr="00045568">
        <w:rPr>
          <w:rStyle w:val="af2"/>
        </w:rPr>
        <w:t>5.1.6</w:t>
      </w:r>
      <w:r w:rsidRPr="00045568">
        <w:rPr>
          <w:rStyle w:val="af2"/>
          <w:rFonts w:hint="eastAsia"/>
        </w:rPr>
        <w:t xml:space="preserve">  </w:t>
      </w:r>
      <w:r w:rsidR="00045568" w:rsidRPr="00045568">
        <w:rPr>
          <w:rStyle w:val="af2"/>
          <w:rFonts w:hint="eastAsia"/>
        </w:rPr>
        <w:t>配置模式</w:t>
      </w:r>
      <w:r w:rsidRPr="00045568">
        <w:tab/>
      </w:r>
      <w:r w:rsidRPr="00045568">
        <w:fldChar w:fldCharType="begin"/>
      </w:r>
      <w:r w:rsidRPr="00045568">
        <w:instrText xml:space="preserve"> PAGEREF _Toc181723668 \h </w:instrText>
      </w:r>
      <w:r w:rsidRPr="00045568">
        <w:fldChar w:fldCharType="separate"/>
      </w:r>
      <w:r w:rsidRPr="00045568">
        <w:t>6</w:t>
      </w:r>
      <w:r w:rsidRPr="00045568">
        <w:fldChar w:fldCharType="end"/>
      </w:r>
    </w:p>
    <w:p w:rsidR="00F23E47" w:rsidRPr="00045568" w:rsidRDefault="008B6BE5">
      <w:pPr>
        <w:pStyle w:val="20"/>
        <w:ind w:firstLineChars="100" w:firstLine="210"/>
        <w:rPr>
          <w:rFonts w:asciiTheme="minorHAnsi" w:eastAsiaTheme="minorEastAsia" w:hAnsiTheme="minorHAnsi" w:cstheme="minorBidi"/>
          <w:szCs w:val="22"/>
        </w:rPr>
      </w:pPr>
      <w:r w:rsidRPr="00045568">
        <w:rPr>
          <w:rStyle w:val="af2"/>
          <w:rFonts w:hint="eastAsia"/>
        </w:rPr>
        <w:t>5.1.7  植苗</w:t>
      </w:r>
      <w:r w:rsidRPr="00045568">
        <w:tab/>
      </w:r>
      <w:r w:rsidRPr="00045568">
        <w:fldChar w:fldCharType="begin"/>
      </w:r>
      <w:r w:rsidRPr="00045568">
        <w:instrText xml:space="preserve"> PAGEREF _Toc181723668 \h </w:instrText>
      </w:r>
      <w:r w:rsidRPr="00045568">
        <w:fldChar w:fldCharType="separate"/>
      </w:r>
      <w:r w:rsidRPr="00045568">
        <w:t>6</w:t>
      </w:r>
      <w:r w:rsidRPr="00045568">
        <w:fldChar w:fldCharType="end"/>
      </w:r>
      <w:r w:rsidRPr="00045568">
        <w:fldChar w:fldCharType="end"/>
      </w:r>
    </w:p>
    <w:p w:rsidR="00F23E47" w:rsidRPr="00045568" w:rsidRDefault="00E65854">
      <w:pPr>
        <w:pStyle w:val="20"/>
        <w:ind w:firstLineChars="100" w:firstLine="210"/>
        <w:rPr>
          <w:rFonts w:asciiTheme="minorHAnsi" w:eastAsiaTheme="minorEastAsia" w:hAnsiTheme="minorHAnsi" w:cstheme="minorBidi"/>
          <w:szCs w:val="22"/>
        </w:rPr>
      </w:pPr>
      <w:hyperlink w:anchor="_Toc181723672" w:history="1">
        <w:r w:rsidR="008B6BE5" w:rsidRPr="00045568">
          <w:rPr>
            <w:rStyle w:val="af2"/>
          </w:rPr>
          <w:t>5.1.</w:t>
        </w:r>
        <w:r w:rsidR="008B6BE5" w:rsidRPr="00045568">
          <w:rPr>
            <w:rStyle w:val="af2"/>
            <w:rFonts w:hint="eastAsia"/>
          </w:rPr>
          <w:t>8</w:t>
        </w:r>
        <w:r w:rsidR="008B6BE5" w:rsidRPr="00045568">
          <w:rPr>
            <w:rStyle w:val="af2"/>
          </w:rPr>
          <w:t xml:space="preserve"> </w:t>
        </w:r>
        <w:r w:rsidR="008B6BE5" w:rsidRPr="00045568">
          <w:rPr>
            <w:rStyle w:val="af2"/>
            <w:rFonts w:hint="eastAsia"/>
          </w:rPr>
          <w:t xml:space="preserve"> 直播</w:t>
        </w:r>
        <w:r w:rsidR="008B6BE5" w:rsidRPr="00045568">
          <w:tab/>
        </w:r>
        <w:r w:rsidR="008B6BE5" w:rsidRPr="00045568">
          <w:fldChar w:fldCharType="begin"/>
        </w:r>
        <w:r w:rsidR="008B6BE5" w:rsidRPr="00045568">
          <w:instrText xml:space="preserve"> PAGEREF _Toc181723672 \h </w:instrText>
        </w:r>
        <w:r w:rsidR="008B6BE5" w:rsidRPr="00045568">
          <w:fldChar w:fldCharType="separate"/>
        </w:r>
        <w:r w:rsidR="008B6BE5" w:rsidRPr="00045568">
          <w:t>6</w:t>
        </w:r>
        <w:r w:rsidR="008B6BE5" w:rsidRPr="00045568">
          <w:fldChar w:fldCharType="end"/>
        </w:r>
      </w:hyperlink>
    </w:p>
    <w:p w:rsidR="00F23E47" w:rsidRPr="00045568" w:rsidRDefault="00E65854">
      <w:pPr>
        <w:pStyle w:val="20"/>
        <w:rPr>
          <w:rFonts w:asciiTheme="minorHAnsi" w:eastAsiaTheme="minorEastAsia" w:hAnsiTheme="minorHAnsi" w:cstheme="minorBidi"/>
          <w:szCs w:val="22"/>
        </w:rPr>
      </w:pPr>
      <w:hyperlink w:anchor="_Toc181723675" w:history="1">
        <w:r w:rsidR="008B6BE5" w:rsidRPr="00045568">
          <w:rPr>
            <w:rStyle w:val="af2"/>
            <w14:scene3d>
              <w14:camera w14:prst="orthographicFront"/>
              <w14:lightRig w14:rig="threePt" w14:dir="t">
                <w14:rot w14:lat="0" w14:lon="0" w14:rev="0"/>
              </w14:lightRig>
            </w14:scene3d>
          </w:rPr>
          <w:t>5.2</w:t>
        </w:r>
        <w:r w:rsidR="008B6BE5" w:rsidRPr="00045568">
          <w:rPr>
            <w:rStyle w:val="af2"/>
            <w:rFonts w:hint="eastAsia"/>
          </w:rPr>
          <w:t xml:space="preserve"> 草场经营</w:t>
        </w:r>
        <w:r w:rsidR="008B6BE5" w:rsidRPr="00045568">
          <w:tab/>
        </w:r>
        <w:r w:rsidR="008B6BE5" w:rsidRPr="00045568">
          <w:fldChar w:fldCharType="begin"/>
        </w:r>
        <w:r w:rsidR="008B6BE5" w:rsidRPr="00045568">
          <w:instrText xml:space="preserve"> PAGEREF _Toc181723675 \h </w:instrText>
        </w:r>
        <w:r w:rsidR="008B6BE5" w:rsidRPr="00045568">
          <w:fldChar w:fldCharType="separate"/>
        </w:r>
        <w:r w:rsidR="008B6BE5" w:rsidRPr="00045568">
          <w:t>6</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76" w:history="1">
        <w:r w:rsidR="008B6BE5" w:rsidRPr="00045568">
          <w:rPr>
            <w:rStyle w:val="af2"/>
          </w:rPr>
          <w:t xml:space="preserve">5.2.1  </w:t>
        </w:r>
        <w:r w:rsidR="008B6BE5" w:rsidRPr="00045568">
          <w:rPr>
            <w:rStyle w:val="af2"/>
            <w:rFonts w:hint="eastAsia"/>
          </w:rPr>
          <w:t>封禁</w:t>
        </w:r>
        <w:r w:rsidR="008B6BE5" w:rsidRPr="00045568">
          <w:tab/>
        </w:r>
        <w:r w:rsidR="008B6BE5" w:rsidRPr="00045568">
          <w:fldChar w:fldCharType="begin"/>
        </w:r>
        <w:r w:rsidR="008B6BE5" w:rsidRPr="00045568">
          <w:instrText xml:space="preserve"> PAGEREF _Toc181723676 \h </w:instrText>
        </w:r>
        <w:r w:rsidR="008B6BE5" w:rsidRPr="00045568">
          <w:fldChar w:fldCharType="separate"/>
        </w:r>
        <w:r w:rsidR="008B6BE5" w:rsidRPr="00045568">
          <w:t>6</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77" w:history="1">
        <w:r w:rsidR="008B6BE5" w:rsidRPr="00045568">
          <w:rPr>
            <w:rStyle w:val="af2"/>
          </w:rPr>
          <w:t xml:space="preserve">5.2.2  </w:t>
        </w:r>
        <w:r w:rsidR="008B6BE5" w:rsidRPr="00045568">
          <w:rPr>
            <w:rStyle w:val="af2"/>
            <w:rFonts w:hint="eastAsia"/>
          </w:rPr>
          <w:t>平茬</w:t>
        </w:r>
        <w:r w:rsidR="008B6BE5" w:rsidRPr="00045568">
          <w:tab/>
        </w:r>
        <w:r w:rsidR="008B6BE5" w:rsidRPr="00045568">
          <w:fldChar w:fldCharType="begin"/>
        </w:r>
        <w:r w:rsidR="008B6BE5" w:rsidRPr="00045568">
          <w:instrText xml:space="preserve"> PAGEREF _Toc181723677 \h </w:instrText>
        </w:r>
        <w:r w:rsidR="008B6BE5" w:rsidRPr="00045568">
          <w:fldChar w:fldCharType="separate"/>
        </w:r>
        <w:r w:rsidR="008B6BE5" w:rsidRPr="00045568">
          <w:t>6</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82" w:history="1">
        <w:r w:rsidR="008B6BE5" w:rsidRPr="00045568">
          <w:rPr>
            <w:rStyle w:val="af2"/>
          </w:rPr>
          <w:t>5.2.3</w:t>
        </w:r>
        <w:r w:rsidR="008B6BE5" w:rsidRPr="00045568">
          <w:rPr>
            <w:rStyle w:val="af2"/>
            <w:rFonts w:hint="eastAsia"/>
          </w:rPr>
          <w:t>病虫害防治</w:t>
        </w:r>
        <w:r w:rsidR="008B6BE5" w:rsidRPr="00045568">
          <w:tab/>
        </w:r>
        <w:r w:rsidR="008B6BE5" w:rsidRPr="00045568">
          <w:fldChar w:fldCharType="begin"/>
        </w:r>
        <w:r w:rsidR="008B6BE5" w:rsidRPr="00045568">
          <w:instrText xml:space="preserve"> PAGEREF _Toc181723682 \h </w:instrText>
        </w:r>
        <w:r w:rsidR="008B6BE5" w:rsidRPr="00045568">
          <w:fldChar w:fldCharType="separate"/>
        </w:r>
        <w:r w:rsidR="008B6BE5" w:rsidRPr="00045568">
          <w:t>7</w:t>
        </w:r>
        <w:r w:rsidR="008B6BE5" w:rsidRPr="00045568">
          <w:fldChar w:fldCharType="end"/>
        </w:r>
      </w:hyperlink>
    </w:p>
    <w:p w:rsidR="00F23E47" w:rsidRPr="00045568" w:rsidRDefault="00E65854">
      <w:pPr>
        <w:pStyle w:val="20"/>
        <w:ind w:firstLineChars="100" w:firstLine="210"/>
        <w:rPr>
          <w:rFonts w:asciiTheme="minorHAnsi" w:eastAsiaTheme="minorEastAsia" w:hAnsiTheme="minorHAnsi" w:cstheme="minorBidi"/>
          <w:szCs w:val="22"/>
        </w:rPr>
      </w:pPr>
      <w:hyperlink w:anchor="_Toc181723683" w:history="1">
        <w:r w:rsidR="008B6BE5" w:rsidRPr="00045568">
          <w:rPr>
            <w:rStyle w:val="af2"/>
          </w:rPr>
          <w:t xml:space="preserve">5.2.4  </w:t>
        </w:r>
        <w:r w:rsidR="008B6BE5" w:rsidRPr="00045568">
          <w:rPr>
            <w:rStyle w:val="af2"/>
            <w:rFonts w:hint="eastAsia"/>
          </w:rPr>
          <w:t>草场利用</w:t>
        </w:r>
        <w:r w:rsidR="008B6BE5" w:rsidRPr="00045568">
          <w:tab/>
        </w:r>
        <w:r w:rsidR="008B6BE5" w:rsidRPr="00045568">
          <w:fldChar w:fldCharType="begin"/>
        </w:r>
        <w:r w:rsidR="008B6BE5" w:rsidRPr="00045568">
          <w:instrText xml:space="preserve"> PAGEREF _Toc181723683 \h </w:instrText>
        </w:r>
        <w:r w:rsidR="008B6BE5" w:rsidRPr="00045568">
          <w:fldChar w:fldCharType="separate"/>
        </w:r>
        <w:r w:rsidR="008B6BE5" w:rsidRPr="00045568">
          <w:t>7</w:t>
        </w:r>
        <w:r w:rsidR="008B6BE5" w:rsidRPr="00045568">
          <w:fldChar w:fldCharType="end"/>
        </w:r>
      </w:hyperlink>
    </w:p>
    <w:p w:rsidR="00F23E47" w:rsidRPr="00045568" w:rsidRDefault="00E65854">
      <w:pPr>
        <w:pStyle w:val="20"/>
        <w:rPr>
          <w:rFonts w:asciiTheme="minorHAnsi" w:eastAsiaTheme="minorEastAsia" w:hAnsiTheme="minorHAnsi" w:cstheme="minorBidi"/>
          <w:szCs w:val="22"/>
        </w:rPr>
      </w:pPr>
      <w:hyperlink w:anchor="_Toc181723686" w:history="1">
        <w:r w:rsidR="008B6BE5" w:rsidRPr="00045568">
          <w:rPr>
            <w:rStyle w:val="af2"/>
            <w:rFonts w:hint="eastAsia"/>
          </w:rPr>
          <w:t>附录</w:t>
        </w:r>
        <w:r w:rsidR="008B6BE5" w:rsidRPr="00045568">
          <w:rPr>
            <w:rStyle w:val="af2"/>
          </w:rPr>
          <w:t>A</w:t>
        </w:r>
        <w:r w:rsidR="008B6BE5" w:rsidRPr="00045568">
          <w:rPr>
            <w:rStyle w:val="af2"/>
            <w:rFonts w:hint="eastAsia"/>
          </w:rPr>
          <w:t>（资料性附录）</w:t>
        </w:r>
        <w:r w:rsidR="008B6BE5" w:rsidRPr="00045568">
          <w:tab/>
        </w:r>
        <w:r w:rsidR="008B6BE5" w:rsidRPr="00045568">
          <w:fldChar w:fldCharType="begin"/>
        </w:r>
        <w:r w:rsidR="008B6BE5" w:rsidRPr="00045568">
          <w:instrText xml:space="preserve"> PAGEREF _Toc181723686 \h </w:instrText>
        </w:r>
        <w:r w:rsidR="008B6BE5" w:rsidRPr="00045568">
          <w:fldChar w:fldCharType="separate"/>
        </w:r>
        <w:r w:rsidR="008B6BE5" w:rsidRPr="00045568">
          <w:t>9</w:t>
        </w:r>
        <w:r w:rsidR="008B6BE5" w:rsidRPr="00045568">
          <w:fldChar w:fldCharType="end"/>
        </w:r>
      </w:hyperlink>
    </w:p>
    <w:p w:rsidR="00F23E47" w:rsidRPr="00045568" w:rsidRDefault="00F23E47">
      <w:pPr>
        <w:pStyle w:val="20"/>
        <w:rPr>
          <w:rFonts w:asciiTheme="minorHAnsi" w:eastAsiaTheme="minorEastAsia" w:hAnsiTheme="minorHAnsi" w:cstheme="minorBidi"/>
          <w:szCs w:val="22"/>
        </w:rPr>
      </w:pPr>
    </w:p>
    <w:p w:rsidR="00F23E47" w:rsidRPr="00045568" w:rsidRDefault="008B6BE5">
      <w:pPr>
        <w:pStyle w:val="aff2"/>
        <w:spacing w:after="360"/>
        <w:sectPr w:rsidR="00F23E47" w:rsidRPr="00045568">
          <w:headerReference w:type="even" r:id="rId12"/>
          <w:headerReference w:type="default" r:id="rId13"/>
          <w:footerReference w:type="even" r:id="rId14"/>
          <w:footerReference w:type="default" r:id="rId15"/>
          <w:pgSz w:w="11906" w:h="16838"/>
          <w:pgMar w:top="1928" w:right="1134" w:bottom="1134" w:left="1134" w:header="1418" w:footer="1134" w:gutter="284"/>
          <w:pgNumType w:fmt="upperRoman" w:start="1"/>
          <w:cols w:space="425"/>
          <w:formProt w:val="0"/>
          <w:docGrid w:linePitch="312"/>
        </w:sectPr>
      </w:pPr>
      <w:r w:rsidRPr="00045568">
        <w:fldChar w:fldCharType="end"/>
      </w:r>
    </w:p>
    <w:p w:rsidR="00F23E47" w:rsidRPr="00045568" w:rsidRDefault="008B6BE5">
      <w:pPr>
        <w:pStyle w:val="a"/>
        <w:spacing w:before="900" w:after="360"/>
      </w:pPr>
      <w:bookmarkStart w:id="19" w:name="_Toc181723651"/>
      <w:bookmarkStart w:id="20" w:name="BookMark2"/>
      <w:bookmarkEnd w:id="18"/>
      <w:r w:rsidRPr="00045568">
        <w:rPr>
          <w:spacing w:val="320"/>
        </w:rPr>
        <w:lastRenderedPageBreak/>
        <w:t>前</w:t>
      </w:r>
      <w:r w:rsidRPr="00045568">
        <w:t>言</w:t>
      </w:r>
      <w:bookmarkEnd w:id="19"/>
    </w:p>
    <w:p w:rsidR="00F23E47" w:rsidRPr="00045568" w:rsidRDefault="008B6BE5">
      <w:pPr>
        <w:pStyle w:val="af7"/>
        <w:ind w:firstLine="420"/>
      </w:pPr>
      <w:r w:rsidRPr="00045568">
        <w:rPr>
          <w:rFonts w:hint="eastAsia"/>
        </w:rPr>
        <w:t>本文件按照GB/T 1.1—2020《标准化工作导则  第1部分：标准化文件的结构和起草规则》的规定起草。</w:t>
      </w:r>
    </w:p>
    <w:p w:rsidR="00F23E47" w:rsidRPr="00045568" w:rsidRDefault="008B6BE5">
      <w:pPr>
        <w:pStyle w:val="af7"/>
        <w:ind w:firstLine="420"/>
      </w:pPr>
      <w:r w:rsidRPr="00045568">
        <w:rPr>
          <w:rFonts w:hint="eastAsia"/>
        </w:rPr>
        <w:t>本文件由</w:t>
      </w:r>
      <w:r w:rsidRPr="00045568">
        <w:rPr>
          <w:rStyle w:val="af3"/>
          <w:rFonts w:ascii="Calibri" w:hAnsi="Calibri" w:hint="eastAsia"/>
          <w:kern w:val="2"/>
        </w:rPr>
        <w:t>鄂尔多斯市林业和草原科学</w:t>
      </w:r>
      <w:r w:rsidRPr="00045568">
        <w:rPr>
          <w:rStyle w:val="af3"/>
          <w:rFonts w:ascii="Calibri" w:hAnsi="Calibri"/>
          <w:kern w:val="2"/>
        </w:rPr>
        <w:t>研究所</w:t>
      </w:r>
      <w:r w:rsidRPr="00045568">
        <w:rPr>
          <w:rFonts w:hint="eastAsia"/>
        </w:rPr>
        <w:t>提出。</w:t>
      </w:r>
    </w:p>
    <w:p w:rsidR="00F23E47" w:rsidRPr="00045568" w:rsidRDefault="008B6BE5">
      <w:pPr>
        <w:pStyle w:val="af7"/>
        <w:ind w:firstLine="420"/>
      </w:pPr>
      <w:r w:rsidRPr="00045568">
        <w:rPr>
          <w:rFonts w:hint="eastAsia"/>
        </w:rPr>
        <w:t>本文件由鄂尔多斯市林业和草原局归口。</w:t>
      </w:r>
    </w:p>
    <w:p w:rsidR="00F23E47" w:rsidRPr="00045568" w:rsidRDefault="008B6BE5">
      <w:pPr>
        <w:pStyle w:val="af7"/>
        <w:ind w:firstLine="420"/>
      </w:pPr>
      <w:r w:rsidRPr="00045568">
        <w:rPr>
          <w:rFonts w:hint="eastAsia"/>
        </w:rPr>
        <w:t>本文件起草单位：</w:t>
      </w:r>
      <w:r w:rsidRPr="00045568">
        <w:rPr>
          <w:rStyle w:val="af3"/>
          <w:rFonts w:ascii="Calibri" w:hAnsi="Calibri" w:hint="eastAsia"/>
          <w:kern w:val="2"/>
        </w:rPr>
        <w:t>鄂尔多斯市林业和草原科学</w:t>
      </w:r>
      <w:r w:rsidRPr="00045568">
        <w:rPr>
          <w:rStyle w:val="af3"/>
          <w:rFonts w:ascii="Calibri" w:hAnsi="Calibri"/>
          <w:kern w:val="2"/>
        </w:rPr>
        <w:t>研究所</w:t>
      </w:r>
      <w:r w:rsidRPr="00045568">
        <w:rPr>
          <w:rFonts w:hint="eastAsia"/>
        </w:rPr>
        <w:t>提出</w:t>
      </w:r>
      <w:r w:rsidRPr="00045568">
        <w:rPr>
          <w:rFonts w:hAnsi="宋体" w:cs="宋体" w:hint="eastAsia"/>
        </w:rPr>
        <w:t>。</w:t>
      </w:r>
    </w:p>
    <w:p w:rsidR="00F23E47" w:rsidRPr="00045568" w:rsidRDefault="008B6BE5">
      <w:pPr>
        <w:pStyle w:val="af7"/>
        <w:ind w:firstLine="420"/>
      </w:pPr>
      <w:r w:rsidRPr="00045568">
        <w:rPr>
          <w:rFonts w:hint="eastAsia"/>
        </w:rPr>
        <w:t>本文件主要起草人：任余艳、何金军、韩易良、王发明、张燕、刘尚华、张泽琳、塔娜、</w:t>
      </w:r>
      <w:r w:rsidR="0071724F" w:rsidRPr="00045568">
        <w:rPr>
          <w:rFonts w:hint="eastAsia"/>
        </w:rPr>
        <w:t>铁木尔巴格那、</w:t>
      </w:r>
      <w:r w:rsidRPr="00045568">
        <w:rPr>
          <w:rFonts w:hint="eastAsia"/>
        </w:rPr>
        <w:t>石麟、卢立娜、刘坤</w:t>
      </w:r>
      <w:r w:rsidRPr="00045568">
        <w:t>、聂琴、</w:t>
      </w:r>
      <w:r w:rsidRPr="00045568">
        <w:rPr>
          <w:rFonts w:hint="eastAsia"/>
        </w:rPr>
        <w:t>白慧敏、武乐、郭跃、乔鹏程</w:t>
      </w:r>
      <w:r w:rsidR="0071724F" w:rsidRPr="00045568">
        <w:rPr>
          <w:rFonts w:hint="eastAsia"/>
        </w:rPr>
        <w:t>、</w:t>
      </w:r>
      <w:r w:rsidR="0071724F" w:rsidRPr="00045568">
        <w:t>包龙山、那顺、呼斯毕力格、苏力迪</w:t>
      </w:r>
      <w:r w:rsidRPr="00045568">
        <w:rPr>
          <w:rFonts w:hAnsi="宋体" w:cs="宋体" w:hint="eastAsia"/>
        </w:rPr>
        <w:t>。</w:t>
      </w:r>
    </w:p>
    <w:p w:rsidR="00F23E47" w:rsidRPr="00045568" w:rsidRDefault="00F23E47">
      <w:pPr>
        <w:pStyle w:val="af7"/>
        <w:ind w:firstLine="420"/>
      </w:pPr>
    </w:p>
    <w:p w:rsidR="00F23E47" w:rsidRPr="00045568" w:rsidRDefault="00F23E47">
      <w:pPr>
        <w:pStyle w:val="af7"/>
        <w:ind w:firstLine="420"/>
        <w:sectPr w:rsidR="00F23E47" w:rsidRPr="00045568">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cols w:space="425"/>
          <w:formProt w:val="0"/>
          <w:docGrid w:linePitch="312"/>
        </w:sectPr>
      </w:pPr>
      <w:bookmarkStart w:id="21" w:name="_GoBack"/>
      <w:bookmarkEnd w:id="21"/>
    </w:p>
    <w:p w:rsidR="00F23E47" w:rsidRPr="00045568" w:rsidRDefault="00F23E47">
      <w:pPr>
        <w:spacing w:line="20" w:lineRule="exact"/>
        <w:jc w:val="center"/>
        <w:rPr>
          <w:rFonts w:ascii="黑体" w:eastAsia="黑体" w:hAnsi="黑体"/>
          <w:sz w:val="32"/>
          <w:szCs w:val="32"/>
        </w:rPr>
      </w:pPr>
      <w:bookmarkStart w:id="22" w:name="BookMark4"/>
      <w:bookmarkEnd w:id="20"/>
    </w:p>
    <w:p w:rsidR="00F23E47" w:rsidRPr="00045568" w:rsidRDefault="00F23E47">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d05a947c-8615-4eb9-893e-0d3b58848e1e}"/>
        </w:placeholder>
      </w:sdtPr>
      <w:sdtEndPr/>
      <w:sdtContent>
        <w:p w:rsidR="00F23E47" w:rsidRPr="00045568" w:rsidRDefault="008B6BE5">
          <w:pPr>
            <w:pStyle w:val="aff3"/>
            <w:spacing w:beforeLines="1" w:before="2" w:afterLines="220" w:after="528"/>
          </w:pPr>
          <w:proofErr w:type="gramStart"/>
          <w:r w:rsidRPr="00045568">
            <w:rPr>
              <w:rFonts w:hint="eastAsia"/>
            </w:rPr>
            <w:t>柠</w:t>
          </w:r>
          <w:proofErr w:type="gramEnd"/>
          <w:r w:rsidRPr="00045568">
            <w:rPr>
              <w:rFonts w:hint="eastAsia"/>
            </w:rPr>
            <w:t>条密植型灌丛草场营造技术规程</w:t>
          </w:r>
        </w:p>
      </w:sdtContent>
    </w:sdt>
    <w:p w:rsidR="00F23E47" w:rsidRPr="00045568" w:rsidRDefault="008B6BE5">
      <w:pPr>
        <w:pStyle w:val="a6"/>
        <w:spacing w:before="240" w:after="240"/>
      </w:pPr>
      <w:bookmarkStart w:id="24" w:name="_Toc26648465"/>
      <w:bookmarkStart w:id="25" w:name="_Toc181723652"/>
      <w:bookmarkStart w:id="26" w:name="_Toc26986771"/>
      <w:bookmarkStart w:id="27" w:name="_Toc24884218"/>
      <w:bookmarkStart w:id="28" w:name="_Toc17233325"/>
      <w:bookmarkStart w:id="29" w:name="_Toc97191423"/>
      <w:bookmarkStart w:id="30" w:name="_Toc24884211"/>
      <w:bookmarkStart w:id="31" w:name="_Toc26986530"/>
      <w:bookmarkStart w:id="32" w:name="_Toc17233333"/>
      <w:bookmarkStart w:id="33" w:name="_Toc26718930"/>
      <w:bookmarkEnd w:id="23"/>
      <w:r w:rsidRPr="00045568">
        <w:rPr>
          <w:rFonts w:hint="eastAsia"/>
        </w:rPr>
        <w:t>范围</w:t>
      </w:r>
      <w:bookmarkEnd w:id="24"/>
      <w:bookmarkEnd w:id="25"/>
      <w:bookmarkEnd w:id="26"/>
      <w:bookmarkEnd w:id="27"/>
      <w:bookmarkEnd w:id="28"/>
      <w:bookmarkEnd w:id="29"/>
      <w:bookmarkEnd w:id="30"/>
      <w:bookmarkEnd w:id="31"/>
      <w:bookmarkEnd w:id="32"/>
      <w:bookmarkEnd w:id="33"/>
    </w:p>
    <w:p w:rsidR="00F23E47" w:rsidRPr="00045568" w:rsidRDefault="008B6BE5" w:rsidP="00C67E72">
      <w:pPr>
        <w:pStyle w:val="a7"/>
        <w:numPr>
          <w:ilvl w:val="0"/>
          <w:numId w:val="0"/>
        </w:numPr>
        <w:spacing w:beforeLines="0" w:before="0" w:afterLines="0" w:after="0"/>
        <w:ind w:firstLineChars="200" w:firstLine="420"/>
        <w:rPr>
          <w:rFonts w:ascii="宋体" w:eastAsia="宋体"/>
        </w:rPr>
      </w:pPr>
      <w:bookmarkStart w:id="34" w:name="_Toc17233334"/>
      <w:bookmarkStart w:id="35" w:name="_Toc24884219"/>
      <w:bookmarkStart w:id="36" w:name="_Toc17233326"/>
      <w:bookmarkStart w:id="37" w:name="_Toc26648466"/>
      <w:bookmarkStart w:id="38" w:name="_Toc24884212"/>
      <w:r w:rsidRPr="00045568">
        <w:rPr>
          <w:rFonts w:ascii="宋体" w:eastAsia="宋体" w:hint="eastAsia"/>
        </w:rPr>
        <w:t>本文件规定了</w:t>
      </w:r>
      <w:proofErr w:type="gramStart"/>
      <w:r w:rsidRPr="00045568">
        <w:rPr>
          <w:rFonts w:ascii="宋体" w:eastAsia="宋体" w:hint="eastAsia"/>
        </w:rPr>
        <w:t>柠</w:t>
      </w:r>
      <w:proofErr w:type="gramEnd"/>
      <w:r w:rsidRPr="00045568">
        <w:rPr>
          <w:rFonts w:ascii="宋体" w:eastAsia="宋体" w:hint="eastAsia"/>
        </w:rPr>
        <w:t>条密植型灌丛草场营建的区域划分</w:t>
      </w:r>
      <w:r w:rsidRPr="00045568">
        <w:rPr>
          <w:rFonts w:ascii="宋体" w:eastAsia="宋体"/>
        </w:rPr>
        <w:t>、</w:t>
      </w:r>
      <w:proofErr w:type="gramStart"/>
      <w:r w:rsidR="00C67E72" w:rsidRPr="00045568">
        <w:rPr>
          <w:rFonts w:ascii="宋体" w:eastAsia="宋体" w:hint="eastAsia"/>
        </w:rPr>
        <w:t>草场</w:t>
      </w:r>
      <w:r w:rsidR="00C67E72" w:rsidRPr="00045568">
        <w:rPr>
          <w:rFonts w:ascii="宋体" w:eastAsia="宋体"/>
        </w:rPr>
        <w:t>建</w:t>
      </w:r>
      <w:proofErr w:type="gramEnd"/>
      <w:r w:rsidR="00C67E72" w:rsidRPr="00045568">
        <w:rPr>
          <w:rFonts w:ascii="宋体" w:eastAsia="宋体"/>
        </w:rPr>
        <w:t>植、草场利用</w:t>
      </w:r>
      <w:r w:rsidRPr="00045568">
        <w:rPr>
          <w:rFonts w:ascii="宋体" w:eastAsia="宋体" w:hint="eastAsia"/>
        </w:rPr>
        <w:t>等</w:t>
      </w:r>
      <w:r w:rsidRPr="00045568">
        <w:rPr>
          <w:rFonts w:ascii="宋体" w:eastAsia="宋体"/>
        </w:rPr>
        <w:t>技术</w:t>
      </w:r>
      <w:r w:rsidRPr="00045568">
        <w:rPr>
          <w:rFonts w:ascii="宋体" w:eastAsia="宋体" w:hint="eastAsia"/>
        </w:rPr>
        <w:t>内容</w:t>
      </w:r>
      <w:r w:rsidRPr="00045568">
        <w:rPr>
          <w:rFonts w:ascii="宋体" w:eastAsia="宋体"/>
        </w:rPr>
        <w:t>和要求。</w:t>
      </w:r>
    </w:p>
    <w:p w:rsidR="00F23E47" w:rsidRPr="00045568" w:rsidRDefault="008B6BE5" w:rsidP="00C67E72">
      <w:pPr>
        <w:pStyle w:val="af7"/>
        <w:ind w:firstLine="420"/>
      </w:pPr>
      <w:r w:rsidRPr="00045568">
        <w:rPr>
          <w:rFonts w:hint="eastAsia"/>
        </w:rPr>
        <w:t>本文件适用于鄂尔多斯地区及自然条件相同相似地区的</w:t>
      </w:r>
      <w:r w:rsidRPr="00045568">
        <w:t>草场</w:t>
      </w:r>
      <w:r w:rsidRPr="00045568">
        <w:rPr>
          <w:rFonts w:hint="eastAsia"/>
        </w:rPr>
        <w:t>改良与</w:t>
      </w:r>
      <w:r w:rsidRPr="00045568">
        <w:t>修复</w:t>
      </w:r>
      <w:r w:rsidRPr="00045568">
        <w:rPr>
          <w:rFonts w:hint="eastAsia"/>
        </w:rPr>
        <w:t>。</w:t>
      </w:r>
    </w:p>
    <w:p w:rsidR="00F23E47" w:rsidRPr="00045568" w:rsidRDefault="008B6BE5">
      <w:pPr>
        <w:pStyle w:val="a6"/>
        <w:spacing w:before="240" w:after="240"/>
      </w:pPr>
      <w:bookmarkStart w:id="39" w:name="_Toc26986772"/>
      <w:bookmarkStart w:id="40" w:name="_Toc26718931"/>
      <w:bookmarkStart w:id="41" w:name="_Toc26986531"/>
      <w:bookmarkStart w:id="42" w:name="_Toc181723653"/>
      <w:bookmarkStart w:id="43" w:name="_Toc97191424"/>
      <w:r w:rsidRPr="00045568">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588e71ee-5a85-411d-9cf4-130d15ce32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23E47" w:rsidRPr="00045568" w:rsidRDefault="008B6BE5">
          <w:pPr>
            <w:pStyle w:val="af7"/>
            <w:ind w:firstLine="420"/>
          </w:pPr>
          <w:r w:rsidRPr="00045568">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23E47" w:rsidRPr="00045568" w:rsidRDefault="008B6BE5">
      <w:pPr>
        <w:pStyle w:val="af7"/>
        <w:ind w:firstLine="420"/>
      </w:pPr>
      <w:r w:rsidRPr="00045568">
        <w:rPr>
          <w:rFonts w:hint="eastAsia"/>
        </w:rPr>
        <w:t>NY</w:t>
      </w:r>
      <w:r w:rsidRPr="00045568">
        <w:t xml:space="preserve">/T 1237  </w:t>
      </w:r>
      <w:r w:rsidRPr="00045568">
        <w:rPr>
          <w:rFonts w:hint="eastAsia"/>
        </w:rPr>
        <w:t>草原围栏</w:t>
      </w:r>
      <w:r w:rsidRPr="00045568">
        <w:t>建设技术规程；</w:t>
      </w:r>
    </w:p>
    <w:p w:rsidR="00F23E47" w:rsidRPr="00045568" w:rsidRDefault="008B6BE5">
      <w:pPr>
        <w:pStyle w:val="af7"/>
        <w:ind w:firstLine="420"/>
      </w:pPr>
      <w:r w:rsidRPr="00045568">
        <w:rPr>
          <w:rFonts w:hint="eastAsia"/>
        </w:rPr>
        <w:t>NY</w:t>
      </w:r>
      <w:r w:rsidRPr="00045568">
        <w:t xml:space="preserve">/T 1343  </w:t>
      </w:r>
      <w:r w:rsidRPr="00045568">
        <w:rPr>
          <w:rFonts w:hint="eastAsia"/>
        </w:rPr>
        <w:t>草原</w:t>
      </w:r>
      <w:r w:rsidRPr="00045568">
        <w:t>划区轮牧技术规程；</w:t>
      </w:r>
    </w:p>
    <w:p w:rsidR="00F23E47" w:rsidRPr="00045568" w:rsidRDefault="008B6BE5">
      <w:pPr>
        <w:pStyle w:val="af7"/>
        <w:ind w:firstLine="420"/>
      </w:pPr>
      <w:r w:rsidRPr="00045568">
        <w:rPr>
          <w:rFonts w:hint="eastAsia"/>
        </w:rPr>
        <w:t>DB15/</w:t>
      </w:r>
      <w:r w:rsidRPr="00045568">
        <w:t xml:space="preserve">T </w:t>
      </w:r>
      <w:r w:rsidRPr="00045568">
        <w:rPr>
          <w:rFonts w:hint="eastAsia"/>
        </w:rPr>
        <w:t>281  内蒙古自治区主要造林树种种子质量分级；</w:t>
      </w:r>
    </w:p>
    <w:p w:rsidR="00F23E47" w:rsidRPr="00045568" w:rsidRDefault="008B6BE5">
      <w:pPr>
        <w:pStyle w:val="af7"/>
        <w:ind w:firstLine="420"/>
      </w:pPr>
      <w:r w:rsidRPr="00045568">
        <w:rPr>
          <w:rFonts w:hint="eastAsia"/>
        </w:rPr>
        <w:t>DB15/</w:t>
      </w:r>
      <w:r w:rsidRPr="00045568">
        <w:t xml:space="preserve">T </w:t>
      </w:r>
      <w:r w:rsidRPr="00045568">
        <w:rPr>
          <w:rFonts w:hint="eastAsia"/>
        </w:rPr>
        <w:t>374  内蒙古自治区造林树种苗木质量分级；</w:t>
      </w:r>
    </w:p>
    <w:p w:rsidR="00F23E47" w:rsidRPr="00045568" w:rsidRDefault="008B6BE5">
      <w:pPr>
        <w:pStyle w:val="af7"/>
        <w:ind w:firstLine="420"/>
      </w:pPr>
      <w:r w:rsidRPr="00045568">
        <w:rPr>
          <w:rFonts w:hint="eastAsia"/>
        </w:rPr>
        <w:t>DB15/</w:t>
      </w:r>
      <w:r w:rsidRPr="00045568">
        <w:t xml:space="preserve">T 2225  </w:t>
      </w:r>
      <w:proofErr w:type="gramStart"/>
      <w:r w:rsidRPr="00045568">
        <w:rPr>
          <w:rFonts w:hint="eastAsia"/>
        </w:rPr>
        <w:t>柠</w:t>
      </w:r>
      <w:proofErr w:type="gramEnd"/>
      <w:r w:rsidRPr="00045568">
        <w:rPr>
          <w:rFonts w:hint="eastAsia"/>
        </w:rPr>
        <w:t>条</w:t>
      </w:r>
      <w:r w:rsidRPr="00045568">
        <w:t>造林技术规程</w:t>
      </w:r>
      <w:r w:rsidRPr="00045568">
        <w:rPr>
          <w:rFonts w:hint="eastAsia"/>
        </w:rPr>
        <w:t>。</w:t>
      </w:r>
    </w:p>
    <w:p w:rsidR="00F23E47" w:rsidRPr="00045568" w:rsidRDefault="008B6BE5">
      <w:pPr>
        <w:pStyle w:val="a6"/>
        <w:spacing w:before="240" w:after="240"/>
      </w:pPr>
      <w:bookmarkStart w:id="44" w:name="_Toc181723654"/>
      <w:bookmarkStart w:id="45" w:name="_Toc97191425"/>
      <w:r w:rsidRPr="00045568">
        <w:rPr>
          <w:rFonts w:hint="eastAsia"/>
          <w:szCs w:val="21"/>
        </w:rPr>
        <w:t>术语和定义</w:t>
      </w:r>
      <w:bookmarkEnd w:id="44"/>
      <w:bookmarkEnd w:id="45"/>
    </w:p>
    <w:bookmarkStart w:id="46" w:name="_Toc26986532" w:displacedByCustomXml="next"/>
    <w:bookmarkEnd w:id="46" w:displacedByCustomXml="next"/>
    <w:sdt>
      <w:sdtPr>
        <w:id w:val="-1909835108"/>
        <w:placeholder>
          <w:docPart w:val="{8c4545c9-befe-454a-b7be-51892bc9ee6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23E47" w:rsidRPr="00045568" w:rsidRDefault="008B6BE5">
          <w:pPr>
            <w:pStyle w:val="af7"/>
            <w:ind w:firstLine="420"/>
          </w:pPr>
          <w:r w:rsidRPr="00045568">
            <w:rPr>
              <w:rFonts w:hint="eastAsia"/>
            </w:rPr>
            <w:t>下列术语和定义适用于本文件</w:t>
          </w:r>
          <w:r w:rsidRPr="00045568">
            <w:t>。</w:t>
          </w:r>
        </w:p>
      </w:sdtContent>
    </w:sdt>
    <w:p w:rsidR="00F23E47" w:rsidRPr="00045568" w:rsidRDefault="008B6BE5">
      <w:pPr>
        <w:pStyle w:val="a7"/>
        <w:spacing w:beforeLines="100" w:before="240" w:afterLines="100" w:after="240"/>
        <w:ind w:left="0"/>
      </w:pPr>
      <w:bookmarkStart w:id="47" w:name="_Toc181723655"/>
      <w:bookmarkStart w:id="48" w:name="_Toc180078010"/>
      <w:proofErr w:type="gramStart"/>
      <w:r w:rsidRPr="00045568">
        <w:rPr>
          <w:rFonts w:hint="eastAsia"/>
        </w:rPr>
        <w:t>柠</w:t>
      </w:r>
      <w:proofErr w:type="gramEnd"/>
      <w:r w:rsidRPr="00045568">
        <w:rPr>
          <w:rFonts w:hint="eastAsia"/>
        </w:rPr>
        <w:t xml:space="preserve">条  </w:t>
      </w:r>
      <w:proofErr w:type="spellStart"/>
      <w:r w:rsidRPr="00045568">
        <w:t>caragana</w:t>
      </w:r>
      <w:bookmarkEnd w:id="47"/>
      <w:bookmarkEnd w:id="48"/>
      <w:proofErr w:type="spellEnd"/>
    </w:p>
    <w:p w:rsidR="00F23E47" w:rsidRPr="00045568" w:rsidRDefault="008B6BE5">
      <w:pPr>
        <w:pStyle w:val="aff4"/>
        <w:numPr>
          <w:ilvl w:val="0"/>
          <w:numId w:val="0"/>
        </w:numPr>
        <w:ind w:firstLine="420"/>
        <w:rPr>
          <w:rFonts w:ascii="黑体" w:eastAsia="黑体" w:hAnsi="黑体"/>
        </w:rPr>
      </w:pPr>
      <w:proofErr w:type="gramStart"/>
      <w:r w:rsidRPr="00045568">
        <w:rPr>
          <w:rFonts w:hint="eastAsia"/>
        </w:rPr>
        <w:t>柠</w:t>
      </w:r>
      <w:proofErr w:type="gramEnd"/>
      <w:r w:rsidRPr="00045568">
        <w:rPr>
          <w:rFonts w:hint="eastAsia"/>
        </w:rPr>
        <w:t>条是生产中的俗语，本规程指第三版《内蒙古</w:t>
      </w:r>
      <w:r w:rsidRPr="00045568">
        <w:t>植物志</w:t>
      </w:r>
      <w:r w:rsidRPr="00045568">
        <w:rPr>
          <w:rFonts w:hint="eastAsia"/>
        </w:rPr>
        <w:t>》中</w:t>
      </w:r>
      <w:r w:rsidRPr="00045568">
        <w:t>的</w:t>
      </w:r>
      <w:proofErr w:type="gramStart"/>
      <w:r w:rsidRPr="00045568">
        <w:rPr>
          <w:rFonts w:hint="eastAsia"/>
        </w:rPr>
        <w:t>柠</w:t>
      </w:r>
      <w:proofErr w:type="gramEnd"/>
      <w:r w:rsidRPr="00045568">
        <w:rPr>
          <w:rFonts w:hint="eastAsia"/>
        </w:rPr>
        <w:t>条锦鸡儿（</w:t>
      </w:r>
      <w:proofErr w:type="spellStart"/>
      <w:r w:rsidRPr="00045568">
        <w:rPr>
          <w:rFonts w:hint="eastAsia"/>
          <w:i/>
        </w:rPr>
        <w:t>Caragana</w:t>
      </w:r>
      <w:proofErr w:type="spellEnd"/>
      <w:r w:rsidRPr="00045568">
        <w:rPr>
          <w:rFonts w:hint="eastAsia"/>
          <w:i/>
        </w:rPr>
        <w:t xml:space="preserve"> </w:t>
      </w:r>
      <w:proofErr w:type="spellStart"/>
      <w:r w:rsidRPr="00045568">
        <w:rPr>
          <w:rFonts w:hint="eastAsia"/>
          <w:i/>
        </w:rPr>
        <w:t>korshinskii</w:t>
      </w:r>
      <w:proofErr w:type="spellEnd"/>
      <w:r w:rsidRPr="00045568">
        <w:rPr>
          <w:rFonts w:hint="eastAsia"/>
        </w:rPr>
        <w:t xml:space="preserve"> </w:t>
      </w:r>
      <w:proofErr w:type="spellStart"/>
      <w:r w:rsidRPr="00045568">
        <w:rPr>
          <w:rFonts w:hint="eastAsia"/>
        </w:rPr>
        <w:t>Kom</w:t>
      </w:r>
      <w:proofErr w:type="spellEnd"/>
      <w:r w:rsidRPr="00045568">
        <w:rPr>
          <w:rFonts w:hint="eastAsia"/>
        </w:rPr>
        <w:t>.）、小叶锦鸡儿（</w:t>
      </w:r>
      <w:proofErr w:type="spellStart"/>
      <w:r w:rsidRPr="00045568">
        <w:rPr>
          <w:rFonts w:hint="eastAsia"/>
          <w:i/>
        </w:rPr>
        <w:t>Caragana</w:t>
      </w:r>
      <w:proofErr w:type="spellEnd"/>
      <w:r w:rsidRPr="00045568">
        <w:rPr>
          <w:rFonts w:hint="eastAsia"/>
          <w:i/>
        </w:rPr>
        <w:t xml:space="preserve"> </w:t>
      </w:r>
      <w:proofErr w:type="spellStart"/>
      <w:r w:rsidRPr="00045568">
        <w:rPr>
          <w:rFonts w:hint="eastAsia"/>
          <w:i/>
        </w:rPr>
        <w:t>microphylla</w:t>
      </w:r>
      <w:proofErr w:type="spellEnd"/>
      <w:r w:rsidRPr="00045568">
        <w:rPr>
          <w:rFonts w:hint="eastAsia"/>
        </w:rPr>
        <w:t xml:space="preserve"> Lam.），包含</w:t>
      </w:r>
      <w:r w:rsidRPr="00045568">
        <w:t>前版的</w:t>
      </w:r>
      <w:r w:rsidRPr="00045568">
        <w:rPr>
          <w:rFonts w:hint="eastAsia"/>
        </w:rPr>
        <w:t>中间锦鸡儿（</w:t>
      </w:r>
      <w:proofErr w:type="spellStart"/>
      <w:r w:rsidRPr="00045568">
        <w:rPr>
          <w:rFonts w:hint="eastAsia"/>
          <w:i/>
        </w:rPr>
        <w:t>Caragana</w:t>
      </w:r>
      <w:proofErr w:type="spellEnd"/>
      <w:r w:rsidRPr="00045568">
        <w:rPr>
          <w:rFonts w:hint="eastAsia"/>
          <w:i/>
        </w:rPr>
        <w:t xml:space="preserve"> </w:t>
      </w:r>
      <w:proofErr w:type="spellStart"/>
      <w:r w:rsidRPr="00045568">
        <w:rPr>
          <w:rFonts w:hint="eastAsia"/>
          <w:i/>
        </w:rPr>
        <w:t>intermedia</w:t>
      </w:r>
      <w:proofErr w:type="spellEnd"/>
      <w:r w:rsidRPr="00045568">
        <w:rPr>
          <w:rFonts w:hint="eastAsia"/>
        </w:rPr>
        <w:t xml:space="preserve"> </w:t>
      </w:r>
      <w:proofErr w:type="spellStart"/>
      <w:r w:rsidRPr="00045568">
        <w:rPr>
          <w:rFonts w:hint="eastAsia"/>
        </w:rPr>
        <w:t>Kuang</w:t>
      </w:r>
      <w:proofErr w:type="spellEnd"/>
      <w:r w:rsidRPr="00045568">
        <w:rPr>
          <w:rFonts w:hint="eastAsia"/>
        </w:rPr>
        <w:t xml:space="preserve"> et H．C．Fu）。</w:t>
      </w:r>
    </w:p>
    <w:p w:rsidR="00F23E47" w:rsidRPr="00045568" w:rsidRDefault="008B6BE5">
      <w:pPr>
        <w:pStyle w:val="a7"/>
        <w:spacing w:beforeLines="100" w:before="240" w:afterLines="100" w:after="240"/>
        <w:ind w:left="0"/>
      </w:pPr>
      <w:bookmarkStart w:id="49" w:name="_Toc180078011"/>
      <w:bookmarkStart w:id="50" w:name="_Toc181723656"/>
      <w:r w:rsidRPr="00045568">
        <w:rPr>
          <w:rFonts w:hint="eastAsia"/>
        </w:rPr>
        <w:t>密植 close planting</w:t>
      </w:r>
      <w:bookmarkEnd w:id="49"/>
      <w:bookmarkEnd w:id="50"/>
    </w:p>
    <w:p w:rsidR="00F23E47" w:rsidRPr="00045568" w:rsidRDefault="008B6BE5">
      <w:pPr>
        <w:pStyle w:val="af7"/>
        <w:ind w:firstLine="420"/>
      </w:pPr>
      <w:r w:rsidRPr="00045568">
        <w:rPr>
          <w:rFonts w:hint="eastAsia"/>
        </w:rPr>
        <w:t>通过加大播种量或栽植数，提高单位面积株</w:t>
      </w:r>
      <w:proofErr w:type="gramStart"/>
      <w:r w:rsidRPr="00045568">
        <w:rPr>
          <w:rFonts w:hint="eastAsia"/>
        </w:rPr>
        <w:t>丛数量</w:t>
      </w:r>
      <w:proofErr w:type="gramEnd"/>
      <w:r w:rsidRPr="00045568">
        <w:rPr>
          <w:rFonts w:hint="eastAsia"/>
        </w:rPr>
        <w:t>的方法。</w:t>
      </w:r>
    </w:p>
    <w:p w:rsidR="00F23E47" w:rsidRPr="00045568" w:rsidRDefault="008B6BE5">
      <w:pPr>
        <w:pStyle w:val="a6"/>
        <w:spacing w:before="240" w:after="240"/>
        <w:rPr>
          <w:szCs w:val="21"/>
        </w:rPr>
      </w:pPr>
      <w:bookmarkStart w:id="51" w:name="_Toc181723657"/>
      <w:r w:rsidRPr="00045568">
        <w:rPr>
          <w:rFonts w:hint="eastAsia"/>
          <w:szCs w:val="21"/>
        </w:rPr>
        <w:t>区域划分</w:t>
      </w:r>
      <w:bookmarkEnd w:id="51"/>
    </w:p>
    <w:p w:rsidR="00F23E47" w:rsidRPr="00045568" w:rsidRDefault="008B6BE5">
      <w:pPr>
        <w:pStyle w:val="af7"/>
        <w:ind w:firstLine="420"/>
      </w:pPr>
      <w:r w:rsidRPr="00045568">
        <w:rPr>
          <w:rFonts w:hint="eastAsia"/>
        </w:rPr>
        <w:t>以降水量和湿润系数为基线将鄂尔多斯地区划分为三个生物气候区，以此作为草场</w:t>
      </w:r>
      <w:proofErr w:type="gramStart"/>
      <w:r w:rsidRPr="00045568">
        <w:rPr>
          <w:rFonts w:hint="eastAsia"/>
        </w:rPr>
        <w:t>柠</w:t>
      </w:r>
      <w:proofErr w:type="gramEnd"/>
      <w:r w:rsidRPr="00045568">
        <w:rPr>
          <w:rFonts w:hint="eastAsia"/>
        </w:rPr>
        <w:t>条密植的营建分区。详见</w:t>
      </w:r>
      <w:r w:rsidRPr="00045568">
        <w:t>表</w:t>
      </w:r>
      <w:r w:rsidRPr="00045568">
        <w:rPr>
          <w:rFonts w:hint="eastAsia"/>
        </w:rPr>
        <w:t>1。</w:t>
      </w:r>
    </w:p>
    <w:p w:rsidR="00F23E47" w:rsidRPr="00045568" w:rsidRDefault="008B6BE5">
      <w:pPr>
        <w:pStyle w:val="af7"/>
        <w:spacing w:beforeLines="100" w:before="240"/>
        <w:ind w:firstLineChars="0" w:firstLine="0"/>
        <w:jc w:val="center"/>
        <w:rPr>
          <w:rFonts w:ascii="黑体" w:eastAsia="黑体" w:hAnsi="黑体"/>
        </w:rPr>
      </w:pPr>
      <w:r w:rsidRPr="00045568">
        <w:rPr>
          <w:rFonts w:ascii="黑体" w:eastAsia="黑体" w:hAnsi="黑体" w:hint="eastAsia"/>
        </w:rPr>
        <w:t>表1  鄂尔多斯市生物气候区域划分</w:t>
      </w:r>
    </w:p>
    <w:tbl>
      <w:tblPr>
        <w:tblStyle w:val="af0"/>
        <w:tblW w:w="0" w:type="auto"/>
        <w:tblCellMar>
          <w:left w:w="0" w:type="dxa"/>
          <w:right w:w="0" w:type="dxa"/>
        </w:tblCellMar>
        <w:tblLook w:val="04A0" w:firstRow="1" w:lastRow="0" w:firstColumn="1" w:lastColumn="0" w:noHBand="0" w:noVBand="1"/>
      </w:tblPr>
      <w:tblGrid>
        <w:gridCol w:w="846"/>
        <w:gridCol w:w="850"/>
        <w:gridCol w:w="851"/>
        <w:gridCol w:w="850"/>
        <w:gridCol w:w="993"/>
        <w:gridCol w:w="1417"/>
        <w:gridCol w:w="2410"/>
        <w:gridCol w:w="1127"/>
      </w:tblGrid>
      <w:tr w:rsidR="00045568" w:rsidRPr="00045568">
        <w:tc>
          <w:tcPr>
            <w:tcW w:w="846" w:type="dxa"/>
            <w:vAlign w:val="center"/>
          </w:tcPr>
          <w:p w:rsidR="00F23E47" w:rsidRPr="00045568" w:rsidRDefault="008B6BE5">
            <w:pPr>
              <w:spacing w:line="240" w:lineRule="auto"/>
              <w:jc w:val="center"/>
            </w:pPr>
            <w:r w:rsidRPr="00045568">
              <w:rPr>
                <w:rFonts w:hint="eastAsia"/>
              </w:rPr>
              <w:t>生物</w:t>
            </w:r>
            <w:r w:rsidRPr="00045568">
              <w:t>气候分区</w:t>
            </w:r>
          </w:p>
        </w:tc>
        <w:tc>
          <w:tcPr>
            <w:tcW w:w="850" w:type="dxa"/>
            <w:vAlign w:val="center"/>
          </w:tcPr>
          <w:p w:rsidR="00F23E47" w:rsidRPr="00045568" w:rsidRDefault="008B6BE5">
            <w:pPr>
              <w:spacing w:line="240" w:lineRule="auto"/>
              <w:jc w:val="center"/>
            </w:pPr>
            <w:r w:rsidRPr="00045568">
              <w:rPr>
                <w:rFonts w:hint="eastAsia"/>
              </w:rPr>
              <w:t>年</w:t>
            </w:r>
            <w:r w:rsidRPr="00045568">
              <w:t>降水量</w:t>
            </w:r>
          </w:p>
          <w:p w:rsidR="00F23E47" w:rsidRPr="00045568" w:rsidRDefault="008B6BE5">
            <w:pPr>
              <w:spacing w:line="240" w:lineRule="auto"/>
              <w:jc w:val="center"/>
            </w:pPr>
            <w:r w:rsidRPr="00045568">
              <w:t>m</w:t>
            </w:r>
            <w:r w:rsidRPr="00045568">
              <w:rPr>
                <w:rFonts w:hint="eastAsia"/>
              </w:rPr>
              <w:t>m</w:t>
            </w:r>
          </w:p>
        </w:tc>
        <w:tc>
          <w:tcPr>
            <w:tcW w:w="851" w:type="dxa"/>
            <w:vAlign w:val="center"/>
          </w:tcPr>
          <w:p w:rsidR="00F23E47" w:rsidRPr="00045568" w:rsidRDefault="008B6BE5">
            <w:pPr>
              <w:spacing w:line="240" w:lineRule="auto"/>
              <w:jc w:val="center"/>
            </w:pPr>
            <w:r w:rsidRPr="00045568">
              <w:rPr>
                <w:rFonts w:hint="eastAsia"/>
              </w:rPr>
              <w:t>降水变率</w:t>
            </w:r>
          </w:p>
          <w:p w:rsidR="00F23E47" w:rsidRPr="00045568" w:rsidRDefault="008B6BE5">
            <w:pPr>
              <w:spacing w:line="240" w:lineRule="auto"/>
              <w:jc w:val="center"/>
            </w:pPr>
            <w:r w:rsidRPr="00045568">
              <w:rPr>
                <w:rFonts w:hint="eastAsia"/>
              </w:rPr>
              <w:t>%</w:t>
            </w:r>
          </w:p>
        </w:tc>
        <w:tc>
          <w:tcPr>
            <w:tcW w:w="850" w:type="dxa"/>
            <w:vAlign w:val="center"/>
          </w:tcPr>
          <w:p w:rsidR="00F23E47" w:rsidRPr="00045568" w:rsidRDefault="008B6BE5">
            <w:pPr>
              <w:spacing w:line="240" w:lineRule="auto"/>
              <w:jc w:val="center"/>
            </w:pPr>
            <w:r w:rsidRPr="00045568">
              <w:rPr>
                <w:rFonts w:hint="eastAsia"/>
              </w:rPr>
              <w:t>湿润</w:t>
            </w:r>
            <w:r w:rsidRPr="00045568">
              <w:t>系数</w:t>
            </w:r>
          </w:p>
        </w:tc>
        <w:tc>
          <w:tcPr>
            <w:tcW w:w="993" w:type="dxa"/>
            <w:vAlign w:val="center"/>
          </w:tcPr>
          <w:p w:rsidR="00F23E47" w:rsidRPr="00045568" w:rsidRDefault="008B6BE5">
            <w:pPr>
              <w:spacing w:line="240" w:lineRule="auto"/>
              <w:jc w:val="center"/>
            </w:pPr>
            <w:r w:rsidRPr="00045568">
              <w:rPr>
                <w:rFonts w:hint="eastAsia"/>
              </w:rPr>
              <w:t>地貌特征</w:t>
            </w:r>
          </w:p>
        </w:tc>
        <w:tc>
          <w:tcPr>
            <w:tcW w:w="1417" w:type="dxa"/>
            <w:vAlign w:val="center"/>
          </w:tcPr>
          <w:p w:rsidR="00F23E47" w:rsidRPr="00045568" w:rsidRDefault="008B6BE5">
            <w:pPr>
              <w:spacing w:line="240" w:lineRule="auto"/>
              <w:jc w:val="center"/>
            </w:pPr>
            <w:r w:rsidRPr="00045568">
              <w:rPr>
                <w:rFonts w:hint="eastAsia"/>
              </w:rPr>
              <w:t>土壤</w:t>
            </w:r>
          </w:p>
        </w:tc>
        <w:tc>
          <w:tcPr>
            <w:tcW w:w="2410" w:type="dxa"/>
            <w:vAlign w:val="center"/>
          </w:tcPr>
          <w:p w:rsidR="00F23E47" w:rsidRPr="00045568" w:rsidRDefault="008B6BE5">
            <w:pPr>
              <w:spacing w:line="240" w:lineRule="auto"/>
              <w:jc w:val="center"/>
            </w:pPr>
            <w:r w:rsidRPr="00045568">
              <w:rPr>
                <w:rFonts w:hint="eastAsia"/>
              </w:rPr>
              <w:t>植被</w:t>
            </w:r>
          </w:p>
        </w:tc>
        <w:tc>
          <w:tcPr>
            <w:tcW w:w="1127" w:type="dxa"/>
            <w:vAlign w:val="center"/>
          </w:tcPr>
          <w:p w:rsidR="00F23E47" w:rsidRPr="00045568" w:rsidRDefault="008B6BE5">
            <w:pPr>
              <w:spacing w:line="240" w:lineRule="auto"/>
              <w:jc w:val="center"/>
            </w:pPr>
            <w:r w:rsidRPr="00045568">
              <w:rPr>
                <w:rFonts w:hint="eastAsia"/>
              </w:rPr>
              <w:t>典型区域</w:t>
            </w:r>
          </w:p>
        </w:tc>
      </w:tr>
      <w:tr w:rsidR="00045568" w:rsidRPr="00045568">
        <w:tc>
          <w:tcPr>
            <w:tcW w:w="846" w:type="dxa"/>
            <w:vAlign w:val="center"/>
          </w:tcPr>
          <w:p w:rsidR="00F23E47" w:rsidRPr="00045568" w:rsidRDefault="008B6BE5">
            <w:pPr>
              <w:spacing w:line="240" w:lineRule="auto"/>
              <w:jc w:val="center"/>
            </w:pPr>
            <w:r w:rsidRPr="00045568">
              <w:rPr>
                <w:rFonts w:hint="eastAsia"/>
              </w:rPr>
              <w:t>半干旱</w:t>
            </w:r>
            <w:r w:rsidRPr="00045568">
              <w:t>典型草原气候</w:t>
            </w:r>
            <w:r w:rsidRPr="00045568">
              <w:rPr>
                <w:rFonts w:hint="eastAsia"/>
              </w:rPr>
              <w:t>区</w:t>
            </w:r>
          </w:p>
        </w:tc>
        <w:tc>
          <w:tcPr>
            <w:tcW w:w="850" w:type="dxa"/>
            <w:vAlign w:val="center"/>
          </w:tcPr>
          <w:p w:rsidR="00F23E47" w:rsidRPr="00045568" w:rsidRDefault="008B6BE5">
            <w:pPr>
              <w:spacing w:line="240" w:lineRule="auto"/>
              <w:jc w:val="center"/>
            </w:pPr>
            <w:r w:rsidRPr="00045568">
              <w:rPr>
                <w:rFonts w:hint="eastAsia"/>
              </w:rPr>
              <w:t>300-400</w:t>
            </w:r>
          </w:p>
        </w:tc>
        <w:tc>
          <w:tcPr>
            <w:tcW w:w="851" w:type="dxa"/>
            <w:vAlign w:val="center"/>
          </w:tcPr>
          <w:p w:rsidR="00F23E47" w:rsidRPr="00045568" w:rsidRDefault="008B6BE5">
            <w:pPr>
              <w:spacing w:line="240" w:lineRule="auto"/>
              <w:jc w:val="center"/>
            </w:pPr>
            <w:r w:rsidRPr="00045568">
              <w:rPr>
                <w:rFonts w:hint="eastAsia"/>
              </w:rPr>
              <w:t>20-30</w:t>
            </w:r>
          </w:p>
        </w:tc>
        <w:tc>
          <w:tcPr>
            <w:tcW w:w="850" w:type="dxa"/>
            <w:vAlign w:val="center"/>
          </w:tcPr>
          <w:p w:rsidR="00F23E47" w:rsidRPr="00045568" w:rsidRDefault="008B6BE5">
            <w:pPr>
              <w:spacing w:line="240" w:lineRule="auto"/>
              <w:jc w:val="center"/>
            </w:pPr>
            <w:r w:rsidRPr="00045568">
              <w:rPr>
                <w:rFonts w:hint="eastAsia"/>
              </w:rPr>
              <w:t>0.</w:t>
            </w:r>
            <w:r w:rsidRPr="00045568">
              <w:t>30</w:t>
            </w:r>
            <w:r w:rsidRPr="00045568">
              <w:rPr>
                <w:rFonts w:hint="eastAsia"/>
              </w:rPr>
              <w:t>-0.40</w:t>
            </w:r>
          </w:p>
        </w:tc>
        <w:tc>
          <w:tcPr>
            <w:tcW w:w="993" w:type="dxa"/>
            <w:vAlign w:val="center"/>
          </w:tcPr>
          <w:p w:rsidR="00F23E47" w:rsidRPr="00045568" w:rsidRDefault="008B6BE5">
            <w:pPr>
              <w:spacing w:line="240" w:lineRule="auto"/>
              <w:rPr>
                <w:highlight w:val="yellow"/>
              </w:rPr>
            </w:pPr>
            <w:r w:rsidRPr="00045568">
              <w:rPr>
                <w:rFonts w:hint="eastAsia"/>
              </w:rPr>
              <w:t>侵蚀</w:t>
            </w:r>
            <w:r w:rsidRPr="00045568">
              <w:t>丘陵、剥蚀高平</w:t>
            </w:r>
            <w:r w:rsidRPr="00045568">
              <w:rPr>
                <w:rFonts w:hint="eastAsia"/>
              </w:rPr>
              <w:t>原</w:t>
            </w:r>
            <w:r w:rsidRPr="00045568">
              <w:t>、半固定沙带、滩地、沙丘</w:t>
            </w:r>
            <w:r w:rsidRPr="00045568">
              <w:rPr>
                <w:rFonts w:hint="eastAsia"/>
              </w:rPr>
              <w:t>链</w:t>
            </w:r>
          </w:p>
        </w:tc>
        <w:tc>
          <w:tcPr>
            <w:tcW w:w="1417" w:type="dxa"/>
            <w:vAlign w:val="center"/>
          </w:tcPr>
          <w:p w:rsidR="00F23E47" w:rsidRPr="00045568" w:rsidRDefault="008B6BE5">
            <w:pPr>
              <w:spacing w:line="240" w:lineRule="auto"/>
              <w:jc w:val="center"/>
              <w:rPr>
                <w:highlight w:val="yellow"/>
              </w:rPr>
            </w:pPr>
            <w:r w:rsidRPr="00045568">
              <w:rPr>
                <w:rFonts w:hint="eastAsia"/>
              </w:rPr>
              <w:t>地带性</w:t>
            </w:r>
            <w:r w:rsidRPr="00045568">
              <w:t>土壤主</w:t>
            </w:r>
            <w:r w:rsidRPr="00045568">
              <w:rPr>
                <w:rFonts w:hint="eastAsia"/>
              </w:rPr>
              <w:t>要</w:t>
            </w:r>
            <w:r w:rsidRPr="00045568">
              <w:t>为栗钙土</w:t>
            </w:r>
            <w:r w:rsidRPr="00045568">
              <w:rPr>
                <w:rFonts w:hint="eastAsia"/>
              </w:rPr>
              <w:t>，</w:t>
            </w:r>
            <w:r w:rsidRPr="00045568">
              <w:t>非地带性土壤主要有盐碱土、风沙土、</w:t>
            </w:r>
            <w:r w:rsidRPr="00045568">
              <w:rPr>
                <w:rFonts w:hint="eastAsia"/>
              </w:rPr>
              <w:t>草甸土</w:t>
            </w:r>
          </w:p>
        </w:tc>
        <w:tc>
          <w:tcPr>
            <w:tcW w:w="2410" w:type="dxa"/>
            <w:vAlign w:val="center"/>
          </w:tcPr>
          <w:p w:rsidR="00F23E47" w:rsidRPr="00045568" w:rsidRDefault="008B6BE5">
            <w:pPr>
              <w:spacing w:line="240" w:lineRule="auto"/>
              <w:jc w:val="center"/>
            </w:pPr>
            <w:r w:rsidRPr="00045568">
              <w:rPr>
                <w:rFonts w:hint="eastAsia"/>
              </w:rPr>
              <w:t>沙地上以</w:t>
            </w:r>
            <w:r w:rsidRPr="00045568">
              <w:t>含有杂草类的油蒿群里为主，主要</w:t>
            </w:r>
            <w:r w:rsidRPr="00045568">
              <w:rPr>
                <w:rFonts w:hint="eastAsia"/>
              </w:rPr>
              <w:t>植物</w:t>
            </w:r>
            <w:r w:rsidRPr="00045568">
              <w:t>有沙米、籽蒿、油蒿等，梁地上以</w:t>
            </w:r>
            <w:r w:rsidRPr="00045568">
              <w:rPr>
                <w:rFonts w:hint="eastAsia"/>
              </w:rPr>
              <w:t>多年生</w:t>
            </w:r>
            <w:r w:rsidRPr="00045568">
              <w:t>禾本科植物</w:t>
            </w:r>
            <w:r w:rsidRPr="00045568">
              <w:rPr>
                <w:rFonts w:hint="eastAsia"/>
              </w:rPr>
              <w:t>本氏针</w:t>
            </w:r>
            <w:proofErr w:type="gramStart"/>
            <w:r w:rsidRPr="00045568">
              <w:rPr>
                <w:rFonts w:hint="eastAsia"/>
              </w:rPr>
              <w:t>茅</w:t>
            </w:r>
            <w:proofErr w:type="gramEnd"/>
            <w:r w:rsidRPr="00045568">
              <w:t>占优势，伴有百里香、达乌里胡枝子、阿尔泰紫菀</w:t>
            </w:r>
            <w:r w:rsidRPr="00045568">
              <w:rPr>
                <w:rFonts w:hint="eastAsia"/>
              </w:rPr>
              <w:t>；</w:t>
            </w:r>
            <w:r w:rsidRPr="00045568">
              <w:t>滩地上主要植物有寸草、海乳草、碱</w:t>
            </w:r>
            <w:r w:rsidRPr="00045568">
              <w:lastRenderedPageBreak/>
              <w:t>草、芨芨草等。</w:t>
            </w:r>
          </w:p>
        </w:tc>
        <w:tc>
          <w:tcPr>
            <w:tcW w:w="1127" w:type="dxa"/>
            <w:vAlign w:val="center"/>
          </w:tcPr>
          <w:p w:rsidR="00F23E47" w:rsidRPr="00045568" w:rsidRDefault="008B6BE5">
            <w:pPr>
              <w:spacing w:line="240" w:lineRule="auto"/>
              <w:jc w:val="center"/>
              <w:rPr>
                <w:highlight w:val="yellow"/>
              </w:rPr>
            </w:pPr>
            <w:r w:rsidRPr="00045568">
              <w:rPr>
                <w:rFonts w:hint="eastAsia"/>
              </w:rPr>
              <w:lastRenderedPageBreak/>
              <w:t>准格尔</w:t>
            </w:r>
            <w:r w:rsidRPr="00045568">
              <w:t>、</w:t>
            </w:r>
            <w:r w:rsidRPr="00045568">
              <w:rPr>
                <w:rFonts w:hint="eastAsia"/>
              </w:rPr>
              <w:t>达拉特旗</w:t>
            </w:r>
            <w:r w:rsidRPr="00045568">
              <w:t>东部、东胜、</w:t>
            </w:r>
            <w:r w:rsidRPr="00045568">
              <w:rPr>
                <w:rFonts w:hint="eastAsia"/>
              </w:rPr>
              <w:t>伊金霍洛旗</w:t>
            </w:r>
            <w:r w:rsidRPr="00045568">
              <w:t>、乌审旗、</w:t>
            </w:r>
            <w:r w:rsidRPr="00045568">
              <w:rPr>
                <w:rFonts w:hint="eastAsia"/>
              </w:rPr>
              <w:t>鄂托克前旗</w:t>
            </w:r>
            <w:r w:rsidRPr="00045568">
              <w:t>东南缘</w:t>
            </w:r>
          </w:p>
        </w:tc>
      </w:tr>
      <w:tr w:rsidR="00045568" w:rsidRPr="00045568">
        <w:tc>
          <w:tcPr>
            <w:tcW w:w="846" w:type="dxa"/>
            <w:vAlign w:val="center"/>
          </w:tcPr>
          <w:p w:rsidR="00F23E47" w:rsidRPr="00045568" w:rsidRDefault="008B6BE5">
            <w:pPr>
              <w:spacing w:line="240" w:lineRule="auto"/>
              <w:jc w:val="center"/>
            </w:pPr>
            <w:r w:rsidRPr="00045568">
              <w:rPr>
                <w:rFonts w:hint="eastAsia"/>
              </w:rPr>
              <w:t>干旱</w:t>
            </w:r>
            <w:r w:rsidRPr="00045568">
              <w:t>荒漠草原气候区</w:t>
            </w:r>
          </w:p>
        </w:tc>
        <w:tc>
          <w:tcPr>
            <w:tcW w:w="850" w:type="dxa"/>
            <w:vAlign w:val="center"/>
          </w:tcPr>
          <w:p w:rsidR="00F23E47" w:rsidRPr="00045568" w:rsidRDefault="008B6BE5">
            <w:pPr>
              <w:spacing w:line="240" w:lineRule="auto"/>
              <w:jc w:val="center"/>
            </w:pPr>
            <w:r w:rsidRPr="00045568">
              <w:rPr>
                <w:rFonts w:hint="eastAsia"/>
              </w:rPr>
              <w:t>200-300</w:t>
            </w:r>
          </w:p>
        </w:tc>
        <w:tc>
          <w:tcPr>
            <w:tcW w:w="851" w:type="dxa"/>
            <w:vAlign w:val="center"/>
          </w:tcPr>
          <w:p w:rsidR="00F23E47" w:rsidRPr="00045568" w:rsidRDefault="008B6BE5">
            <w:pPr>
              <w:spacing w:line="240" w:lineRule="auto"/>
              <w:jc w:val="center"/>
            </w:pPr>
            <w:r w:rsidRPr="00045568">
              <w:rPr>
                <w:rFonts w:hint="eastAsia"/>
              </w:rPr>
              <w:t>29-32</w:t>
            </w:r>
          </w:p>
        </w:tc>
        <w:tc>
          <w:tcPr>
            <w:tcW w:w="850" w:type="dxa"/>
            <w:vAlign w:val="center"/>
          </w:tcPr>
          <w:p w:rsidR="00F23E47" w:rsidRPr="00045568" w:rsidRDefault="008B6BE5">
            <w:pPr>
              <w:spacing w:line="240" w:lineRule="auto"/>
              <w:jc w:val="center"/>
            </w:pPr>
            <w:r w:rsidRPr="00045568">
              <w:rPr>
                <w:rFonts w:hint="eastAsia"/>
              </w:rPr>
              <w:t>0.13-0.</w:t>
            </w:r>
            <w:r w:rsidRPr="00045568">
              <w:t>30</w:t>
            </w:r>
          </w:p>
        </w:tc>
        <w:tc>
          <w:tcPr>
            <w:tcW w:w="993" w:type="dxa"/>
            <w:vAlign w:val="center"/>
          </w:tcPr>
          <w:p w:rsidR="00F23E47" w:rsidRPr="00045568" w:rsidRDefault="008B6BE5">
            <w:pPr>
              <w:spacing w:line="240" w:lineRule="auto"/>
              <w:jc w:val="center"/>
            </w:pPr>
            <w:r w:rsidRPr="00045568">
              <w:rPr>
                <w:rFonts w:hint="eastAsia"/>
              </w:rPr>
              <w:t>构造台地</w:t>
            </w:r>
            <w:r w:rsidRPr="00045568">
              <w:t>、侵蚀高平原</w:t>
            </w:r>
            <w:r w:rsidRPr="00045568">
              <w:rPr>
                <w:rFonts w:hint="eastAsia"/>
              </w:rPr>
              <w:t>、新月形</w:t>
            </w:r>
            <w:r w:rsidRPr="00045568">
              <w:t>沙丘链、</w:t>
            </w:r>
            <w:proofErr w:type="gramStart"/>
            <w:r w:rsidRPr="00045568">
              <w:rPr>
                <w:rFonts w:hint="eastAsia"/>
              </w:rPr>
              <w:t>固定</w:t>
            </w:r>
            <w:r w:rsidRPr="00045568">
              <w:t>半固定</w:t>
            </w:r>
            <w:proofErr w:type="gramEnd"/>
            <w:r w:rsidRPr="00045568">
              <w:t>沙地</w:t>
            </w:r>
          </w:p>
        </w:tc>
        <w:tc>
          <w:tcPr>
            <w:tcW w:w="1417" w:type="dxa"/>
            <w:vAlign w:val="center"/>
          </w:tcPr>
          <w:p w:rsidR="00F23E47" w:rsidRPr="00045568" w:rsidRDefault="008B6BE5">
            <w:pPr>
              <w:spacing w:line="240" w:lineRule="auto"/>
              <w:jc w:val="center"/>
            </w:pPr>
            <w:r w:rsidRPr="00045568">
              <w:rPr>
                <w:rFonts w:hint="eastAsia"/>
              </w:rPr>
              <w:t>地带性</w:t>
            </w:r>
            <w:r w:rsidRPr="00045568">
              <w:t>土壤为</w:t>
            </w:r>
            <w:r w:rsidRPr="00045568">
              <w:rPr>
                <w:rFonts w:hint="eastAsia"/>
              </w:rPr>
              <w:t>棕钙土，非</w:t>
            </w:r>
            <w:r w:rsidRPr="00045568">
              <w:t>地带性土壤</w:t>
            </w:r>
            <w:r w:rsidRPr="00045568">
              <w:rPr>
                <w:rFonts w:hint="eastAsia"/>
              </w:rPr>
              <w:t>为</w:t>
            </w:r>
            <w:r w:rsidRPr="00045568">
              <w:t>主要为</w:t>
            </w:r>
            <w:r w:rsidRPr="00045568">
              <w:rPr>
                <w:rFonts w:hint="eastAsia"/>
              </w:rPr>
              <w:t>风沙土、</w:t>
            </w:r>
            <w:r w:rsidRPr="00045568">
              <w:t>草甸土</w:t>
            </w:r>
          </w:p>
        </w:tc>
        <w:tc>
          <w:tcPr>
            <w:tcW w:w="2410" w:type="dxa"/>
            <w:shd w:val="clear" w:color="auto" w:fill="auto"/>
            <w:vAlign w:val="center"/>
          </w:tcPr>
          <w:p w:rsidR="00F23E47" w:rsidRPr="00045568" w:rsidRDefault="008B6BE5">
            <w:pPr>
              <w:spacing w:line="240" w:lineRule="auto"/>
              <w:jc w:val="center"/>
            </w:pPr>
            <w:r w:rsidRPr="00045568">
              <w:rPr>
                <w:rFonts w:hint="eastAsia"/>
              </w:rPr>
              <w:t>沙地</w:t>
            </w:r>
            <w:r w:rsidRPr="00045568">
              <w:t>上以油蒿、沙米、沙竹刺蓬、虫实、</w:t>
            </w:r>
            <w:r w:rsidRPr="00045568">
              <w:rPr>
                <w:rFonts w:hint="eastAsia"/>
              </w:rPr>
              <w:t>冷蒿</w:t>
            </w:r>
            <w:r w:rsidRPr="00045568">
              <w:t>等</w:t>
            </w:r>
            <w:r w:rsidRPr="00045568">
              <w:rPr>
                <w:rFonts w:hint="eastAsia"/>
              </w:rPr>
              <w:t>；构造</w:t>
            </w:r>
            <w:r w:rsidRPr="00045568">
              <w:t>台地上以</w:t>
            </w:r>
            <w:r w:rsidRPr="00045568">
              <w:rPr>
                <w:rFonts w:hint="eastAsia"/>
              </w:rPr>
              <w:t>多年生</w:t>
            </w:r>
            <w:r w:rsidRPr="00045568">
              <w:t>丛生禾草</w:t>
            </w:r>
            <w:r w:rsidRPr="00045568">
              <w:rPr>
                <w:rFonts w:hint="eastAsia"/>
              </w:rPr>
              <w:t>，</w:t>
            </w:r>
            <w:r w:rsidRPr="00045568">
              <w:t>戈壁针</w:t>
            </w:r>
            <w:proofErr w:type="gramStart"/>
            <w:r w:rsidRPr="00045568">
              <w:t>茅</w:t>
            </w:r>
            <w:proofErr w:type="gramEnd"/>
            <w:r w:rsidRPr="00045568">
              <w:rPr>
                <w:rFonts w:hint="eastAsia"/>
              </w:rPr>
              <w:t>、</w:t>
            </w:r>
            <w:r w:rsidRPr="00045568">
              <w:t>短花针</w:t>
            </w:r>
            <w:proofErr w:type="gramStart"/>
            <w:r w:rsidRPr="00045568">
              <w:t>茅</w:t>
            </w:r>
            <w:proofErr w:type="gramEnd"/>
            <w:r w:rsidRPr="00045568">
              <w:rPr>
                <w:rFonts w:hint="eastAsia"/>
              </w:rPr>
              <w:t>，伴有</w:t>
            </w:r>
            <w:r w:rsidRPr="00045568">
              <w:t>小半灌木百里香等</w:t>
            </w:r>
            <w:r w:rsidRPr="00045568">
              <w:rPr>
                <w:rFonts w:hint="eastAsia"/>
              </w:rPr>
              <w:t>。</w:t>
            </w:r>
          </w:p>
        </w:tc>
        <w:tc>
          <w:tcPr>
            <w:tcW w:w="1127" w:type="dxa"/>
            <w:shd w:val="clear" w:color="auto" w:fill="auto"/>
            <w:vAlign w:val="center"/>
          </w:tcPr>
          <w:p w:rsidR="00F23E47" w:rsidRPr="00045568" w:rsidRDefault="008B6BE5">
            <w:pPr>
              <w:spacing w:line="240" w:lineRule="auto"/>
              <w:jc w:val="center"/>
            </w:pPr>
            <w:r w:rsidRPr="00045568">
              <w:rPr>
                <w:rFonts w:hint="eastAsia"/>
              </w:rPr>
              <w:t>鄂达拉特旗</w:t>
            </w:r>
            <w:r w:rsidRPr="00045568">
              <w:t>西部、杭锦旗、</w:t>
            </w:r>
            <w:r w:rsidRPr="00045568">
              <w:rPr>
                <w:rFonts w:hint="eastAsia"/>
              </w:rPr>
              <w:t>鄂托克旗</w:t>
            </w:r>
            <w:r w:rsidRPr="00045568">
              <w:t>、鄂托克前旗</w:t>
            </w:r>
          </w:p>
        </w:tc>
      </w:tr>
      <w:tr w:rsidR="00045568" w:rsidRPr="00045568">
        <w:tc>
          <w:tcPr>
            <w:tcW w:w="846" w:type="dxa"/>
            <w:vAlign w:val="center"/>
          </w:tcPr>
          <w:p w:rsidR="00F23E47" w:rsidRPr="00045568" w:rsidRDefault="008B6BE5">
            <w:pPr>
              <w:spacing w:line="240" w:lineRule="auto"/>
              <w:jc w:val="center"/>
            </w:pPr>
            <w:r w:rsidRPr="00045568">
              <w:rPr>
                <w:rFonts w:hint="eastAsia"/>
              </w:rPr>
              <w:t>强干旱</w:t>
            </w:r>
            <w:r w:rsidRPr="00045568">
              <w:t>草原化荒漠气候区</w:t>
            </w:r>
          </w:p>
        </w:tc>
        <w:tc>
          <w:tcPr>
            <w:tcW w:w="850" w:type="dxa"/>
            <w:vAlign w:val="center"/>
          </w:tcPr>
          <w:p w:rsidR="00F23E47" w:rsidRPr="00045568" w:rsidRDefault="008B6BE5">
            <w:pPr>
              <w:spacing w:line="240" w:lineRule="auto"/>
              <w:jc w:val="center"/>
            </w:pPr>
            <w:r w:rsidRPr="00045568">
              <w:rPr>
                <w:rFonts w:hint="eastAsia"/>
              </w:rPr>
              <w:t>＜</w:t>
            </w:r>
            <w:r w:rsidRPr="00045568">
              <w:rPr>
                <w:rFonts w:hint="eastAsia"/>
              </w:rPr>
              <w:t>200</w:t>
            </w:r>
          </w:p>
        </w:tc>
        <w:tc>
          <w:tcPr>
            <w:tcW w:w="851" w:type="dxa"/>
            <w:vAlign w:val="center"/>
          </w:tcPr>
          <w:p w:rsidR="00F23E47" w:rsidRPr="00045568" w:rsidRDefault="008B6BE5">
            <w:pPr>
              <w:spacing w:line="240" w:lineRule="auto"/>
              <w:jc w:val="center"/>
            </w:pPr>
            <w:r w:rsidRPr="00045568">
              <w:rPr>
                <w:rFonts w:hint="eastAsia"/>
              </w:rPr>
              <w:t>29-30</w:t>
            </w:r>
          </w:p>
        </w:tc>
        <w:tc>
          <w:tcPr>
            <w:tcW w:w="850" w:type="dxa"/>
            <w:vAlign w:val="center"/>
          </w:tcPr>
          <w:p w:rsidR="00F23E47" w:rsidRPr="00045568" w:rsidRDefault="008B6BE5">
            <w:pPr>
              <w:spacing w:line="240" w:lineRule="auto"/>
              <w:jc w:val="center"/>
            </w:pPr>
            <w:r w:rsidRPr="00045568">
              <w:rPr>
                <w:rFonts w:hint="eastAsia"/>
              </w:rPr>
              <w:t>＜</w:t>
            </w:r>
            <w:r w:rsidRPr="00045568">
              <w:rPr>
                <w:rFonts w:hint="eastAsia"/>
              </w:rPr>
              <w:t>0.13</w:t>
            </w:r>
          </w:p>
        </w:tc>
        <w:tc>
          <w:tcPr>
            <w:tcW w:w="993" w:type="dxa"/>
            <w:vAlign w:val="center"/>
          </w:tcPr>
          <w:p w:rsidR="00F23E47" w:rsidRPr="00045568" w:rsidRDefault="008B6BE5">
            <w:pPr>
              <w:spacing w:line="240" w:lineRule="auto"/>
              <w:jc w:val="center"/>
            </w:pPr>
            <w:proofErr w:type="gramStart"/>
            <w:r w:rsidRPr="00045568">
              <w:t>山前洪积</w:t>
            </w:r>
            <w:proofErr w:type="gramEnd"/>
            <w:r w:rsidRPr="00045568">
              <w:t>平地，</w:t>
            </w:r>
            <w:r w:rsidRPr="00045568">
              <w:rPr>
                <w:rFonts w:hint="eastAsia"/>
              </w:rPr>
              <w:t>侵蚀高平原、</w:t>
            </w:r>
          </w:p>
        </w:tc>
        <w:tc>
          <w:tcPr>
            <w:tcW w:w="1417" w:type="dxa"/>
            <w:vAlign w:val="center"/>
          </w:tcPr>
          <w:p w:rsidR="00F23E47" w:rsidRPr="00045568" w:rsidRDefault="008B6BE5">
            <w:pPr>
              <w:spacing w:line="240" w:lineRule="auto"/>
              <w:jc w:val="center"/>
            </w:pPr>
            <w:r w:rsidRPr="00045568">
              <w:rPr>
                <w:rFonts w:hint="eastAsia"/>
              </w:rPr>
              <w:t>地带性</w:t>
            </w:r>
            <w:r w:rsidRPr="00045568">
              <w:t>土壤</w:t>
            </w:r>
            <w:r w:rsidRPr="00045568">
              <w:rPr>
                <w:rFonts w:hint="eastAsia"/>
              </w:rPr>
              <w:t>为灰</w:t>
            </w:r>
            <w:proofErr w:type="gramStart"/>
            <w:r w:rsidRPr="00045568">
              <w:rPr>
                <w:rFonts w:hint="eastAsia"/>
              </w:rPr>
              <w:t>漠</w:t>
            </w:r>
            <w:proofErr w:type="gramEnd"/>
            <w:r w:rsidRPr="00045568">
              <w:rPr>
                <w:rFonts w:hint="eastAsia"/>
              </w:rPr>
              <w:t>，</w:t>
            </w:r>
            <w:r w:rsidRPr="00045568">
              <w:t>非地带性土壤</w:t>
            </w:r>
            <w:r w:rsidRPr="00045568">
              <w:rPr>
                <w:rFonts w:hint="eastAsia"/>
              </w:rPr>
              <w:t>主要</w:t>
            </w:r>
            <w:r w:rsidRPr="00045568">
              <w:t>为盐化浅色</w:t>
            </w:r>
            <w:r w:rsidRPr="00045568">
              <w:rPr>
                <w:rFonts w:hint="eastAsia"/>
              </w:rPr>
              <w:t>土</w:t>
            </w:r>
            <w:r w:rsidRPr="00045568">
              <w:t>草甸土</w:t>
            </w:r>
          </w:p>
        </w:tc>
        <w:tc>
          <w:tcPr>
            <w:tcW w:w="2410" w:type="dxa"/>
            <w:vAlign w:val="center"/>
          </w:tcPr>
          <w:p w:rsidR="00F23E47" w:rsidRPr="00045568" w:rsidRDefault="008B6BE5">
            <w:pPr>
              <w:spacing w:line="240" w:lineRule="auto"/>
              <w:jc w:val="center"/>
              <w:rPr>
                <w:highlight w:val="yellow"/>
              </w:rPr>
            </w:pPr>
            <w:r w:rsidRPr="00045568">
              <w:rPr>
                <w:rFonts w:hint="eastAsia"/>
              </w:rPr>
              <w:t>超旱生</w:t>
            </w:r>
            <w:r w:rsidRPr="00045568">
              <w:t>灌</w:t>
            </w:r>
            <w:r w:rsidRPr="00045568">
              <w:rPr>
                <w:rFonts w:hint="eastAsia"/>
              </w:rPr>
              <w:t>、</w:t>
            </w:r>
            <w:r w:rsidRPr="00045568">
              <w:t>木</w:t>
            </w:r>
            <w:r w:rsidRPr="00045568">
              <w:rPr>
                <w:rFonts w:hint="eastAsia"/>
              </w:rPr>
              <w:t>半灌木</w:t>
            </w:r>
            <w:r w:rsidRPr="00045568">
              <w:t>为主，有红</w:t>
            </w:r>
            <w:r w:rsidRPr="00045568">
              <w:rPr>
                <w:rFonts w:hint="eastAsia"/>
              </w:rPr>
              <w:t>砂</w:t>
            </w:r>
            <w:r w:rsidRPr="00045568">
              <w:t>、半日花</w:t>
            </w:r>
            <w:r w:rsidRPr="00045568">
              <w:rPr>
                <w:rFonts w:hint="eastAsia"/>
              </w:rPr>
              <w:t>、</w:t>
            </w:r>
          </w:p>
        </w:tc>
        <w:tc>
          <w:tcPr>
            <w:tcW w:w="1127" w:type="dxa"/>
            <w:vAlign w:val="center"/>
          </w:tcPr>
          <w:p w:rsidR="00F23E47" w:rsidRPr="00045568" w:rsidRDefault="008B6BE5">
            <w:pPr>
              <w:spacing w:line="240" w:lineRule="auto"/>
              <w:jc w:val="center"/>
              <w:rPr>
                <w:highlight w:val="yellow"/>
              </w:rPr>
            </w:pPr>
            <w:r w:rsidRPr="00045568">
              <w:rPr>
                <w:rFonts w:hint="eastAsia"/>
              </w:rPr>
              <w:t>杭锦旗</w:t>
            </w:r>
            <w:r w:rsidRPr="00045568">
              <w:t>西部、鄂托克旗</w:t>
            </w:r>
            <w:r w:rsidRPr="00045568">
              <w:rPr>
                <w:rFonts w:hint="eastAsia"/>
              </w:rPr>
              <w:t>西部</w:t>
            </w:r>
          </w:p>
        </w:tc>
      </w:tr>
    </w:tbl>
    <w:p w:rsidR="00F23E47" w:rsidRPr="00045568" w:rsidRDefault="008B6BE5">
      <w:pPr>
        <w:pStyle w:val="a6"/>
        <w:spacing w:before="240" w:after="240"/>
      </w:pPr>
      <w:bookmarkStart w:id="52" w:name="_Toc181723658"/>
      <w:r w:rsidRPr="00045568">
        <w:rPr>
          <w:rFonts w:hint="eastAsia"/>
        </w:rPr>
        <w:t>营建</w:t>
      </w:r>
      <w:r w:rsidRPr="00045568">
        <w:t>技术</w:t>
      </w:r>
      <w:bookmarkEnd w:id="52"/>
    </w:p>
    <w:p w:rsidR="00F23E47" w:rsidRPr="00045568" w:rsidRDefault="008B6BE5">
      <w:pPr>
        <w:pStyle w:val="a7"/>
        <w:spacing w:beforeLines="100" w:before="240" w:afterLines="100" w:after="240"/>
        <w:ind w:left="0"/>
      </w:pPr>
      <w:bookmarkStart w:id="53" w:name="_Toc181723659"/>
      <w:proofErr w:type="gramStart"/>
      <w:r w:rsidRPr="00045568">
        <w:rPr>
          <w:rFonts w:hint="eastAsia"/>
        </w:rPr>
        <w:t>草场建</w:t>
      </w:r>
      <w:proofErr w:type="gramEnd"/>
      <w:r w:rsidRPr="00045568">
        <w:rPr>
          <w:rFonts w:hint="eastAsia"/>
        </w:rPr>
        <w:t>植</w:t>
      </w:r>
      <w:bookmarkEnd w:id="53"/>
    </w:p>
    <w:p w:rsidR="00F23E47" w:rsidRPr="00045568" w:rsidRDefault="008B6BE5">
      <w:pPr>
        <w:pStyle w:val="a7"/>
        <w:numPr>
          <w:ilvl w:val="0"/>
          <w:numId w:val="0"/>
        </w:numPr>
        <w:spacing w:beforeLines="100" w:before="240" w:afterLines="100" w:after="240"/>
      </w:pPr>
      <w:bookmarkStart w:id="54" w:name="_Toc181723660"/>
      <w:r w:rsidRPr="00045568">
        <w:rPr>
          <w:rFonts w:hint="eastAsia"/>
        </w:rPr>
        <w:t>5.1.1  地段</w:t>
      </w:r>
      <w:r w:rsidRPr="00045568">
        <w:t>选择</w:t>
      </w:r>
      <w:bookmarkEnd w:id="54"/>
    </w:p>
    <w:p w:rsidR="00F23E47" w:rsidRPr="00045568" w:rsidRDefault="008B6BE5">
      <w:pPr>
        <w:pStyle w:val="af7"/>
        <w:ind w:firstLine="420"/>
      </w:pPr>
      <w:r w:rsidRPr="00045568">
        <w:rPr>
          <w:rFonts w:hint="eastAsia"/>
        </w:rPr>
        <w:t>可饲植物比例小于5%的油蒿、</w:t>
      </w:r>
      <w:r w:rsidRPr="00045568">
        <w:t>黄蒿等</w:t>
      </w:r>
      <w:r w:rsidRPr="00045568">
        <w:rPr>
          <w:rFonts w:hint="eastAsia"/>
        </w:rPr>
        <w:t>杂草类草场或退化的</w:t>
      </w:r>
      <w:proofErr w:type="gramStart"/>
      <w:r w:rsidRPr="00045568">
        <w:rPr>
          <w:rFonts w:hint="eastAsia"/>
        </w:rPr>
        <w:t>柠</w:t>
      </w:r>
      <w:proofErr w:type="gramEnd"/>
      <w:r w:rsidRPr="00045568">
        <w:rPr>
          <w:rFonts w:hint="eastAsia"/>
        </w:rPr>
        <w:t>条草场。</w:t>
      </w:r>
    </w:p>
    <w:p w:rsidR="00F23E47" w:rsidRPr="00045568" w:rsidRDefault="008B6BE5">
      <w:pPr>
        <w:pStyle w:val="a7"/>
        <w:numPr>
          <w:ilvl w:val="0"/>
          <w:numId w:val="0"/>
        </w:numPr>
        <w:spacing w:beforeLines="100" w:before="240" w:afterLines="100" w:after="240"/>
      </w:pPr>
      <w:bookmarkStart w:id="55" w:name="_Toc181723661"/>
      <w:r w:rsidRPr="00045568">
        <w:rPr>
          <w:rFonts w:hint="eastAsia"/>
        </w:rPr>
        <w:t xml:space="preserve">5.1.2  </w:t>
      </w:r>
      <w:r w:rsidRPr="00045568">
        <w:t>种</w:t>
      </w:r>
      <w:r w:rsidRPr="00045568">
        <w:rPr>
          <w:rFonts w:hint="eastAsia"/>
        </w:rPr>
        <w:t>苗</w:t>
      </w:r>
      <w:r w:rsidRPr="00045568">
        <w:t>选择</w:t>
      </w:r>
      <w:bookmarkEnd w:id="55"/>
    </w:p>
    <w:p w:rsidR="00F23E47" w:rsidRPr="00045568" w:rsidRDefault="008B6BE5">
      <w:pPr>
        <w:pStyle w:val="af7"/>
        <w:ind w:firstLine="420"/>
      </w:pPr>
      <w:proofErr w:type="gramStart"/>
      <w:r w:rsidRPr="00045568">
        <w:t>柠</w:t>
      </w:r>
      <w:proofErr w:type="gramEnd"/>
      <w:r w:rsidRPr="00045568">
        <w:t>条</w:t>
      </w:r>
      <w:r w:rsidRPr="00045568">
        <w:rPr>
          <w:rFonts w:hint="eastAsia"/>
        </w:rPr>
        <w:t>裸根苗选用DB15/</w:t>
      </w:r>
      <w:r w:rsidRPr="00045568">
        <w:t xml:space="preserve">T </w:t>
      </w:r>
      <w:r w:rsidRPr="00045568">
        <w:rPr>
          <w:rFonts w:hint="eastAsia"/>
        </w:rPr>
        <w:t>374规定的1年生Ⅰ、Ⅱ</w:t>
      </w:r>
      <w:proofErr w:type="gramStart"/>
      <w:r w:rsidRPr="00045568">
        <w:rPr>
          <w:rFonts w:hint="eastAsia"/>
        </w:rPr>
        <w:t>级苗</w:t>
      </w:r>
      <w:r w:rsidR="00264794" w:rsidRPr="00045568">
        <w:rPr>
          <w:rFonts w:hint="eastAsia"/>
        </w:rPr>
        <w:t>或</w:t>
      </w:r>
      <w:proofErr w:type="gramEnd"/>
      <w:r w:rsidR="00264794" w:rsidRPr="00045568">
        <w:t>合格的容器苗</w:t>
      </w:r>
      <w:r w:rsidRPr="00045568">
        <w:rPr>
          <w:rFonts w:hint="eastAsia"/>
        </w:rPr>
        <w:t>；</w:t>
      </w:r>
      <w:proofErr w:type="gramStart"/>
      <w:r w:rsidRPr="00045568">
        <w:t>柠</w:t>
      </w:r>
      <w:proofErr w:type="gramEnd"/>
      <w:r w:rsidRPr="00045568">
        <w:t>条种子</w:t>
      </w:r>
      <w:r w:rsidRPr="00045568">
        <w:rPr>
          <w:rFonts w:hint="eastAsia"/>
        </w:rPr>
        <w:t>符合</w:t>
      </w:r>
      <w:r w:rsidRPr="00045568">
        <w:t>DB15/T 281</w:t>
      </w:r>
      <w:r w:rsidRPr="00045568">
        <w:rPr>
          <w:rFonts w:hint="eastAsia"/>
        </w:rPr>
        <w:t>规定</w:t>
      </w:r>
      <w:r w:rsidRPr="00045568">
        <w:t>的合格种子。</w:t>
      </w:r>
    </w:p>
    <w:p w:rsidR="00F23E47" w:rsidRPr="00045568" w:rsidRDefault="008B6BE5">
      <w:pPr>
        <w:pStyle w:val="a7"/>
        <w:numPr>
          <w:ilvl w:val="0"/>
          <w:numId w:val="0"/>
        </w:numPr>
        <w:spacing w:beforeLines="100" w:before="240" w:afterLines="100" w:after="240"/>
      </w:pPr>
      <w:bookmarkStart w:id="56" w:name="_Toc181723662"/>
      <w:r w:rsidRPr="00045568">
        <w:rPr>
          <w:rFonts w:hint="eastAsia"/>
        </w:rPr>
        <w:t>5.1.3  整地</w:t>
      </w:r>
      <w:bookmarkEnd w:id="56"/>
    </w:p>
    <w:p w:rsidR="00F23E47" w:rsidRPr="00045568" w:rsidRDefault="008B6BE5">
      <w:pPr>
        <w:pStyle w:val="af7"/>
        <w:ind w:firstLine="420"/>
      </w:pPr>
      <w:r w:rsidRPr="00045568">
        <w:t>局部</w:t>
      </w:r>
      <w:r w:rsidRPr="00045568">
        <w:rPr>
          <w:rFonts w:hint="eastAsia"/>
        </w:rPr>
        <w:t>整地</w:t>
      </w:r>
      <w:r w:rsidRPr="00045568">
        <w:t>，穴状或带状</w:t>
      </w:r>
      <w:r w:rsidRPr="00045568">
        <w:rPr>
          <w:rFonts w:hint="eastAsia"/>
        </w:rPr>
        <w:t>，</w:t>
      </w:r>
      <w:r w:rsidRPr="00045568">
        <w:t>整地方式及要求见</w:t>
      </w:r>
      <w:r w:rsidRPr="00045568">
        <w:rPr>
          <w:rFonts w:hint="eastAsia"/>
        </w:rPr>
        <w:t>表2。</w:t>
      </w:r>
    </w:p>
    <w:p w:rsidR="00F23E47" w:rsidRPr="00045568" w:rsidRDefault="008B6BE5">
      <w:pPr>
        <w:pStyle w:val="af7"/>
        <w:spacing w:beforeLines="100" w:before="240"/>
        <w:ind w:firstLineChars="0" w:firstLine="0"/>
        <w:jc w:val="center"/>
        <w:rPr>
          <w:rFonts w:ascii="黑体" w:eastAsia="黑体" w:hAnsi="黑体"/>
        </w:rPr>
      </w:pPr>
      <w:r w:rsidRPr="00045568">
        <w:rPr>
          <w:rFonts w:ascii="黑体" w:eastAsia="黑体" w:hAnsi="黑体" w:hint="eastAsia"/>
        </w:rPr>
        <w:t>表2  整地</w:t>
      </w:r>
      <w:r w:rsidRPr="00045568">
        <w:rPr>
          <w:rFonts w:ascii="黑体" w:eastAsia="黑体" w:hAnsi="黑体"/>
        </w:rPr>
        <w:t>方式及整地要求</w:t>
      </w:r>
    </w:p>
    <w:tbl>
      <w:tblPr>
        <w:tblStyle w:val="af0"/>
        <w:tblW w:w="5000" w:type="pct"/>
        <w:tblLook w:val="04A0" w:firstRow="1" w:lastRow="0" w:firstColumn="1" w:lastColumn="0" w:noHBand="0" w:noVBand="1"/>
      </w:tblPr>
      <w:tblGrid>
        <w:gridCol w:w="1839"/>
        <w:gridCol w:w="7505"/>
      </w:tblGrid>
      <w:tr w:rsidR="00045568" w:rsidRPr="00045568">
        <w:tc>
          <w:tcPr>
            <w:tcW w:w="984" w:type="pct"/>
            <w:vAlign w:val="center"/>
          </w:tcPr>
          <w:p w:rsidR="00F23E47" w:rsidRPr="00045568" w:rsidRDefault="008B6BE5">
            <w:pPr>
              <w:pStyle w:val="af7"/>
              <w:ind w:firstLineChars="0" w:firstLine="0"/>
              <w:jc w:val="center"/>
            </w:pPr>
            <w:r w:rsidRPr="00045568">
              <w:rPr>
                <w:rFonts w:hint="eastAsia"/>
              </w:rPr>
              <w:t>整地</w:t>
            </w:r>
            <w:r w:rsidRPr="00045568">
              <w:t>方式</w:t>
            </w:r>
          </w:p>
        </w:tc>
        <w:tc>
          <w:tcPr>
            <w:tcW w:w="4016" w:type="pct"/>
            <w:vAlign w:val="center"/>
          </w:tcPr>
          <w:p w:rsidR="00F23E47" w:rsidRPr="00045568" w:rsidRDefault="008B6BE5">
            <w:pPr>
              <w:pStyle w:val="af7"/>
              <w:ind w:firstLineChars="0" w:firstLine="0"/>
              <w:jc w:val="center"/>
            </w:pPr>
            <w:r w:rsidRPr="00045568">
              <w:rPr>
                <w:rFonts w:hint="eastAsia"/>
              </w:rPr>
              <w:t>整地</w:t>
            </w:r>
            <w:r w:rsidRPr="00045568">
              <w:t>要求</w:t>
            </w:r>
          </w:p>
        </w:tc>
      </w:tr>
      <w:tr w:rsidR="00045568" w:rsidRPr="00045568">
        <w:tc>
          <w:tcPr>
            <w:tcW w:w="984" w:type="pct"/>
            <w:vAlign w:val="center"/>
          </w:tcPr>
          <w:p w:rsidR="00F23E47" w:rsidRPr="00045568" w:rsidRDefault="008B6BE5">
            <w:pPr>
              <w:pStyle w:val="af7"/>
              <w:ind w:firstLineChars="0" w:firstLine="0"/>
              <w:jc w:val="center"/>
            </w:pPr>
            <w:r w:rsidRPr="00045568">
              <w:rPr>
                <w:rFonts w:hint="eastAsia"/>
              </w:rPr>
              <w:t>穴状</w:t>
            </w:r>
            <w:r w:rsidRPr="00045568">
              <w:t>整地</w:t>
            </w:r>
          </w:p>
        </w:tc>
        <w:tc>
          <w:tcPr>
            <w:tcW w:w="4016" w:type="pct"/>
          </w:tcPr>
          <w:p w:rsidR="00F23E47" w:rsidRPr="00045568" w:rsidRDefault="008B6BE5">
            <w:pPr>
              <w:pStyle w:val="af7"/>
              <w:ind w:firstLineChars="0" w:firstLine="0"/>
            </w:pPr>
            <w:r w:rsidRPr="00045568">
              <w:rPr>
                <w:rFonts w:hint="eastAsia"/>
              </w:rPr>
              <w:t>随整地</w:t>
            </w:r>
            <w:r w:rsidRPr="00045568">
              <w:t>随栽植，</w:t>
            </w:r>
            <w:proofErr w:type="gramStart"/>
            <w:r w:rsidRPr="00045568">
              <w:rPr>
                <w:rFonts w:hint="eastAsia"/>
              </w:rPr>
              <w:t>栽植穴</w:t>
            </w:r>
            <w:r w:rsidRPr="00045568">
              <w:t>品字形</w:t>
            </w:r>
            <w:proofErr w:type="gramEnd"/>
            <w:r w:rsidRPr="00045568">
              <w:t>排列</w:t>
            </w:r>
            <w:r w:rsidRPr="00045568">
              <w:rPr>
                <w:rFonts w:hint="eastAsia"/>
              </w:rPr>
              <w:t>，口径0.3</w:t>
            </w:r>
            <w:r w:rsidRPr="00045568">
              <w:t>m</w:t>
            </w:r>
            <w:r w:rsidRPr="00045568">
              <w:rPr>
                <w:rFonts w:hint="eastAsia"/>
              </w:rPr>
              <w:t>-0.4</w:t>
            </w:r>
            <w:r w:rsidRPr="00045568">
              <w:t>m</w:t>
            </w:r>
            <w:r w:rsidRPr="00045568">
              <w:rPr>
                <w:rFonts w:hint="eastAsia"/>
              </w:rPr>
              <w:t>，</w:t>
            </w:r>
            <w:r w:rsidRPr="00045568">
              <w:t>深</w:t>
            </w:r>
            <w:r w:rsidRPr="00045568">
              <w:rPr>
                <w:rFonts w:hint="eastAsia"/>
              </w:rPr>
              <w:t>0.3</w:t>
            </w:r>
            <w:r w:rsidRPr="00045568">
              <w:t>m</w:t>
            </w:r>
            <w:r w:rsidRPr="00045568">
              <w:rPr>
                <w:rFonts w:hint="eastAsia"/>
              </w:rPr>
              <w:t>-0.</w:t>
            </w:r>
            <w:r w:rsidRPr="00045568">
              <w:t>4m</w:t>
            </w:r>
            <w:r w:rsidRPr="00045568">
              <w:rPr>
                <w:rFonts w:hint="eastAsia"/>
              </w:rPr>
              <w:t>，</w:t>
            </w:r>
            <w:r w:rsidRPr="00045568">
              <w:t>穴密度</w:t>
            </w:r>
            <w:r w:rsidRPr="00045568">
              <w:rPr>
                <w:rFonts w:hint="eastAsia"/>
              </w:rPr>
              <w:t>1667穴/</w:t>
            </w:r>
            <w:r w:rsidRPr="00045568">
              <w:t>hm</w:t>
            </w:r>
            <w:r w:rsidRPr="00045568">
              <w:rPr>
                <w:vertAlign w:val="superscript"/>
              </w:rPr>
              <w:t>2</w:t>
            </w:r>
            <w:r w:rsidRPr="00045568">
              <w:rPr>
                <w:rFonts w:hint="eastAsia"/>
              </w:rPr>
              <w:t>-10000穴/</w:t>
            </w:r>
            <w:r w:rsidRPr="00045568">
              <w:t>hm</w:t>
            </w:r>
            <w:r w:rsidRPr="00045568">
              <w:rPr>
                <w:vertAlign w:val="superscript"/>
              </w:rPr>
              <w:t>2</w:t>
            </w:r>
            <w:r w:rsidRPr="00045568">
              <w:rPr>
                <w:rFonts w:hint="eastAsia"/>
              </w:rPr>
              <w:t>。</w:t>
            </w:r>
          </w:p>
        </w:tc>
      </w:tr>
      <w:tr w:rsidR="00045568" w:rsidRPr="00045568">
        <w:tc>
          <w:tcPr>
            <w:tcW w:w="984" w:type="pct"/>
            <w:vAlign w:val="center"/>
          </w:tcPr>
          <w:p w:rsidR="00F23E47" w:rsidRPr="00045568" w:rsidRDefault="008B6BE5">
            <w:pPr>
              <w:pStyle w:val="af7"/>
              <w:ind w:firstLineChars="0" w:firstLine="0"/>
              <w:jc w:val="center"/>
            </w:pPr>
            <w:r w:rsidRPr="00045568">
              <w:rPr>
                <w:rFonts w:hint="eastAsia"/>
              </w:rPr>
              <w:t>带状</w:t>
            </w:r>
            <w:r w:rsidRPr="00045568">
              <w:t>整地</w:t>
            </w:r>
          </w:p>
        </w:tc>
        <w:tc>
          <w:tcPr>
            <w:tcW w:w="4016" w:type="pct"/>
          </w:tcPr>
          <w:p w:rsidR="00F23E47" w:rsidRPr="00045568" w:rsidRDefault="008B6BE5">
            <w:pPr>
              <w:pStyle w:val="af7"/>
              <w:ind w:firstLineChars="0" w:firstLine="0"/>
            </w:pPr>
            <w:r w:rsidRPr="00045568">
              <w:rPr>
                <w:rFonts w:hint="eastAsia"/>
              </w:rPr>
              <w:t>随整地</w:t>
            </w:r>
            <w:r w:rsidRPr="00045568">
              <w:t>随栽植，</w:t>
            </w:r>
            <w:r w:rsidRPr="00045568">
              <w:rPr>
                <w:rFonts w:hint="eastAsia"/>
              </w:rPr>
              <w:t>与</w:t>
            </w:r>
            <w:proofErr w:type="gramStart"/>
            <w:r w:rsidRPr="00045568">
              <w:t>主害风</w:t>
            </w:r>
            <w:r w:rsidRPr="00045568">
              <w:rPr>
                <w:rFonts w:hint="eastAsia"/>
              </w:rPr>
              <w:t>方向</w:t>
            </w:r>
            <w:proofErr w:type="gramEnd"/>
            <w:r w:rsidRPr="00045568">
              <w:t>垂直</w:t>
            </w:r>
            <w:r w:rsidRPr="00045568">
              <w:rPr>
                <w:rFonts w:hint="eastAsia"/>
              </w:rPr>
              <w:t>，宽</w:t>
            </w:r>
            <w:r w:rsidRPr="00045568">
              <w:t>1.0m</w:t>
            </w:r>
            <w:r w:rsidRPr="00045568">
              <w:rPr>
                <w:rFonts w:hint="eastAsia"/>
              </w:rPr>
              <w:t>-</w:t>
            </w:r>
            <w:r w:rsidRPr="00045568">
              <w:t>2.0m</w:t>
            </w:r>
            <w:r w:rsidRPr="00045568">
              <w:rPr>
                <w:rFonts w:hint="eastAsia"/>
              </w:rPr>
              <w:t>，</w:t>
            </w:r>
            <w:r w:rsidRPr="00045568">
              <w:t>深</w:t>
            </w:r>
            <w:r w:rsidRPr="00045568">
              <w:rPr>
                <w:rFonts w:hint="eastAsia"/>
              </w:rPr>
              <w:t>0.25</w:t>
            </w:r>
            <w:r w:rsidRPr="00045568">
              <w:t>m</w:t>
            </w:r>
            <w:r w:rsidRPr="00045568">
              <w:rPr>
                <w:rFonts w:hint="eastAsia"/>
              </w:rPr>
              <w:t>-0.4</w:t>
            </w:r>
            <w:r w:rsidRPr="00045568">
              <w:t>m</w:t>
            </w:r>
            <w:r w:rsidRPr="00045568">
              <w:rPr>
                <w:rFonts w:hint="eastAsia"/>
              </w:rPr>
              <w:t>，</w:t>
            </w:r>
            <w:r w:rsidRPr="00045568">
              <w:t>带距</w:t>
            </w:r>
            <w:r w:rsidRPr="00045568">
              <w:rPr>
                <w:rFonts w:hint="eastAsia"/>
              </w:rPr>
              <w:t>1.5</w:t>
            </w:r>
            <w:r w:rsidRPr="00045568">
              <w:t>m-10m。</w:t>
            </w:r>
          </w:p>
        </w:tc>
      </w:tr>
    </w:tbl>
    <w:p w:rsidR="00F23E47" w:rsidRPr="00045568" w:rsidRDefault="008B6BE5">
      <w:pPr>
        <w:pStyle w:val="a7"/>
        <w:numPr>
          <w:ilvl w:val="0"/>
          <w:numId w:val="0"/>
        </w:numPr>
        <w:spacing w:beforeLines="100" w:before="240" w:afterLines="100" w:after="240"/>
      </w:pPr>
      <w:bookmarkStart w:id="57" w:name="_Toc181723663"/>
      <w:r w:rsidRPr="00045568">
        <w:rPr>
          <w:rFonts w:hint="eastAsia"/>
        </w:rPr>
        <w:t>5.1.4  围栏建设</w:t>
      </w:r>
      <w:bookmarkEnd w:id="57"/>
    </w:p>
    <w:p w:rsidR="00F23E47" w:rsidRPr="00045568" w:rsidRDefault="008B6BE5">
      <w:pPr>
        <w:pStyle w:val="af7"/>
        <w:ind w:firstLine="420"/>
      </w:pPr>
      <w:r w:rsidRPr="00045568">
        <w:rPr>
          <w:rFonts w:hint="eastAsia"/>
        </w:rPr>
        <w:t>参照</w:t>
      </w:r>
      <w:r w:rsidRPr="00045568">
        <w:t>NY/T 1237</w:t>
      </w:r>
      <w:r w:rsidRPr="00045568">
        <w:rPr>
          <w:rFonts w:hint="eastAsia"/>
        </w:rPr>
        <w:t>执行。</w:t>
      </w:r>
    </w:p>
    <w:p w:rsidR="008B6BE5" w:rsidRPr="00045568" w:rsidRDefault="008B6BE5">
      <w:pPr>
        <w:pStyle w:val="a7"/>
        <w:numPr>
          <w:ilvl w:val="0"/>
          <w:numId w:val="0"/>
        </w:numPr>
        <w:spacing w:beforeLines="100" w:before="240" w:afterLines="100" w:after="240"/>
      </w:pPr>
      <w:bookmarkStart w:id="58" w:name="_Toc181723664"/>
      <w:r w:rsidRPr="00045568">
        <w:rPr>
          <w:rFonts w:hint="eastAsia"/>
        </w:rPr>
        <w:t>5.1.5  密度</w:t>
      </w:r>
    </w:p>
    <w:p w:rsidR="008B6BE5" w:rsidRPr="00045568" w:rsidRDefault="008B6BE5" w:rsidP="008B6BE5">
      <w:pPr>
        <w:pStyle w:val="af7"/>
        <w:ind w:firstLine="420"/>
      </w:pPr>
      <w:r w:rsidRPr="00045568">
        <w:rPr>
          <w:rFonts w:hint="eastAsia"/>
        </w:rPr>
        <w:t>不同</w:t>
      </w:r>
      <w:r w:rsidRPr="00045568">
        <w:t>区域建植密度见表</w:t>
      </w:r>
      <w:r w:rsidRPr="00045568">
        <w:rPr>
          <w:rFonts w:hint="eastAsia"/>
        </w:rPr>
        <w:t>3。</w:t>
      </w:r>
    </w:p>
    <w:p w:rsidR="008B6BE5" w:rsidRPr="00045568" w:rsidRDefault="008B6BE5" w:rsidP="008B6BE5">
      <w:pPr>
        <w:pStyle w:val="af7"/>
        <w:spacing w:beforeLines="100" w:before="240"/>
        <w:ind w:firstLineChars="0" w:firstLine="0"/>
        <w:jc w:val="center"/>
        <w:rPr>
          <w:rFonts w:ascii="黑体" w:eastAsia="黑体" w:hAnsi="黑体"/>
        </w:rPr>
      </w:pPr>
      <w:r w:rsidRPr="00045568">
        <w:rPr>
          <w:rFonts w:ascii="黑体" w:eastAsia="黑体" w:hAnsi="黑体" w:hint="eastAsia"/>
        </w:rPr>
        <w:t>表3  不同生物气候</w:t>
      </w:r>
      <w:proofErr w:type="gramStart"/>
      <w:r w:rsidRPr="00045568">
        <w:rPr>
          <w:rFonts w:ascii="黑体" w:eastAsia="黑体" w:hAnsi="黑体" w:hint="eastAsia"/>
        </w:rPr>
        <w:t>区柠条建植</w:t>
      </w:r>
      <w:proofErr w:type="gramEnd"/>
      <w:r w:rsidRPr="00045568">
        <w:rPr>
          <w:rFonts w:ascii="黑体" w:eastAsia="黑体" w:hAnsi="黑体" w:hint="eastAsia"/>
        </w:rPr>
        <w:t>密度</w:t>
      </w:r>
    </w:p>
    <w:tbl>
      <w:tblPr>
        <w:tblStyle w:val="af0"/>
        <w:tblW w:w="5000" w:type="pct"/>
        <w:tblLook w:val="04A0" w:firstRow="1" w:lastRow="0" w:firstColumn="1" w:lastColumn="0" w:noHBand="0" w:noVBand="1"/>
      </w:tblPr>
      <w:tblGrid>
        <w:gridCol w:w="1554"/>
        <w:gridCol w:w="1701"/>
        <w:gridCol w:w="1560"/>
        <w:gridCol w:w="1559"/>
        <w:gridCol w:w="1559"/>
        <w:gridCol w:w="1411"/>
      </w:tblGrid>
      <w:tr w:rsidR="00045568" w:rsidRPr="00045568" w:rsidTr="005B70B2">
        <w:tc>
          <w:tcPr>
            <w:tcW w:w="832" w:type="pct"/>
            <w:vMerge w:val="restart"/>
            <w:vAlign w:val="center"/>
          </w:tcPr>
          <w:p w:rsidR="008B6BE5" w:rsidRPr="00045568" w:rsidRDefault="008B6BE5" w:rsidP="005B70B2">
            <w:pPr>
              <w:pStyle w:val="af7"/>
              <w:ind w:firstLineChars="0" w:firstLine="0"/>
              <w:jc w:val="center"/>
              <w:rPr>
                <w:szCs w:val="21"/>
              </w:rPr>
            </w:pPr>
            <w:r w:rsidRPr="00045568">
              <w:rPr>
                <w:rFonts w:hint="eastAsia"/>
                <w:szCs w:val="21"/>
              </w:rPr>
              <w:t>生物</w:t>
            </w:r>
            <w:r w:rsidRPr="00045568">
              <w:rPr>
                <w:szCs w:val="21"/>
              </w:rPr>
              <w:t>气候区</w:t>
            </w:r>
          </w:p>
        </w:tc>
        <w:tc>
          <w:tcPr>
            <w:tcW w:w="910" w:type="pct"/>
            <w:vMerge w:val="restart"/>
            <w:vAlign w:val="center"/>
          </w:tcPr>
          <w:p w:rsidR="008B6BE5" w:rsidRPr="00045568" w:rsidRDefault="008B6BE5" w:rsidP="005B70B2">
            <w:pPr>
              <w:pStyle w:val="af7"/>
              <w:ind w:firstLineChars="0" w:firstLine="0"/>
              <w:jc w:val="center"/>
              <w:rPr>
                <w:szCs w:val="21"/>
              </w:rPr>
            </w:pPr>
            <w:r w:rsidRPr="00045568">
              <w:rPr>
                <w:rFonts w:hint="eastAsia"/>
                <w:szCs w:val="21"/>
              </w:rPr>
              <w:t>立地</w:t>
            </w:r>
            <w:r w:rsidRPr="00045568">
              <w:rPr>
                <w:szCs w:val="21"/>
              </w:rPr>
              <w:t>类型</w:t>
            </w:r>
          </w:p>
        </w:tc>
        <w:tc>
          <w:tcPr>
            <w:tcW w:w="835" w:type="pct"/>
            <w:vMerge w:val="restart"/>
            <w:vAlign w:val="center"/>
          </w:tcPr>
          <w:p w:rsidR="00ED0818" w:rsidRPr="00045568" w:rsidRDefault="008B6BE5" w:rsidP="005B70B2">
            <w:pPr>
              <w:pStyle w:val="af7"/>
              <w:ind w:firstLineChars="0" w:firstLine="0"/>
              <w:jc w:val="center"/>
              <w:rPr>
                <w:szCs w:val="21"/>
              </w:rPr>
            </w:pPr>
            <w:r w:rsidRPr="00045568">
              <w:rPr>
                <w:rFonts w:hint="eastAsia"/>
                <w:szCs w:val="21"/>
              </w:rPr>
              <w:t>建植密度</w:t>
            </w:r>
          </w:p>
          <w:p w:rsidR="008B6BE5" w:rsidRPr="00045568" w:rsidRDefault="008B6BE5" w:rsidP="005B70B2">
            <w:pPr>
              <w:pStyle w:val="af7"/>
              <w:ind w:firstLineChars="0" w:firstLine="0"/>
              <w:jc w:val="center"/>
              <w:rPr>
                <w:szCs w:val="21"/>
              </w:rPr>
            </w:pPr>
            <w:r w:rsidRPr="00045568">
              <w:rPr>
                <w:rFonts w:hint="eastAsia"/>
                <w:szCs w:val="21"/>
              </w:rPr>
              <w:t>穴/hm</w:t>
            </w:r>
            <w:r w:rsidRPr="00045568">
              <w:rPr>
                <w:rFonts w:hint="eastAsia"/>
                <w:szCs w:val="21"/>
                <w:vertAlign w:val="superscript"/>
              </w:rPr>
              <w:t>2</w:t>
            </w:r>
          </w:p>
        </w:tc>
        <w:tc>
          <w:tcPr>
            <w:tcW w:w="1668" w:type="pct"/>
            <w:gridSpan w:val="2"/>
            <w:vAlign w:val="center"/>
          </w:tcPr>
          <w:p w:rsidR="008B6BE5" w:rsidRPr="00045568" w:rsidRDefault="008B6BE5" w:rsidP="005B70B2">
            <w:pPr>
              <w:pStyle w:val="af7"/>
              <w:ind w:firstLineChars="0" w:firstLine="0"/>
              <w:jc w:val="center"/>
              <w:rPr>
                <w:szCs w:val="21"/>
              </w:rPr>
            </w:pPr>
            <w:proofErr w:type="gramStart"/>
            <w:r w:rsidRPr="00045568">
              <w:rPr>
                <w:rFonts w:hint="eastAsia"/>
                <w:szCs w:val="21"/>
              </w:rPr>
              <w:t>需苗量</w:t>
            </w:r>
            <w:proofErr w:type="gramEnd"/>
            <w:r w:rsidRPr="00045568">
              <w:rPr>
                <w:rFonts w:hint="eastAsia"/>
                <w:szCs w:val="21"/>
              </w:rPr>
              <w:t xml:space="preserve">  株/ hm</w:t>
            </w:r>
            <w:r w:rsidRPr="00045568">
              <w:rPr>
                <w:rFonts w:hint="eastAsia"/>
                <w:szCs w:val="21"/>
                <w:vertAlign w:val="superscript"/>
              </w:rPr>
              <w:t>2</w:t>
            </w:r>
          </w:p>
        </w:tc>
        <w:tc>
          <w:tcPr>
            <w:tcW w:w="755" w:type="pct"/>
            <w:vMerge w:val="restart"/>
            <w:vAlign w:val="center"/>
          </w:tcPr>
          <w:p w:rsidR="00ED0818" w:rsidRPr="00045568" w:rsidRDefault="005B70B2" w:rsidP="005B70B2">
            <w:pPr>
              <w:pStyle w:val="af7"/>
              <w:ind w:firstLineChars="0" w:firstLine="0"/>
              <w:jc w:val="center"/>
              <w:rPr>
                <w:szCs w:val="21"/>
              </w:rPr>
            </w:pPr>
            <w:r w:rsidRPr="00045568">
              <w:rPr>
                <w:rFonts w:hint="eastAsia"/>
                <w:szCs w:val="21"/>
              </w:rPr>
              <w:t>播</w:t>
            </w:r>
            <w:r w:rsidR="008B6BE5" w:rsidRPr="00045568">
              <w:rPr>
                <w:szCs w:val="21"/>
              </w:rPr>
              <w:t>种量</w:t>
            </w:r>
          </w:p>
          <w:p w:rsidR="008B6BE5" w:rsidRPr="00045568" w:rsidRDefault="008B6BE5" w:rsidP="005B70B2">
            <w:pPr>
              <w:pStyle w:val="af7"/>
              <w:ind w:firstLineChars="0" w:firstLine="0"/>
              <w:jc w:val="center"/>
              <w:rPr>
                <w:szCs w:val="21"/>
              </w:rPr>
            </w:pPr>
            <w:r w:rsidRPr="00045568">
              <w:rPr>
                <w:szCs w:val="21"/>
              </w:rPr>
              <w:t>kg/</w:t>
            </w:r>
            <w:r w:rsidRPr="00045568">
              <w:rPr>
                <w:rFonts w:hint="eastAsia"/>
                <w:szCs w:val="21"/>
              </w:rPr>
              <w:t xml:space="preserve"> hm</w:t>
            </w:r>
            <w:r w:rsidRPr="00045568">
              <w:rPr>
                <w:rFonts w:hint="eastAsia"/>
                <w:szCs w:val="21"/>
                <w:vertAlign w:val="superscript"/>
              </w:rPr>
              <w:t>2</w:t>
            </w:r>
          </w:p>
        </w:tc>
      </w:tr>
      <w:tr w:rsidR="00045568" w:rsidRPr="00045568" w:rsidTr="005B70B2">
        <w:tc>
          <w:tcPr>
            <w:tcW w:w="832" w:type="pct"/>
            <w:vMerge/>
            <w:vAlign w:val="center"/>
          </w:tcPr>
          <w:p w:rsidR="008B6BE5" w:rsidRPr="00045568" w:rsidRDefault="008B6BE5" w:rsidP="005B70B2">
            <w:pPr>
              <w:pStyle w:val="af7"/>
              <w:ind w:firstLineChars="0" w:firstLine="0"/>
              <w:jc w:val="center"/>
              <w:rPr>
                <w:szCs w:val="21"/>
              </w:rPr>
            </w:pPr>
          </w:p>
        </w:tc>
        <w:tc>
          <w:tcPr>
            <w:tcW w:w="910" w:type="pct"/>
            <w:vMerge/>
            <w:vAlign w:val="center"/>
          </w:tcPr>
          <w:p w:rsidR="008B6BE5" w:rsidRPr="00045568" w:rsidRDefault="008B6BE5" w:rsidP="005B70B2">
            <w:pPr>
              <w:pStyle w:val="af7"/>
              <w:ind w:firstLineChars="0" w:firstLine="0"/>
              <w:jc w:val="center"/>
              <w:rPr>
                <w:szCs w:val="21"/>
              </w:rPr>
            </w:pPr>
          </w:p>
        </w:tc>
        <w:tc>
          <w:tcPr>
            <w:tcW w:w="835" w:type="pct"/>
            <w:vMerge/>
            <w:vAlign w:val="center"/>
          </w:tcPr>
          <w:p w:rsidR="008B6BE5" w:rsidRPr="00045568" w:rsidRDefault="008B6BE5" w:rsidP="005B70B2">
            <w:pPr>
              <w:pStyle w:val="af7"/>
              <w:ind w:firstLineChars="0" w:firstLine="0"/>
              <w:jc w:val="center"/>
              <w:rPr>
                <w:szCs w:val="21"/>
              </w:rPr>
            </w:pPr>
          </w:p>
        </w:tc>
        <w:tc>
          <w:tcPr>
            <w:tcW w:w="834" w:type="pct"/>
            <w:vAlign w:val="center"/>
          </w:tcPr>
          <w:p w:rsidR="008B6BE5" w:rsidRPr="00045568" w:rsidRDefault="008B6BE5" w:rsidP="005B70B2">
            <w:pPr>
              <w:pStyle w:val="af7"/>
              <w:ind w:firstLineChars="0" w:firstLine="0"/>
              <w:jc w:val="center"/>
              <w:rPr>
                <w:szCs w:val="21"/>
              </w:rPr>
            </w:pPr>
            <w:r w:rsidRPr="00045568">
              <w:rPr>
                <w:rFonts w:hint="eastAsia"/>
                <w:szCs w:val="21"/>
              </w:rPr>
              <w:t>1株/穴</w:t>
            </w:r>
          </w:p>
        </w:tc>
        <w:tc>
          <w:tcPr>
            <w:tcW w:w="834" w:type="pct"/>
            <w:vAlign w:val="center"/>
          </w:tcPr>
          <w:p w:rsidR="008B6BE5" w:rsidRPr="00045568" w:rsidRDefault="008B6BE5" w:rsidP="005B70B2">
            <w:pPr>
              <w:pStyle w:val="af7"/>
              <w:ind w:firstLineChars="0" w:firstLine="0"/>
              <w:jc w:val="center"/>
              <w:rPr>
                <w:szCs w:val="21"/>
              </w:rPr>
            </w:pPr>
            <w:r w:rsidRPr="00045568">
              <w:rPr>
                <w:rFonts w:hint="eastAsia"/>
                <w:szCs w:val="21"/>
              </w:rPr>
              <w:t>2株/穴</w:t>
            </w:r>
          </w:p>
        </w:tc>
        <w:tc>
          <w:tcPr>
            <w:tcW w:w="755" w:type="pct"/>
            <w:vMerge/>
            <w:vAlign w:val="center"/>
          </w:tcPr>
          <w:p w:rsidR="008B6BE5" w:rsidRPr="00045568" w:rsidRDefault="008B6BE5" w:rsidP="005B70B2">
            <w:pPr>
              <w:pStyle w:val="af7"/>
              <w:ind w:firstLineChars="0" w:firstLine="0"/>
              <w:jc w:val="center"/>
              <w:rPr>
                <w:szCs w:val="21"/>
              </w:rPr>
            </w:pPr>
          </w:p>
        </w:tc>
      </w:tr>
      <w:tr w:rsidR="00045568" w:rsidRPr="00045568" w:rsidTr="005B70B2">
        <w:tc>
          <w:tcPr>
            <w:tcW w:w="832" w:type="pct"/>
            <w:vMerge w:val="restart"/>
            <w:vAlign w:val="center"/>
          </w:tcPr>
          <w:p w:rsidR="00ED0818" w:rsidRPr="00045568" w:rsidRDefault="00ED0818" w:rsidP="005B70B2">
            <w:pPr>
              <w:pStyle w:val="af7"/>
              <w:ind w:firstLineChars="0" w:firstLine="0"/>
              <w:jc w:val="center"/>
              <w:rPr>
                <w:szCs w:val="21"/>
              </w:rPr>
            </w:pPr>
            <w:r w:rsidRPr="00045568">
              <w:rPr>
                <w:rFonts w:hint="eastAsia"/>
                <w:szCs w:val="21"/>
              </w:rPr>
              <w:t>半干旱典型草原气候区</w:t>
            </w:r>
          </w:p>
        </w:tc>
        <w:tc>
          <w:tcPr>
            <w:tcW w:w="910" w:type="pct"/>
            <w:vAlign w:val="center"/>
          </w:tcPr>
          <w:p w:rsidR="00ED0818" w:rsidRPr="00045568" w:rsidRDefault="00ED0818" w:rsidP="005B70B2">
            <w:pPr>
              <w:pStyle w:val="af7"/>
              <w:ind w:firstLineChars="0" w:firstLine="0"/>
              <w:jc w:val="center"/>
              <w:rPr>
                <w:szCs w:val="21"/>
              </w:rPr>
            </w:pPr>
            <w:r w:rsidRPr="00045568">
              <w:rPr>
                <w:rFonts w:hint="eastAsia"/>
                <w:szCs w:val="21"/>
              </w:rPr>
              <w:t>侵蚀丘陵、</w:t>
            </w:r>
            <w:proofErr w:type="gramStart"/>
            <w:r w:rsidRPr="00045568">
              <w:rPr>
                <w:rFonts w:hint="eastAsia"/>
                <w:szCs w:val="21"/>
              </w:rPr>
              <w:t>砾质硬梁地</w:t>
            </w:r>
            <w:proofErr w:type="gramEnd"/>
          </w:p>
        </w:tc>
        <w:tc>
          <w:tcPr>
            <w:tcW w:w="835" w:type="pct"/>
            <w:vAlign w:val="center"/>
          </w:tcPr>
          <w:p w:rsidR="00ED0818" w:rsidRPr="00045568" w:rsidRDefault="00ED0818" w:rsidP="005B70B2">
            <w:pPr>
              <w:pStyle w:val="af7"/>
              <w:ind w:firstLineChars="0" w:firstLine="0"/>
              <w:jc w:val="center"/>
              <w:rPr>
                <w:szCs w:val="21"/>
              </w:rPr>
            </w:pPr>
            <w:r w:rsidRPr="00045568">
              <w:rPr>
                <w:rFonts w:hint="eastAsia"/>
                <w:szCs w:val="21"/>
              </w:rPr>
              <w:t>1667-6667</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1667-6667</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3334-13334</w:t>
            </w:r>
          </w:p>
        </w:tc>
        <w:tc>
          <w:tcPr>
            <w:tcW w:w="755" w:type="pct"/>
            <w:vAlign w:val="center"/>
          </w:tcPr>
          <w:p w:rsidR="00ED0818" w:rsidRPr="00045568" w:rsidRDefault="005B70B2" w:rsidP="005B70B2">
            <w:pPr>
              <w:pStyle w:val="af7"/>
              <w:ind w:firstLineChars="0" w:firstLine="0"/>
              <w:jc w:val="center"/>
              <w:rPr>
                <w:szCs w:val="21"/>
              </w:rPr>
            </w:pPr>
            <w:r w:rsidRPr="00045568">
              <w:rPr>
                <w:rFonts w:hint="eastAsia"/>
                <w:szCs w:val="21"/>
              </w:rPr>
              <w:t>0.8</w:t>
            </w:r>
            <w:r w:rsidRPr="00045568">
              <w:rPr>
                <w:szCs w:val="21"/>
              </w:rPr>
              <w:t>0</w:t>
            </w:r>
            <w:r w:rsidRPr="00045568">
              <w:rPr>
                <w:rFonts w:hint="eastAsia"/>
                <w:szCs w:val="21"/>
              </w:rPr>
              <w:t>-3.2</w:t>
            </w:r>
            <w:r w:rsidRPr="00045568">
              <w:rPr>
                <w:szCs w:val="21"/>
              </w:rPr>
              <w:t>0</w:t>
            </w:r>
          </w:p>
        </w:tc>
      </w:tr>
      <w:tr w:rsidR="00045568" w:rsidRPr="00045568" w:rsidTr="005B70B2">
        <w:tc>
          <w:tcPr>
            <w:tcW w:w="832" w:type="pct"/>
            <w:vMerge/>
            <w:vAlign w:val="center"/>
          </w:tcPr>
          <w:p w:rsidR="00ED0818" w:rsidRPr="00045568" w:rsidRDefault="00ED0818" w:rsidP="005B70B2">
            <w:pPr>
              <w:pStyle w:val="af7"/>
              <w:ind w:firstLineChars="0" w:firstLine="0"/>
              <w:jc w:val="center"/>
              <w:rPr>
                <w:szCs w:val="21"/>
              </w:rPr>
            </w:pPr>
          </w:p>
        </w:tc>
        <w:tc>
          <w:tcPr>
            <w:tcW w:w="910" w:type="pct"/>
            <w:vAlign w:val="center"/>
          </w:tcPr>
          <w:p w:rsidR="00ED0818" w:rsidRPr="00045568" w:rsidRDefault="00ED0818" w:rsidP="005B70B2">
            <w:pPr>
              <w:pStyle w:val="af7"/>
              <w:ind w:firstLineChars="0" w:firstLine="0"/>
              <w:jc w:val="center"/>
              <w:rPr>
                <w:szCs w:val="21"/>
              </w:rPr>
            </w:pPr>
            <w:r w:rsidRPr="00045568">
              <w:rPr>
                <w:rFonts w:hint="eastAsia"/>
                <w:szCs w:val="21"/>
              </w:rPr>
              <w:t>固定沙地、半固定沙地</w:t>
            </w:r>
          </w:p>
        </w:tc>
        <w:tc>
          <w:tcPr>
            <w:tcW w:w="835" w:type="pct"/>
            <w:vAlign w:val="center"/>
          </w:tcPr>
          <w:p w:rsidR="00ED0818" w:rsidRPr="00045568" w:rsidRDefault="00ED0818" w:rsidP="005B70B2">
            <w:pPr>
              <w:pStyle w:val="af7"/>
              <w:ind w:firstLineChars="0" w:firstLine="0"/>
              <w:jc w:val="center"/>
              <w:rPr>
                <w:szCs w:val="21"/>
              </w:rPr>
            </w:pPr>
            <w:r w:rsidRPr="00045568">
              <w:rPr>
                <w:rFonts w:hint="eastAsia"/>
                <w:szCs w:val="21"/>
              </w:rPr>
              <w:t>1667-5100</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1667-5100</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3334-10200</w:t>
            </w:r>
          </w:p>
        </w:tc>
        <w:tc>
          <w:tcPr>
            <w:tcW w:w="755" w:type="pct"/>
            <w:vAlign w:val="center"/>
          </w:tcPr>
          <w:p w:rsidR="00ED0818" w:rsidRPr="00045568" w:rsidRDefault="005B70B2" w:rsidP="005B70B2">
            <w:pPr>
              <w:pStyle w:val="af7"/>
              <w:ind w:firstLineChars="0" w:firstLine="0"/>
              <w:jc w:val="center"/>
              <w:rPr>
                <w:szCs w:val="21"/>
              </w:rPr>
            </w:pPr>
            <w:r w:rsidRPr="00045568">
              <w:rPr>
                <w:rFonts w:hint="eastAsia"/>
                <w:szCs w:val="21"/>
              </w:rPr>
              <w:t>0.8</w:t>
            </w:r>
            <w:r w:rsidRPr="00045568">
              <w:rPr>
                <w:szCs w:val="21"/>
              </w:rPr>
              <w:t>0</w:t>
            </w:r>
            <w:r w:rsidRPr="00045568">
              <w:rPr>
                <w:rFonts w:hint="eastAsia"/>
                <w:szCs w:val="21"/>
              </w:rPr>
              <w:t>-</w:t>
            </w:r>
            <w:r w:rsidRPr="00045568">
              <w:rPr>
                <w:szCs w:val="21"/>
              </w:rPr>
              <w:t>2.45</w:t>
            </w:r>
          </w:p>
        </w:tc>
      </w:tr>
      <w:tr w:rsidR="00045568" w:rsidRPr="00045568" w:rsidTr="005B70B2">
        <w:tc>
          <w:tcPr>
            <w:tcW w:w="832" w:type="pct"/>
            <w:vMerge w:val="restart"/>
            <w:vAlign w:val="center"/>
          </w:tcPr>
          <w:p w:rsidR="00ED0818" w:rsidRPr="00045568" w:rsidRDefault="00ED0818" w:rsidP="005B70B2">
            <w:pPr>
              <w:pStyle w:val="af7"/>
              <w:ind w:firstLineChars="0" w:firstLine="0"/>
              <w:jc w:val="center"/>
              <w:rPr>
                <w:szCs w:val="21"/>
              </w:rPr>
            </w:pPr>
            <w:r w:rsidRPr="00045568">
              <w:rPr>
                <w:rFonts w:hint="eastAsia"/>
                <w:szCs w:val="21"/>
              </w:rPr>
              <w:t>干旱荒漠草原气候区</w:t>
            </w:r>
          </w:p>
        </w:tc>
        <w:tc>
          <w:tcPr>
            <w:tcW w:w="910" w:type="pct"/>
            <w:vAlign w:val="center"/>
          </w:tcPr>
          <w:p w:rsidR="00ED0818" w:rsidRPr="00045568" w:rsidRDefault="00ED0818" w:rsidP="005B70B2">
            <w:pPr>
              <w:pStyle w:val="af7"/>
              <w:ind w:firstLineChars="0" w:firstLine="0"/>
              <w:jc w:val="center"/>
              <w:rPr>
                <w:szCs w:val="21"/>
              </w:rPr>
            </w:pPr>
            <w:proofErr w:type="gramStart"/>
            <w:r w:rsidRPr="00045568">
              <w:rPr>
                <w:rFonts w:hint="eastAsia"/>
                <w:szCs w:val="21"/>
              </w:rPr>
              <w:t>砾质硬梁地</w:t>
            </w:r>
            <w:proofErr w:type="gramEnd"/>
          </w:p>
        </w:tc>
        <w:tc>
          <w:tcPr>
            <w:tcW w:w="835" w:type="pct"/>
            <w:vAlign w:val="center"/>
          </w:tcPr>
          <w:p w:rsidR="00ED0818" w:rsidRPr="00045568" w:rsidRDefault="00ED0818" w:rsidP="005B70B2">
            <w:pPr>
              <w:pStyle w:val="af7"/>
              <w:ind w:firstLineChars="0" w:firstLine="0"/>
              <w:jc w:val="center"/>
              <w:rPr>
                <w:szCs w:val="21"/>
              </w:rPr>
            </w:pPr>
            <w:r w:rsidRPr="00045568">
              <w:rPr>
                <w:rFonts w:hint="eastAsia"/>
                <w:szCs w:val="21"/>
              </w:rPr>
              <w:t>3333-10000</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3333-10000</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6666-</w:t>
            </w:r>
            <w:r w:rsidRPr="00045568">
              <w:rPr>
                <w:szCs w:val="21"/>
              </w:rPr>
              <w:t>2</w:t>
            </w:r>
            <w:r w:rsidRPr="00045568">
              <w:rPr>
                <w:rFonts w:hint="eastAsia"/>
                <w:szCs w:val="21"/>
              </w:rPr>
              <w:t>0000</w:t>
            </w:r>
          </w:p>
        </w:tc>
        <w:tc>
          <w:tcPr>
            <w:tcW w:w="755" w:type="pct"/>
            <w:vAlign w:val="center"/>
          </w:tcPr>
          <w:p w:rsidR="00ED0818" w:rsidRPr="00045568" w:rsidRDefault="005B70B2" w:rsidP="005B70B2">
            <w:pPr>
              <w:pStyle w:val="af7"/>
              <w:ind w:firstLineChars="0" w:firstLine="0"/>
              <w:jc w:val="center"/>
              <w:rPr>
                <w:szCs w:val="21"/>
              </w:rPr>
            </w:pPr>
            <w:r w:rsidRPr="00045568">
              <w:rPr>
                <w:rFonts w:hint="eastAsia"/>
                <w:szCs w:val="21"/>
              </w:rPr>
              <w:t>1.60-4.80</w:t>
            </w:r>
          </w:p>
        </w:tc>
      </w:tr>
      <w:tr w:rsidR="00045568" w:rsidRPr="00045568" w:rsidTr="005B70B2">
        <w:tc>
          <w:tcPr>
            <w:tcW w:w="832" w:type="pct"/>
            <w:vMerge/>
            <w:vAlign w:val="center"/>
          </w:tcPr>
          <w:p w:rsidR="00ED0818" w:rsidRPr="00045568" w:rsidRDefault="00ED0818" w:rsidP="005B70B2">
            <w:pPr>
              <w:pStyle w:val="af7"/>
              <w:ind w:firstLineChars="0" w:firstLine="0"/>
              <w:jc w:val="center"/>
              <w:rPr>
                <w:szCs w:val="21"/>
              </w:rPr>
            </w:pPr>
          </w:p>
        </w:tc>
        <w:tc>
          <w:tcPr>
            <w:tcW w:w="910" w:type="pct"/>
            <w:vAlign w:val="center"/>
          </w:tcPr>
          <w:p w:rsidR="00ED0818" w:rsidRPr="00045568" w:rsidRDefault="00ED0818" w:rsidP="005B70B2">
            <w:pPr>
              <w:pStyle w:val="af7"/>
              <w:ind w:firstLineChars="0" w:firstLine="0"/>
              <w:jc w:val="center"/>
              <w:rPr>
                <w:szCs w:val="21"/>
              </w:rPr>
            </w:pPr>
            <w:r w:rsidRPr="00045568">
              <w:rPr>
                <w:rFonts w:hint="eastAsia"/>
                <w:szCs w:val="21"/>
              </w:rPr>
              <w:t>固定沙地、半固定沙地</w:t>
            </w:r>
          </w:p>
        </w:tc>
        <w:tc>
          <w:tcPr>
            <w:tcW w:w="835" w:type="pct"/>
            <w:vAlign w:val="center"/>
          </w:tcPr>
          <w:p w:rsidR="00ED0818" w:rsidRPr="00045568" w:rsidRDefault="00ED0818" w:rsidP="005B70B2">
            <w:pPr>
              <w:pStyle w:val="af7"/>
              <w:ind w:firstLineChars="0" w:firstLine="0"/>
              <w:jc w:val="center"/>
              <w:rPr>
                <w:szCs w:val="21"/>
              </w:rPr>
            </w:pPr>
            <w:r w:rsidRPr="00045568">
              <w:rPr>
                <w:rFonts w:hint="eastAsia"/>
                <w:szCs w:val="21"/>
              </w:rPr>
              <w:t>1667-3333</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1667-3333</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3334-6666</w:t>
            </w:r>
          </w:p>
        </w:tc>
        <w:tc>
          <w:tcPr>
            <w:tcW w:w="755" w:type="pct"/>
            <w:vAlign w:val="center"/>
          </w:tcPr>
          <w:p w:rsidR="00ED0818" w:rsidRPr="00045568" w:rsidRDefault="005B70B2" w:rsidP="005B70B2">
            <w:pPr>
              <w:pStyle w:val="af7"/>
              <w:ind w:firstLineChars="0" w:firstLine="0"/>
              <w:jc w:val="center"/>
              <w:rPr>
                <w:szCs w:val="21"/>
              </w:rPr>
            </w:pPr>
            <w:r w:rsidRPr="00045568">
              <w:rPr>
                <w:rFonts w:hint="eastAsia"/>
                <w:szCs w:val="21"/>
              </w:rPr>
              <w:t>0.80-1.60</w:t>
            </w:r>
          </w:p>
        </w:tc>
      </w:tr>
      <w:tr w:rsidR="00045568" w:rsidRPr="00045568" w:rsidTr="005B70B2">
        <w:tc>
          <w:tcPr>
            <w:tcW w:w="832" w:type="pct"/>
            <w:vAlign w:val="center"/>
          </w:tcPr>
          <w:p w:rsidR="00ED0818" w:rsidRPr="00045568" w:rsidRDefault="00ED0818" w:rsidP="005B70B2">
            <w:pPr>
              <w:pStyle w:val="af7"/>
              <w:ind w:firstLineChars="0" w:firstLine="0"/>
              <w:jc w:val="center"/>
              <w:rPr>
                <w:szCs w:val="21"/>
              </w:rPr>
            </w:pPr>
            <w:r w:rsidRPr="00045568">
              <w:rPr>
                <w:rFonts w:hint="eastAsia"/>
                <w:szCs w:val="21"/>
              </w:rPr>
              <w:t>强干旱草原化荒漠气候区</w:t>
            </w:r>
          </w:p>
        </w:tc>
        <w:tc>
          <w:tcPr>
            <w:tcW w:w="910" w:type="pct"/>
            <w:vAlign w:val="center"/>
          </w:tcPr>
          <w:p w:rsidR="00ED0818" w:rsidRPr="00045568" w:rsidRDefault="00ED0818" w:rsidP="005B70B2">
            <w:pPr>
              <w:pStyle w:val="af7"/>
              <w:ind w:firstLineChars="0" w:firstLine="0"/>
              <w:jc w:val="center"/>
              <w:rPr>
                <w:szCs w:val="21"/>
              </w:rPr>
            </w:pPr>
            <w:proofErr w:type="gramStart"/>
            <w:r w:rsidRPr="00045568">
              <w:rPr>
                <w:rFonts w:hint="eastAsia"/>
                <w:szCs w:val="21"/>
              </w:rPr>
              <w:t>砾质硬梁地</w:t>
            </w:r>
            <w:proofErr w:type="gramEnd"/>
          </w:p>
        </w:tc>
        <w:tc>
          <w:tcPr>
            <w:tcW w:w="835" w:type="pct"/>
            <w:vAlign w:val="center"/>
          </w:tcPr>
          <w:p w:rsidR="00ED0818" w:rsidRPr="00045568" w:rsidRDefault="00ED0818" w:rsidP="005B70B2">
            <w:pPr>
              <w:pStyle w:val="af7"/>
              <w:ind w:firstLineChars="0" w:firstLine="0"/>
              <w:jc w:val="center"/>
              <w:rPr>
                <w:szCs w:val="21"/>
              </w:rPr>
            </w:pPr>
            <w:r w:rsidRPr="00045568">
              <w:rPr>
                <w:rFonts w:hint="eastAsia"/>
                <w:szCs w:val="21"/>
              </w:rPr>
              <w:t>2500-8000</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2500-8000</w:t>
            </w:r>
          </w:p>
        </w:tc>
        <w:tc>
          <w:tcPr>
            <w:tcW w:w="834" w:type="pct"/>
            <w:vAlign w:val="center"/>
          </w:tcPr>
          <w:p w:rsidR="00ED0818" w:rsidRPr="00045568" w:rsidRDefault="00ED0818" w:rsidP="005B70B2">
            <w:pPr>
              <w:pStyle w:val="af7"/>
              <w:ind w:firstLineChars="0" w:firstLine="0"/>
              <w:jc w:val="center"/>
              <w:rPr>
                <w:szCs w:val="21"/>
              </w:rPr>
            </w:pPr>
            <w:r w:rsidRPr="00045568">
              <w:rPr>
                <w:rFonts w:hint="eastAsia"/>
                <w:szCs w:val="21"/>
              </w:rPr>
              <w:t>5000-16000</w:t>
            </w:r>
          </w:p>
        </w:tc>
        <w:tc>
          <w:tcPr>
            <w:tcW w:w="755" w:type="pct"/>
            <w:vAlign w:val="center"/>
          </w:tcPr>
          <w:p w:rsidR="00ED0818" w:rsidRPr="00045568" w:rsidRDefault="005B70B2" w:rsidP="005B70B2">
            <w:pPr>
              <w:pStyle w:val="af7"/>
              <w:ind w:firstLineChars="0" w:firstLine="0"/>
              <w:jc w:val="center"/>
              <w:rPr>
                <w:szCs w:val="21"/>
              </w:rPr>
            </w:pPr>
            <w:r w:rsidRPr="00045568">
              <w:rPr>
                <w:rFonts w:hint="eastAsia"/>
                <w:szCs w:val="21"/>
              </w:rPr>
              <w:t>1.20-3.84</w:t>
            </w:r>
          </w:p>
        </w:tc>
      </w:tr>
    </w:tbl>
    <w:p w:rsidR="00F23E47" w:rsidRPr="00045568" w:rsidRDefault="008B6BE5">
      <w:pPr>
        <w:pStyle w:val="a7"/>
        <w:numPr>
          <w:ilvl w:val="0"/>
          <w:numId w:val="0"/>
        </w:numPr>
        <w:spacing w:beforeLines="100" w:before="240" w:afterLines="100" w:after="240"/>
      </w:pPr>
      <w:r w:rsidRPr="00045568">
        <w:rPr>
          <w:rFonts w:hint="eastAsia"/>
        </w:rPr>
        <w:t>5.1.</w:t>
      </w:r>
      <w:r w:rsidRPr="00045568">
        <w:t>6</w:t>
      </w:r>
      <w:r w:rsidRPr="00045568">
        <w:rPr>
          <w:rFonts w:hint="eastAsia"/>
        </w:rPr>
        <w:t xml:space="preserve"> 配置模式</w:t>
      </w:r>
      <w:bookmarkEnd w:id="58"/>
    </w:p>
    <w:p w:rsidR="00F23E47" w:rsidRPr="00045568" w:rsidRDefault="008B6BE5">
      <w:pPr>
        <w:pStyle w:val="a7"/>
        <w:numPr>
          <w:ilvl w:val="0"/>
          <w:numId w:val="0"/>
        </w:numPr>
        <w:spacing w:beforeLines="100" w:before="240" w:afterLines="100" w:after="240"/>
      </w:pPr>
      <w:bookmarkStart w:id="59" w:name="_Toc181723665"/>
      <w:bookmarkStart w:id="60" w:name="_Toc180078024"/>
      <w:r w:rsidRPr="00045568">
        <w:t>5.1.6.1</w:t>
      </w:r>
      <w:r w:rsidRPr="00045568">
        <w:rPr>
          <w:rFonts w:hint="eastAsia"/>
        </w:rPr>
        <w:t xml:space="preserve">  品字配置</w:t>
      </w:r>
      <w:bookmarkEnd w:id="59"/>
      <w:bookmarkEnd w:id="60"/>
    </w:p>
    <w:p w:rsidR="00F23E47" w:rsidRPr="00045568" w:rsidRDefault="008B6BE5">
      <w:pPr>
        <w:pStyle w:val="af7"/>
        <w:ind w:firstLine="420"/>
      </w:pPr>
      <w:r w:rsidRPr="00045568">
        <w:rPr>
          <w:rFonts w:hint="eastAsia"/>
        </w:rPr>
        <w:t>株（丛）距1m-2m，行距1m-6m，适用于固定、半固定沙地、平缓</w:t>
      </w:r>
      <w:proofErr w:type="gramStart"/>
      <w:r w:rsidRPr="00045568">
        <w:rPr>
          <w:rFonts w:hint="eastAsia"/>
        </w:rPr>
        <w:t>砾质硬梁地</w:t>
      </w:r>
      <w:proofErr w:type="gramEnd"/>
      <w:r w:rsidRPr="00045568">
        <w:rPr>
          <w:rFonts w:hint="eastAsia"/>
        </w:rPr>
        <w:t>。</w:t>
      </w:r>
    </w:p>
    <w:p w:rsidR="00F23E47" w:rsidRPr="00045568" w:rsidRDefault="008B6BE5">
      <w:pPr>
        <w:pStyle w:val="a7"/>
        <w:numPr>
          <w:ilvl w:val="0"/>
          <w:numId w:val="0"/>
        </w:numPr>
        <w:spacing w:beforeLines="100" w:before="240" w:afterLines="100" w:after="240"/>
      </w:pPr>
      <w:bookmarkStart w:id="61" w:name="_Toc180078025"/>
      <w:bookmarkStart w:id="62" w:name="_Toc181723666"/>
      <w:r w:rsidRPr="00045568">
        <w:t>5.1.6.2</w:t>
      </w:r>
      <w:r w:rsidRPr="00045568">
        <w:rPr>
          <w:rFonts w:hint="eastAsia"/>
        </w:rPr>
        <w:t xml:space="preserve">  行带配置</w:t>
      </w:r>
      <w:bookmarkEnd w:id="61"/>
      <w:bookmarkEnd w:id="62"/>
    </w:p>
    <w:p w:rsidR="00F23E47" w:rsidRPr="00045568" w:rsidRDefault="008B6BE5">
      <w:pPr>
        <w:pStyle w:val="af7"/>
        <w:ind w:firstLine="420"/>
      </w:pPr>
      <w:r w:rsidRPr="00045568">
        <w:rPr>
          <w:rFonts w:hint="eastAsia"/>
        </w:rPr>
        <w:t>株（丛）行距1m-2m，带距1.5m-10m，两行一带，适用于固定、半固定沙地，平缓</w:t>
      </w:r>
      <w:proofErr w:type="gramStart"/>
      <w:r w:rsidRPr="00045568">
        <w:rPr>
          <w:rFonts w:hint="eastAsia"/>
        </w:rPr>
        <w:t>砾质硬梁地</w:t>
      </w:r>
      <w:proofErr w:type="gramEnd"/>
      <w:r w:rsidRPr="00045568">
        <w:rPr>
          <w:rFonts w:hint="eastAsia"/>
        </w:rPr>
        <w:t>。</w:t>
      </w:r>
    </w:p>
    <w:p w:rsidR="00F23E47" w:rsidRPr="00045568" w:rsidRDefault="008B6BE5">
      <w:pPr>
        <w:pStyle w:val="a7"/>
        <w:numPr>
          <w:ilvl w:val="0"/>
          <w:numId w:val="0"/>
        </w:numPr>
        <w:spacing w:beforeLines="100" w:before="240" w:afterLines="100" w:after="240"/>
      </w:pPr>
      <w:bookmarkStart w:id="63" w:name="_Toc181723667"/>
      <w:bookmarkStart w:id="64" w:name="_Toc180078026"/>
      <w:r w:rsidRPr="00045568">
        <w:t>5.1.6.3</w:t>
      </w:r>
      <w:r w:rsidRPr="00045568">
        <w:rPr>
          <w:rFonts w:hint="eastAsia"/>
        </w:rPr>
        <w:t xml:space="preserve">  群团配置</w:t>
      </w:r>
      <w:bookmarkEnd w:id="63"/>
      <w:bookmarkEnd w:id="64"/>
    </w:p>
    <w:p w:rsidR="00F23E47" w:rsidRPr="00045568" w:rsidRDefault="008B6BE5">
      <w:pPr>
        <w:pStyle w:val="af7"/>
        <w:ind w:firstLine="420"/>
      </w:pPr>
      <w:r w:rsidRPr="00045568">
        <w:rPr>
          <w:rFonts w:hint="eastAsia"/>
        </w:rPr>
        <w:t>立地条件差，</w:t>
      </w:r>
      <w:r w:rsidR="00C67E72" w:rsidRPr="00045568">
        <w:rPr>
          <w:rFonts w:hint="eastAsia"/>
        </w:rPr>
        <w:t>地形</w:t>
      </w:r>
      <w:r w:rsidR="00C67E72" w:rsidRPr="00045568">
        <w:t>破碎地段</w:t>
      </w:r>
      <w:r w:rsidRPr="00045568">
        <w:rPr>
          <w:rFonts w:hint="eastAsia"/>
        </w:rPr>
        <w:t>，可密植在一起，3株（丛）以上成一群，群团状配置，株（丛）距0.5</w:t>
      </w:r>
      <w:r w:rsidRPr="00045568">
        <w:t>m</w:t>
      </w:r>
      <w:r w:rsidRPr="00045568">
        <w:rPr>
          <w:rFonts w:hint="eastAsia"/>
        </w:rPr>
        <w:t>-1m，群团距离显著大于群团内株距。</w:t>
      </w:r>
    </w:p>
    <w:p w:rsidR="00F23E47" w:rsidRPr="00045568" w:rsidRDefault="008B6BE5">
      <w:pPr>
        <w:pStyle w:val="a7"/>
        <w:numPr>
          <w:ilvl w:val="0"/>
          <w:numId w:val="0"/>
        </w:numPr>
        <w:spacing w:beforeLines="100" w:before="240" w:afterLines="100" w:after="240"/>
      </w:pPr>
      <w:bookmarkStart w:id="65" w:name="_Toc181723668"/>
      <w:r w:rsidRPr="00045568">
        <w:rPr>
          <w:rFonts w:hint="eastAsia"/>
        </w:rPr>
        <w:t>5.1.7植苗</w:t>
      </w:r>
      <w:bookmarkEnd w:id="65"/>
    </w:p>
    <w:p w:rsidR="00F23E47" w:rsidRPr="00045568" w:rsidRDefault="008B6BE5">
      <w:pPr>
        <w:pStyle w:val="a7"/>
        <w:numPr>
          <w:ilvl w:val="0"/>
          <w:numId w:val="0"/>
        </w:numPr>
        <w:spacing w:beforeLines="100" w:before="240" w:afterLines="100" w:after="240"/>
      </w:pPr>
      <w:bookmarkStart w:id="66" w:name="_Toc180078031"/>
      <w:bookmarkStart w:id="67" w:name="_Toc181723669"/>
      <w:r w:rsidRPr="00045568">
        <w:t>5.1.</w:t>
      </w:r>
      <w:r w:rsidRPr="00045568">
        <w:rPr>
          <w:rFonts w:hint="eastAsia"/>
        </w:rPr>
        <w:t>7</w:t>
      </w:r>
      <w:r w:rsidRPr="00045568">
        <w:t>.1</w:t>
      </w:r>
      <w:r w:rsidRPr="00045568">
        <w:rPr>
          <w:rFonts w:hint="eastAsia"/>
        </w:rPr>
        <w:t xml:space="preserve">  栽植时间</w:t>
      </w:r>
      <w:bookmarkEnd w:id="66"/>
      <w:bookmarkEnd w:id="67"/>
    </w:p>
    <w:p w:rsidR="00F23E47" w:rsidRPr="00045568" w:rsidRDefault="008B6BE5">
      <w:pPr>
        <w:pStyle w:val="af7"/>
        <w:ind w:firstLine="420"/>
      </w:pPr>
      <w:r w:rsidRPr="00045568">
        <w:rPr>
          <w:rFonts w:hint="eastAsia"/>
        </w:rPr>
        <w:t>春季、秋季栽植，容器苗可雨季栽植。</w:t>
      </w:r>
    </w:p>
    <w:p w:rsidR="00F23E47" w:rsidRPr="00045568" w:rsidRDefault="008B6BE5">
      <w:pPr>
        <w:pStyle w:val="a7"/>
        <w:numPr>
          <w:ilvl w:val="0"/>
          <w:numId w:val="0"/>
        </w:numPr>
        <w:spacing w:beforeLines="100" w:before="240" w:afterLines="100" w:after="240"/>
      </w:pPr>
      <w:bookmarkStart w:id="68" w:name="_Toc180078032"/>
      <w:bookmarkStart w:id="69" w:name="_Toc181723670"/>
      <w:r w:rsidRPr="00045568">
        <w:t>5.1.</w:t>
      </w:r>
      <w:r w:rsidRPr="00045568">
        <w:rPr>
          <w:rFonts w:hint="eastAsia"/>
        </w:rPr>
        <w:t>7</w:t>
      </w:r>
      <w:r w:rsidRPr="00045568">
        <w:t>.2</w:t>
      </w:r>
      <w:r w:rsidRPr="00045568">
        <w:rPr>
          <w:rFonts w:hint="eastAsia"/>
        </w:rPr>
        <w:t xml:space="preserve"> </w:t>
      </w:r>
      <w:bookmarkStart w:id="70" w:name="_Toc181723671"/>
      <w:bookmarkEnd w:id="68"/>
      <w:bookmarkEnd w:id="69"/>
      <w:r w:rsidRPr="00045568">
        <w:rPr>
          <w:rFonts w:hint="eastAsia"/>
        </w:rPr>
        <w:t>栽植技术要求</w:t>
      </w:r>
    </w:p>
    <w:p w:rsidR="00F23E47" w:rsidRPr="00045568" w:rsidRDefault="008B6BE5">
      <w:pPr>
        <w:pStyle w:val="a7"/>
        <w:numPr>
          <w:ilvl w:val="0"/>
          <w:numId w:val="0"/>
        </w:numPr>
        <w:spacing w:beforeLines="100" w:before="240" w:afterLines="100" w:after="240"/>
        <w:ind w:firstLineChars="200" w:firstLine="420"/>
      </w:pPr>
      <w:r w:rsidRPr="00045568">
        <w:rPr>
          <w:rFonts w:ascii="宋体" w:eastAsia="宋体" w:hint="eastAsia"/>
        </w:rPr>
        <w:t>按设计密度及配置模式，整地后，将苗木置于栽植</w:t>
      </w:r>
      <w:proofErr w:type="gramStart"/>
      <w:r w:rsidRPr="00045568">
        <w:rPr>
          <w:rFonts w:ascii="宋体" w:eastAsia="宋体" w:hint="eastAsia"/>
        </w:rPr>
        <w:t>穴</w:t>
      </w:r>
      <w:proofErr w:type="gramEnd"/>
      <w:r w:rsidRPr="00045568">
        <w:rPr>
          <w:rFonts w:ascii="宋体" w:eastAsia="宋体" w:hint="eastAsia"/>
        </w:rPr>
        <w:t>中央，使苗木根系舒展，</w:t>
      </w:r>
      <w:proofErr w:type="gramStart"/>
      <w:r w:rsidRPr="00045568">
        <w:rPr>
          <w:rFonts w:ascii="宋体" w:eastAsia="宋体" w:hint="eastAsia"/>
        </w:rPr>
        <w:t>先埋湿润</w:t>
      </w:r>
      <w:proofErr w:type="gramEnd"/>
      <w:r w:rsidRPr="00045568">
        <w:rPr>
          <w:rFonts w:ascii="宋体" w:eastAsia="宋体" w:hint="eastAsia"/>
        </w:rPr>
        <w:t>土壤（或表土），埋土至超过原苗木根茎处约5cm处，扶正并轻提苗木，踩实即可。</w:t>
      </w:r>
    </w:p>
    <w:p w:rsidR="00F23E47" w:rsidRPr="00045568" w:rsidRDefault="008B6BE5">
      <w:pPr>
        <w:pStyle w:val="a7"/>
        <w:numPr>
          <w:ilvl w:val="0"/>
          <w:numId w:val="0"/>
        </w:numPr>
        <w:spacing w:beforeLines="100" w:before="240" w:afterLines="100" w:after="240"/>
      </w:pPr>
      <w:bookmarkStart w:id="71" w:name="_Toc181723672"/>
      <w:bookmarkEnd w:id="70"/>
      <w:r w:rsidRPr="00045568">
        <w:rPr>
          <w:rFonts w:hint="eastAsia"/>
        </w:rPr>
        <w:t>5.1.8  直播</w:t>
      </w:r>
      <w:bookmarkEnd w:id="71"/>
    </w:p>
    <w:p w:rsidR="00F23E47" w:rsidRPr="00045568" w:rsidRDefault="008B6BE5">
      <w:pPr>
        <w:pStyle w:val="a7"/>
        <w:numPr>
          <w:ilvl w:val="0"/>
          <w:numId w:val="0"/>
        </w:numPr>
        <w:spacing w:beforeLines="100" w:before="240" w:afterLines="100" w:after="240"/>
      </w:pPr>
      <w:bookmarkStart w:id="72" w:name="_Toc181723673"/>
      <w:bookmarkStart w:id="73" w:name="_Toc180078028"/>
      <w:r w:rsidRPr="00045568">
        <w:t>5.1.</w:t>
      </w:r>
      <w:r w:rsidRPr="00045568">
        <w:rPr>
          <w:rFonts w:hint="eastAsia"/>
        </w:rPr>
        <w:t>8</w:t>
      </w:r>
      <w:r w:rsidRPr="00045568">
        <w:t>.1</w:t>
      </w:r>
      <w:r w:rsidRPr="00045568">
        <w:rPr>
          <w:rFonts w:hint="eastAsia"/>
        </w:rPr>
        <w:t xml:space="preserve">  播种时间</w:t>
      </w:r>
      <w:bookmarkEnd w:id="72"/>
      <w:bookmarkEnd w:id="73"/>
    </w:p>
    <w:p w:rsidR="00F23E47" w:rsidRPr="00045568" w:rsidRDefault="008B6BE5">
      <w:pPr>
        <w:pStyle w:val="af7"/>
        <w:ind w:firstLine="420"/>
      </w:pPr>
      <w:r w:rsidRPr="00045568">
        <w:rPr>
          <w:rFonts w:hint="eastAsia"/>
        </w:rPr>
        <w:t>春、夏季均可播种。最佳时间</w:t>
      </w:r>
      <w:r w:rsidRPr="00045568">
        <w:t>6</w:t>
      </w:r>
      <w:r w:rsidRPr="00045568">
        <w:rPr>
          <w:rFonts w:hint="eastAsia"/>
        </w:rPr>
        <w:t>月至</w:t>
      </w:r>
      <w:r w:rsidRPr="00045568">
        <w:t>8</w:t>
      </w:r>
      <w:r w:rsidRPr="00045568">
        <w:rPr>
          <w:rFonts w:hint="eastAsia"/>
        </w:rPr>
        <w:t>月，降雨前后，抢墒播种。</w:t>
      </w:r>
    </w:p>
    <w:p w:rsidR="00F23E47" w:rsidRPr="00045568" w:rsidRDefault="008B6BE5">
      <w:pPr>
        <w:pStyle w:val="a7"/>
        <w:numPr>
          <w:ilvl w:val="0"/>
          <w:numId w:val="0"/>
        </w:numPr>
        <w:spacing w:beforeLines="100" w:before="240" w:afterLines="100" w:after="240"/>
      </w:pPr>
      <w:bookmarkStart w:id="74" w:name="_Toc180078029"/>
      <w:bookmarkStart w:id="75" w:name="_Toc181723674"/>
      <w:r w:rsidRPr="00045568">
        <w:t>5.1.</w:t>
      </w:r>
      <w:r w:rsidRPr="00045568">
        <w:rPr>
          <w:rFonts w:hint="eastAsia"/>
        </w:rPr>
        <w:t>8</w:t>
      </w:r>
      <w:r w:rsidRPr="00045568">
        <w:t>.2</w:t>
      </w:r>
      <w:r w:rsidRPr="00045568">
        <w:rPr>
          <w:rFonts w:hint="eastAsia"/>
        </w:rPr>
        <w:t xml:space="preserve">  播种</w:t>
      </w:r>
      <w:bookmarkEnd w:id="74"/>
      <w:bookmarkEnd w:id="75"/>
    </w:p>
    <w:p w:rsidR="00F23E47" w:rsidRPr="00045568" w:rsidRDefault="008B6BE5">
      <w:pPr>
        <w:pStyle w:val="af7"/>
        <w:spacing w:beforeLines="50" w:before="120" w:afterLines="50" w:after="120"/>
        <w:ind w:firstLine="420"/>
      </w:pPr>
      <w:r w:rsidRPr="00045568">
        <w:rPr>
          <w:rFonts w:hint="eastAsia"/>
        </w:rPr>
        <w:t>条播。</w:t>
      </w:r>
      <w:proofErr w:type="gramStart"/>
      <w:r w:rsidRPr="00045568">
        <w:rPr>
          <w:rFonts w:hint="eastAsia"/>
        </w:rPr>
        <w:t>耧</w:t>
      </w:r>
      <w:proofErr w:type="gramEnd"/>
      <w:r w:rsidRPr="00045568">
        <w:rPr>
          <w:rFonts w:hint="eastAsia"/>
        </w:rPr>
        <w:t>播</w:t>
      </w:r>
      <w:r w:rsidRPr="00045568">
        <w:t>，</w:t>
      </w:r>
      <w:r w:rsidRPr="00045568">
        <w:rPr>
          <w:rFonts w:hint="eastAsia"/>
        </w:rPr>
        <w:t>播种</w:t>
      </w:r>
      <w:r w:rsidRPr="00045568">
        <w:t>深度</w:t>
      </w:r>
      <w:r w:rsidRPr="00045568">
        <w:rPr>
          <w:rFonts w:hint="eastAsia"/>
        </w:rPr>
        <w:t>2</w:t>
      </w:r>
      <w:r w:rsidRPr="00045568">
        <w:t>cm</w:t>
      </w:r>
      <w:r w:rsidRPr="00045568">
        <w:rPr>
          <w:rFonts w:hint="eastAsia"/>
        </w:rPr>
        <w:t>-3</w:t>
      </w:r>
      <w:r w:rsidRPr="00045568">
        <w:t>cm</w:t>
      </w:r>
      <w:r w:rsidRPr="00045568">
        <w:rPr>
          <w:rFonts w:hint="eastAsia"/>
        </w:rPr>
        <w:t>，</w:t>
      </w:r>
      <w:r w:rsidR="005B70B2" w:rsidRPr="00045568">
        <w:rPr>
          <w:rFonts w:hint="eastAsia"/>
        </w:rPr>
        <w:t>视</w:t>
      </w:r>
      <w:r w:rsidR="005B70B2" w:rsidRPr="00045568">
        <w:t>不同密度</w:t>
      </w:r>
      <w:r w:rsidRPr="00045568">
        <w:rPr>
          <w:rFonts w:hint="eastAsia"/>
        </w:rPr>
        <w:t>按表3确定播种量</w:t>
      </w:r>
      <w:r w:rsidR="00A5227C" w:rsidRPr="00045568">
        <w:rPr>
          <w:rFonts w:hint="eastAsia"/>
        </w:rPr>
        <w:t>，覆土2</w:t>
      </w:r>
      <w:r w:rsidR="00A5227C" w:rsidRPr="00045568">
        <w:t>cm，稍加镇压</w:t>
      </w:r>
      <w:r w:rsidR="00A5227C" w:rsidRPr="00045568">
        <w:rPr>
          <w:rFonts w:hint="eastAsia"/>
        </w:rPr>
        <w:t>。</w:t>
      </w:r>
    </w:p>
    <w:p w:rsidR="00F23E47" w:rsidRPr="00045568" w:rsidRDefault="008B6BE5">
      <w:pPr>
        <w:pStyle w:val="af7"/>
        <w:ind w:firstLine="420"/>
      </w:pPr>
      <w:r w:rsidRPr="00045568">
        <w:rPr>
          <w:rFonts w:hint="eastAsia"/>
        </w:rPr>
        <w:t>穴播。按照</w:t>
      </w:r>
      <w:r w:rsidRPr="00045568">
        <w:t>设计</w:t>
      </w:r>
      <w:r w:rsidRPr="00045568">
        <w:rPr>
          <w:rFonts w:hint="eastAsia"/>
        </w:rPr>
        <w:t>好</w:t>
      </w:r>
      <w:r w:rsidRPr="00045568">
        <w:t>的株行距，</w:t>
      </w:r>
      <w:r w:rsidRPr="00045568">
        <w:rPr>
          <w:rFonts w:hint="eastAsia"/>
        </w:rPr>
        <w:t>“品”字形挖</w:t>
      </w:r>
      <w:r w:rsidRPr="00045568">
        <w:t>深</w:t>
      </w:r>
      <w:r w:rsidRPr="00045568">
        <w:rPr>
          <w:rFonts w:hint="eastAsia"/>
        </w:rPr>
        <w:t>4-5</w:t>
      </w:r>
      <w:r w:rsidRPr="00045568">
        <w:t>cm、</w:t>
      </w:r>
      <w:r w:rsidRPr="00045568">
        <w:rPr>
          <w:rFonts w:hint="eastAsia"/>
        </w:rPr>
        <w:t>长宽</w:t>
      </w:r>
      <w:r w:rsidRPr="00045568">
        <w:t>各</w:t>
      </w:r>
      <w:r w:rsidRPr="00045568">
        <w:rPr>
          <w:rFonts w:hint="eastAsia"/>
        </w:rPr>
        <w:t>10</w:t>
      </w:r>
      <w:r w:rsidRPr="00045568">
        <w:t>cm-15cm的穴，</w:t>
      </w:r>
      <w:proofErr w:type="gramStart"/>
      <w:r w:rsidRPr="00045568">
        <w:t>每穴放</w:t>
      </w:r>
      <w:proofErr w:type="gramEnd"/>
      <w:r w:rsidR="00A5227C" w:rsidRPr="00045568">
        <w:t>5-10</w:t>
      </w:r>
      <w:r w:rsidRPr="00045568">
        <w:rPr>
          <w:rFonts w:hint="eastAsia"/>
        </w:rPr>
        <w:t>粒</w:t>
      </w:r>
      <w:r w:rsidRPr="00045568">
        <w:t>种子，覆土</w:t>
      </w:r>
      <w:r w:rsidR="00A5227C" w:rsidRPr="00045568">
        <w:rPr>
          <w:rFonts w:hint="eastAsia"/>
        </w:rPr>
        <w:t>2</w:t>
      </w:r>
      <w:r w:rsidR="00A5227C" w:rsidRPr="00045568">
        <w:t>cm，稍加</w:t>
      </w:r>
      <w:r w:rsidRPr="00045568">
        <w:t>镇压。</w:t>
      </w:r>
    </w:p>
    <w:p w:rsidR="00F23E47" w:rsidRPr="00045568" w:rsidRDefault="008B6BE5">
      <w:pPr>
        <w:pStyle w:val="a7"/>
        <w:spacing w:beforeLines="100" w:before="240" w:afterLines="100" w:after="240"/>
        <w:ind w:left="0"/>
      </w:pPr>
      <w:bookmarkStart w:id="76" w:name="_Toc181723675"/>
      <w:r w:rsidRPr="00045568">
        <w:rPr>
          <w:rFonts w:hint="eastAsia"/>
        </w:rPr>
        <w:t>草场经营</w:t>
      </w:r>
      <w:bookmarkEnd w:id="76"/>
    </w:p>
    <w:p w:rsidR="00F23E47" w:rsidRPr="00045568" w:rsidRDefault="008B6BE5">
      <w:pPr>
        <w:pStyle w:val="a7"/>
        <w:numPr>
          <w:ilvl w:val="0"/>
          <w:numId w:val="0"/>
        </w:numPr>
        <w:spacing w:beforeLines="100" w:before="240" w:afterLines="100" w:after="240"/>
      </w:pPr>
      <w:bookmarkStart w:id="77" w:name="_Toc181723676"/>
      <w:r w:rsidRPr="00045568">
        <w:rPr>
          <w:rFonts w:hint="eastAsia"/>
        </w:rPr>
        <w:t>5.2.1  封禁</w:t>
      </w:r>
      <w:bookmarkEnd w:id="77"/>
    </w:p>
    <w:p w:rsidR="00F23E47" w:rsidRPr="00045568" w:rsidRDefault="008B6BE5">
      <w:pPr>
        <w:pStyle w:val="af7"/>
        <w:ind w:firstLine="420"/>
      </w:pPr>
      <w:r w:rsidRPr="00045568">
        <w:rPr>
          <w:rFonts w:hint="eastAsia"/>
        </w:rPr>
        <w:lastRenderedPageBreak/>
        <w:t>草场</w:t>
      </w:r>
      <w:r w:rsidRPr="00045568">
        <w:t>初建，</w:t>
      </w:r>
      <w:r w:rsidRPr="00045568">
        <w:rPr>
          <w:rFonts w:hint="eastAsia"/>
        </w:rPr>
        <w:t>根据</w:t>
      </w:r>
      <w:proofErr w:type="gramStart"/>
      <w:r w:rsidRPr="00045568">
        <w:rPr>
          <w:rFonts w:hint="eastAsia"/>
        </w:rPr>
        <w:t>柠</w:t>
      </w:r>
      <w:proofErr w:type="gramEnd"/>
      <w:r w:rsidRPr="00045568">
        <w:rPr>
          <w:rFonts w:hint="eastAsia"/>
        </w:rPr>
        <w:t>条生长情况，封禁2-3年，防止</w:t>
      </w:r>
      <w:r w:rsidRPr="00045568">
        <w:t>人畜破坏，</w:t>
      </w:r>
      <w:r w:rsidRPr="00045568">
        <w:rPr>
          <w:rFonts w:hint="eastAsia"/>
        </w:rPr>
        <w:t>保护</w:t>
      </w:r>
      <w:proofErr w:type="gramStart"/>
      <w:r w:rsidRPr="00045568">
        <w:rPr>
          <w:rFonts w:hint="eastAsia"/>
        </w:rPr>
        <w:t>柠</w:t>
      </w:r>
      <w:proofErr w:type="gramEnd"/>
      <w:r w:rsidRPr="00045568">
        <w:rPr>
          <w:rFonts w:hint="eastAsia"/>
        </w:rPr>
        <w:t>条，</w:t>
      </w:r>
      <w:r w:rsidRPr="00045568">
        <w:t>促进生长</w:t>
      </w:r>
      <w:r w:rsidRPr="00045568">
        <w:rPr>
          <w:rFonts w:hint="eastAsia"/>
        </w:rPr>
        <w:t>。</w:t>
      </w:r>
    </w:p>
    <w:p w:rsidR="00F23E47" w:rsidRPr="00045568" w:rsidRDefault="008B6BE5">
      <w:pPr>
        <w:pStyle w:val="a7"/>
        <w:numPr>
          <w:ilvl w:val="0"/>
          <w:numId w:val="0"/>
        </w:numPr>
        <w:spacing w:beforeLines="100" w:before="240" w:afterLines="100" w:after="240"/>
      </w:pPr>
      <w:bookmarkStart w:id="78" w:name="_Toc181723677"/>
      <w:r w:rsidRPr="00045568">
        <w:rPr>
          <w:rFonts w:hint="eastAsia"/>
        </w:rPr>
        <w:t>5.2.2  平茬</w:t>
      </w:r>
      <w:bookmarkEnd w:id="78"/>
    </w:p>
    <w:p w:rsidR="00F23E47" w:rsidRPr="00045568" w:rsidRDefault="008B6BE5">
      <w:pPr>
        <w:pStyle w:val="a7"/>
        <w:numPr>
          <w:ilvl w:val="0"/>
          <w:numId w:val="0"/>
        </w:numPr>
        <w:spacing w:beforeLines="100" w:before="240" w:afterLines="100" w:after="240"/>
      </w:pPr>
      <w:bookmarkStart w:id="79" w:name="_Toc181723678"/>
      <w:r w:rsidRPr="00045568">
        <w:rPr>
          <w:rFonts w:hint="eastAsia"/>
        </w:rPr>
        <w:t>5.2.2.1  首次</w:t>
      </w:r>
      <w:r w:rsidRPr="00045568">
        <w:t>平茬年限</w:t>
      </w:r>
      <w:bookmarkEnd w:id="79"/>
    </w:p>
    <w:p w:rsidR="00F23E47" w:rsidRPr="00045568" w:rsidRDefault="008B6BE5">
      <w:pPr>
        <w:pStyle w:val="af7"/>
        <w:ind w:firstLine="420"/>
      </w:pPr>
      <w:r w:rsidRPr="00045568">
        <w:rPr>
          <w:rFonts w:hint="eastAsia"/>
        </w:rPr>
        <w:t>5-10年。</w:t>
      </w:r>
    </w:p>
    <w:p w:rsidR="00F23E47" w:rsidRPr="00045568" w:rsidRDefault="008B6BE5">
      <w:pPr>
        <w:pStyle w:val="a7"/>
        <w:numPr>
          <w:ilvl w:val="0"/>
          <w:numId w:val="0"/>
        </w:numPr>
        <w:spacing w:beforeLines="100" w:before="240" w:afterLines="100" w:after="240"/>
      </w:pPr>
      <w:bookmarkStart w:id="80" w:name="_Toc181723679"/>
      <w:r w:rsidRPr="00045568">
        <w:rPr>
          <w:rFonts w:hint="eastAsia"/>
        </w:rPr>
        <w:t>5.2.2.2 平茬</w:t>
      </w:r>
      <w:r w:rsidRPr="00045568">
        <w:t>周期</w:t>
      </w:r>
      <w:bookmarkEnd w:id="80"/>
    </w:p>
    <w:p w:rsidR="00F23E47" w:rsidRPr="00045568" w:rsidRDefault="008B6BE5">
      <w:pPr>
        <w:pStyle w:val="af7"/>
        <w:ind w:firstLine="420"/>
      </w:pPr>
      <w:r w:rsidRPr="00045568">
        <w:rPr>
          <w:rFonts w:hint="eastAsia"/>
        </w:rPr>
        <w:t>作为</w:t>
      </w:r>
      <w:r w:rsidRPr="00045568">
        <w:t>饲料利用，平茬周期为</w:t>
      </w:r>
      <w:r w:rsidRPr="00045568">
        <w:rPr>
          <w:rFonts w:hint="eastAsia"/>
        </w:rPr>
        <w:t>2-3年</w:t>
      </w:r>
      <w:r w:rsidRPr="00045568">
        <w:t>；复壮更新，平茬周期为</w:t>
      </w:r>
      <w:r w:rsidRPr="00045568">
        <w:rPr>
          <w:rFonts w:hint="eastAsia"/>
        </w:rPr>
        <w:t>4-5年</w:t>
      </w:r>
      <w:r w:rsidRPr="00045568">
        <w:t>。</w:t>
      </w:r>
    </w:p>
    <w:p w:rsidR="00F23E47" w:rsidRPr="00045568" w:rsidRDefault="008B6BE5">
      <w:pPr>
        <w:pStyle w:val="a7"/>
        <w:numPr>
          <w:ilvl w:val="0"/>
          <w:numId w:val="0"/>
        </w:numPr>
        <w:spacing w:beforeLines="100" w:before="240" w:afterLines="100" w:after="240"/>
      </w:pPr>
      <w:bookmarkStart w:id="81" w:name="_Toc181723680"/>
      <w:r w:rsidRPr="00045568">
        <w:rPr>
          <w:rFonts w:hint="eastAsia"/>
        </w:rPr>
        <w:t>5.2.2.3  平茬</w:t>
      </w:r>
      <w:r w:rsidRPr="00045568">
        <w:t>时间</w:t>
      </w:r>
      <w:bookmarkEnd w:id="81"/>
    </w:p>
    <w:p w:rsidR="00F23E47" w:rsidRPr="00045568" w:rsidRDefault="008B6BE5">
      <w:pPr>
        <w:pStyle w:val="af7"/>
        <w:ind w:firstLine="420"/>
      </w:pPr>
      <w:r w:rsidRPr="00045568">
        <w:rPr>
          <w:rFonts w:hint="eastAsia"/>
        </w:rPr>
        <w:t>作为饲料</w:t>
      </w:r>
      <w:r w:rsidRPr="00045568">
        <w:t>利用，</w:t>
      </w:r>
      <w:r w:rsidRPr="00045568">
        <w:rPr>
          <w:rFonts w:hint="eastAsia"/>
        </w:rPr>
        <w:t>可生长季</w:t>
      </w:r>
      <w:r w:rsidRPr="00045568">
        <w:t>平茬</w:t>
      </w:r>
      <w:r w:rsidRPr="00045568">
        <w:rPr>
          <w:rFonts w:hint="eastAsia"/>
        </w:rPr>
        <w:t>，最佳</w:t>
      </w:r>
      <w:r w:rsidRPr="00045568">
        <w:t>时间为5</w:t>
      </w:r>
      <w:r w:rsidRPr="00045568">
        <w:rPr>
          <w:rFonts w:hint="eastAsia"/>
        </w:rPr>
        <w:t>-8月；</w:t>
      </w:r>
      <w:r w:rsidRPr="00045568">
        <w:t>复壮更新，休眠期</w:t>
      </w:r>
      <w:r w:rsidRPr="00045568">
        <w:rPr>
          <w:rFonts w:hint="eastAsia"/>
        </w:rPr>
        <w:t>11月</w:t>
      </w:r>
      <w:r w:rsidRPr="00045568">
        <w:t>至次年</w:t>
      </w:r>
      <w:r w:rsidRPr="00045568">
        <w:rPr>
          <w:rFonts w:hint="eastAsia"/>
        </w:rPr>
        <w:t>3月</w:t>
      </w:r>
      <w:r w:rsidRPr="00045568">
        <w:t>平茬</w:t>
      </w:r>
      <w:r w:rsidRPr="00045568">
        <w:rPr>
          <w:rFonts w:hint="eastAsia"/>
        </w:rPr>
        <w:t>，</w:t>
      </w:r>
      <w:r w:rsidRPr="00045568">
        <w:t>平茬</w:t>
      </w:r>
      <w:r w:rsidRPr="00045568">
        <w:rPr>
          <w:rFonts w:hint="eastAsia"/>
        </w:rPr>
        <w:t>后的枝条也可加工利用。</w:t>
      </w:r>
    </w:p>
    <w:p w:rsidR="00F23E47" w:rsidRPr="00045568" w:rsidRDefault="008B6BE5">
      <w:pPr>
        <w:pStyle w:val="a7"/>
        <w:numPr>
          <w:ilvl w:val="0"/>
          <w:numId w:val="0"/>
        </w:numPr>
        <w:spacing w:beforeLines="100" w:before="240" w:afterLines="100" w:after="240"/>
      </w:pPr>
      <w:bookmarkStart w:id="82" w:name="_Toc181723681"/>
      <w:r w:rsidRPr="00045568">
        <w:rPr>
          <w:rFonts w:hint="eastAsia"/>
        </w:rPr>
        <w:t>5.2.2.4  留茬</w:t>
      </w:r>
      <w:r w:rsidRPr="00045568">
        <w:t>高度</w:t>
      </w:r>
      <w:bookmarkEnd w:id="82"/>
    </w:p>
    <w:p w:rsidR="00F23E47" w:rsidRPr="00045568" w:rsidRDefault="008B6BE5">
      <w:pPr>
        <w:pStyle w:val="af7"/>
        <w:ind w:firstLineChars="0" w:firstLine="420"/>
      </w:pPr>
      <w:r w:rsidRPr="00045568">
        <w:rPr>
          <w:rFonts w:hint="eastAsia"/>
        </w:rPr>
        <w:t>距地面0-5</w:t>
      </w:r>
      <w:r w:rsidRPr="00045568">
        <w:t>cm。</w:t>
      </w:r>
    </w:p>
    <w:p w:rsidR="00F23E47" w:rsidRPr="00045568" w:rsidRDefault="008B6BE5">
      <w:pPr>
        <w:pStyle w:val="a7"/>
        <w:numPr>
          <w:ilvl w:val="0"/>
          <w:numId w:val="0"/>
        </w:numPr>
        <w:spacing w:beforeLines="100" w:before="240" w:afterLines="100" w:after="240"/>
      </w:pPr>
      <w:r w:rsidRPr="00045568">
        <w:t>5.2.2.</w:t>
      </w:r>
      <w:r w:rsidRPr="00045568">
        <w:rPr>
          <w:rFonts w:hint="eastAsia"/>
        </w:rPr>
        <w:t>5</w:t>
      </w:r>
      <w:r w:rsidRPr="00045568">
        <w:t xml:space="preserve">  </w:t>
      </w:r>
      <w:r w:rsidRPr="00045568">
        <w:rPr>
          <w:rFonts w:hint="eastAsia"/>
        </w:rPr>
        <w:t>平茬</w:t>
      </w:r>
      <w:r w:rsidRPr="00045568">
        <w:t>方式</w:t>
      </w:r>
    </w:p>
    <w:p w:rsidR="00F23E47" w:rsidRPr="00045568" w:rsidRDefault="008B6BE5">
      <w:pPr>
        <w:pStyle w:val="af7"/>
        <w:ind w:firstLine="420"/>
      </w:pPr>
      <w:r w:rsidRPr="00045568">
        <w:rPr>
          <w:rFonts w:hint="eastAsia"/>
        </w:rPr>
        <w:t>执行DB</w:t>
      </w:r>
      <w:r w:rsidRPr="00045568">
        <w:t>15/T 557-2024</w:t>
      </w:r>
      <w:r w:rsidRPr="00045568">
        <w:rPr>
          <w:rFonts w:hint="eastAsia"/>
        </w:rPr>
        <w:t>。</w:t>
      </w:r>
    </w:p>
    <w:p w:rsidR="00F23E47" w:rsidRPr="00045568" w:rsidRDefault="008B6BE5">
      <w:pPr>
        <w:pStyle w:val="a7"/>
        <w:numPr>
          <w:ilvl w:val="0"/>
          <w:numId w:val="0"/>
        </w:numPr>
        <w:spacing w:beforeLines="100" w:before="240" w:afterLines="100" w:after="240"/>
      </w:pPr>
      <w:r w:rsidRPr="00045568">
        <w:rPr>
          <w:rFonts w:hint="eastAsia"/>
        </w:rPr>
        <w:t>5.2.2.6  平茬作业方式</w:t>
      </w:r>
    </w:p>
    <w:p w:rsidR="00F23E47" w:rsidRPr="00045568" w:rsidRDefault="008B6BE5">
      <w:pPr>
        <w:pStyle w:val="af7"/>
        <w:ind w:firstLineChars="0" w:firstLine="420"/>
      </w:pPr>
      <w:r w:rsidRPr="00045568">
        <w:rPr>
          <w:rFonts w:hint="eastAsia"/>
        </w:rPr>
        <w:t>地势平坦、集中连片、作业面积较大的地段采用机械平茬作业，地形破碎或边缘地段采用</w:t>
      </w:r>
      <w:proofErr w:type="gramStart"/>
      <w:r w:rsidRPr="00045568">
        <w:rPr>
          <w:rFonts w:hint="eastAsia"/>
        </w:rPr>
        <w:t>小型侧挎或</w:t>
      </w:r>
      <w:proofErr w:type="gramEnd"/>
      <w:r w:rsidRPr="00045568">
        <w:rPr>
          <w:rFonts w:hint="eastAsia"/>
        </w:rPr>
        <w:t>背负式割灌机进行人工作业。</w:t>
      </w:r>
    </w:p>
    <w:p w:rsidR="00F23E47" w:rsidRPr="00045568" w:rsidRDefault="008B6BE5">
      <w:pPr>
        <w:pStyle w:val="a7"/>
        <w:numPr>
          <w:ilvl w:val="0"/>
          <w:numId w:val="0"/>
        </w:numPr>
        <w:spacing w:beforeLines="100" w:before="240" w:afterLines="100" w:after="240"/>
      </w:pPr>
      <w:r w:rsidRPr="00045568">
        <w:rPr>
          <w:rFonts w:hint="eastAsia"/>
        </w:rPr>
        <w:t>5.2.2.7  平茬注意事项</w:t>
      </w:r>
    </w:p>
    <w:p w:rsidR="00F23E47" w:rsidRPr="00045568" w:rsidRDefault="008B6BE5">
      <w:pPr>
        <w:pStyle w:val="af7"/>
        <w:ind w:firstLineChars="0" w:firstLine="0"/>
      </w:pPr>
      <w:r w:rsidRPr="00045568">
        <w:rPr>
          <w:rFonts w:hint="eastAsia"/>
        </w:rPr>
        <w:t xml:space="preserve">    不漏割，茬口平滑，</w:t>
      </w:r>
      <w:proofErr w:type="gramStart"/>
      <w:r w:rsidRPr="00045568">
        <w:rPr>
          <w:rFonts w:hint="eastAsia"/>
        </w:rPr>
        <w:t>无劈茬</w:t>
      </w:r>
      <w:proofErr w:type="gramEnd"/>
      <w:r w:rsidRPr="00045568">
        <w:rPr>
          <w:rFonts w:hint="eastAsia"/>
        </w:rPr>
        <w:t>裂口。平茬后及时清理平茬物，运出作业区。</w:t>
      </w:r>
    </w:p>
    <w:p w:rsidR="00F23E47" w:rsidRPr="00045568" w:rsidRDefault="008B6BE5">
      <w:pPr>
        <w:pStyle w:val="a7"/>
        <w:numPr>
          <w:ilvl w:val="0"/>
          <w:numId w:val="0"/>
        </w:numPr>
        <w:spacing w:beforeLines="100" w:before="240" w:afterLines="100" w:after="240"/>
      </w:pPr>
      <w:bookmarkStart w:id="83" w:name="_Toc181723682"/>
      <w:r w:rsidRPr="00045568">
        <w:rPr>
          <w:rFonts w:hint="eastAsia"/>
        </w:rPr>
        <w:t>5.2.3病虫害防治</w:t>
      </w:r>
      <w:bookmarkEnd w:id="83"/>
    </w:p>
    <w:p w:rsidR="00F23E47" w:rsidRPr="00045568" w:rsidRDefault="008B6BE5">
      <w:pPr>
        <w:pStyle w:val="af7"/>
        <w:ind w:firstLine="420"/>
      </w:pPr>
      <w:r w:rsidRPr="00045568">
        <w:rPr>
          <w:rFonts w:hint="eastAsia"/>
        </w:rPr>
        <w:t>执行DB15/T 2225的相关规定。</w:t>
      </w:r>
    </w:p>
    <w:p w:rsidR="00F23E47" w:rsidRPr="00045568" w:rsidRDefault="008B6BE5">
      <w:pPr>
        <w:pStyle w:val="a7"/>
        <w:spacing w:beforeLines="100" w:before="240" w:afterLines="100" w:after="240"/>
        <w:ind w:left="0"/>
      </w:pPr>
      <w:bookmarkStart w:id="84" w:name="_Toc181723683"/>
      <w:r w:rsidRPr="00045568">
        <w:rPr>
          <w:rFonts w:hint="eastAsia"/>
        </w:rPr>
        <w:t>草场利用</w:t>
      </w:r>
      <w:bookmarkEnd w:id="84"/>
    </w:p>
    <w:p w:rsidR="00F23E47" w:rsidRPr="00045568" w:rsidRDefault="008B6BE5">
      <w:pPr>
        <w:pStyle w:val="a7"/>
        <w:numPr>
          <w:ilvl w:val="0"/>
          <w:numId w:val="0"/>
        </w:numPr>
        <w:spacing w:beforeLines="100" w:before="240" w:afterLines="100" w:after="240"/>
      </w:pPr>
      <w:bookmarkStart w:id="85" w:name="_Toc181723684"/>
      <w:r w:rsidRPr="00045568">
        <w:rPr>
          <w:rFonts w:hint="eastAsia"/>
        </w:rPr>
        <w:t>5.3.1  放牧</w:t>
      </w:r>
      <w:bookmarkEnd w:id="85"/>
    </w:p>
    <w:p w:rsidR="00F23E47" w:rsidRPr="00045568" w:rsidRDefault="008B6BE5">
      <w:pPr>
        <w:pStyle w:val="af7"/>
        <w:spacing w:afterLines="50" w:after="120"/>
        <w:ind w:firstLine="420"/>
      </w:pPr>
      <w:r w:rsidRPr="00045568">
        <w:t>划区轮牧，参照NY/T 1343</w:t>
      </w:r>
      <w:r w:rsidRPr="00045568">
        <w:rPr>
          <w:rFonts w:hint="eastAsia"/>
        </w:rPr>
        <w:t>执行</w:t>
      </w:r>
      <w:r w:rsidRPr="00045568">
        <w:t>。</w:t>
      </w:r>
    </w:p>
    <w:p w:rsidR="00F23E47" w:rsidRPr="00045568" w:rsidRDefault="008B6BE5">
      <w:pPr>
        <w:pStyle w:val="af7"/>
        <w:ind w:firstLine="420"/>
      </w:pPr>
      <w:r w:rsidRPr="00045568">
        <w:rPr>
          <w:rFonts w:hint="eastAsia"/>
        </w:rPr>
        <w:t>当</w:t>
      </w:r>
      <w:r w:rsidRPr="00045568">
        <w:t>放牧对象为羊只</w:t>
      </w:r>
      <w:r w:rsidRPr="00045568">
        <w:rPr>
          <w:rFonts w:hint="eastAsia"/>
        </w:rPr>
        <w:t>时，将草场划分为6个</w:t>
      </w:r>
      <w:r w:rsidRPr="00045568">
        <w:t>轮放小区，</w:t>
      </w:r>
      <w:r w:rsidRPr="00045568">
        <w:rPr>
          <w:rFonts w:hint="eastAsia"/>
        </w:rPr>
        <w:t>编号为Ⅰ区、Ⅱ区、Ⅲ区、Ⅳ区、Ⅴ区、Ⅵ区，将</w:t>
      </w:r>
      <w:r w:rsidRPr="00045568">
        <w:t>羊只按</w:t>
      </w:r>
      <w:r w:rsidRPr="00045568">
        <w:rPr>
          <w:rFonts w:hint="eastAsia"/>
        </w:rPr>
        <w:t>俗称归类为成年羯羊、成年母羊、对牙子羊、羔羊四种类型。放牧的第一年，将四种类型的</w:t>
      </w:r>
      <w:proofErr w:type="gramStart"/>
      <w:r w:rsidRPr="00045568">
        <w:rPr>
          <w:rFonts w:hint="eastAsia"/>
        </w:rPr>
        <w:t>羊分别</w:t>
      </w:r>
      <w:proofErr w:type="gramEnd"/>
      <w:r w:rsidRPr="00045568">
        <w:rPr>
          <w:rFonts w:hint="eastAsia"/>
        </w:rPr>
        <w:t>投放到Ⅰ区、Ⅱ区、Ⅲ区、Ⅳ区，Ⅴ区、Ⅵ区休牧。第二年（一年</w:t>
      </w:r>
      <w:r w:rsidRPr="00045568">
        <w:t>后</w:t>
      </w:r>
      <w:r w:rsidRPr="00045568">
        <w:rPr>
          <w:rFonts w:hint="eastAsia"/>
        </w:rPr>
        <w:t>），成年</w:t>
      </w:r>
      <w:r w:rsidRPr="00045568">
        <w:t>羯羊和母羊分别投放到</w:t>
      </w:r>
      <w:r w:rsidRPr="00045568">
        <w:rPr>
          <w:rFonts w:hint="eastAsia"/>
        </w:rPr>
        <w:t>Ⅴ区、Ⅵ区（</w:t>
      </w:r>
      <w:r w:rsidRPr="00045568">
        <w:t>上一年休牧区</w:t>
      </w:r>
      <w:r w:rsidRPr="00045568">
        <w:rPr>
          <w:rFonts w:hint="eastAsia"/>
        </w:rPr>
        <w:t>）</w:t>
      </w:r>
      <w:r w:rsidRPr="00045568">
        <w:t>，羔羊</w:t>
      </w:r>
      <w:r w:rsidRPr="00045568">
        <w:rPr>
          <w:rFonts w:hint="eastAsia"/>
        </w:rPr>
        <w:t>投放到Ⅰ区（</w:t>
      </w:r>
      <w:r w:rsidRPr="00045568">
        <w:t>上一年度</w:t>
      </w:r>
      <w:r w:rsidRPr="00045568">
        <w:rPr>
          <w:rFonts w:hint="eastAsia"/>
        </w:rPr>
        <w:t>成年</w:t>
      </w:r>
      <w:r w:rsidRPr="00045568">
        <w:t>羯羊</w:t>
      </w:r>
      <w:r w:rsidRPr="00045568">
        <w:rPr>
          <w:rFonts w:hint="eastAsia"/>
        </w:rPr>
        <w:t>啃食</w:t>
      </w:r>
      <w:r w:rsidRPr="00045568">
        <w:t>区</w:t>
      </w:r>
      <w:r w:rsidRPr="00045568">
        <w:rPr>
          <w:rFonts w:hint="eastAsia"/>
        </w:rPr>
        <w:t>）</w:t>
      </w:r>
      <w:r w:rsidRPr="00045568">
        <w:t>，对牙子</w:t>
      </w:r>
      <w:r w:rsidRPr="00045568">
        <w:rPr>
          <w:rFonts w:hint="eastAsia"/>
        </w:rPr>
        <w:t>羊</w:t>
      </w:r>
      <w:r w:rsidRPr="00045568">
        <w:t>投放到</w:t>
      </w:r>
      <w:r w:rsidRPr="00045568">
        <w:rPr>
          <w:rFonts w:hint="eastAsia"/>
        </w:rPr>
        <w:t>Ⅱ区（上一年度成年</w:t>
      </w:r>
      <w:r w:rsidRPr="00045568">
        <w:t>母羊啃食区</w:t>
      </w:r>
      <w:r w:rsidRPr="00045568">
        <w:rPr>
          <w:rFonts w:hint="eastAsia"/>
        </w:rPr>
        <w:t>），Ⅲ区、Ⅳ区休牧。第三年，成年</w:t>
      </w:r>
      <w:r w:rsidRPr="00045568">
        <w:t>羯羊和母羊分别投放到</w:t>
      </w:r>
      <w:r w:rsidRPr="00045568">
        <w:rPr>
          <w:rFonts w:hint="eastAsia"/>
        </w:rPr>
        <w:t>Ⅲ区、Ⅳ区，羔羊、对牙子</w:t>
      </w:r>
      <w:proofErr w:type="gramStart"/>
      <w:r w:rsidRPr="00045568">
        <w:rPr>
          <w:rFonts w:hint="eastAsia"/>
        </w:rPr>
        <w:t>羊</w:t>
      </w:r>
      <w:r w:rsidRPr="00045568">
        <w:t>分别</w:t>
      </w:r>
      <w:proofErr w:type="gramEnd"/>
      <w:r w:rsidRPr="00045568">
        <w:t>投放到</w:t>
      </w:r>
      <w:r w:rsidRPr="00045568">
        <w:rPr>
          <w:rFonts w:hint="eastAsia"/>
        </w:rPr>
        <w:t>Ⅴ区、Ⅵ区。第四年往复循环。</w:t>
      </w:r>
    </w:p>
    <w:p w:rsidR="00F23E47" w:rsidRPr="00045568" w:rsidRDefault="008B6BE5">
      <w:pPr>
        <w:pStyle w:val="a7"/>
        <w:numPr>
          <w:ilvl w:val="0"/>
          <w:numId w:val="0"/>
        </w:numPr>
        <w:spacing w:beforeLines="100" w:before="240" w:afterLines="100" w:after="240"/>
      </w:pPr>
      <w:bookmarkStart w:id="86" w:name="_Toc181723685"/>
      <w:r w:rsidRPr="00045568">
        <w:rPr>
          <w:rFonts w:hint="eastAsia"/>
        </w:rPr>
        <w:t>5.3.2  打草</w:t>
      </w:r>
      <w:bookmarkEnd w:id="86"/>
    </w:p>
    <w:p w:rsidR="00F23E47" w:rsidRPr="00045568" w:rsidRDefault="008B6BE5">
      <w:pPr>
        <w:pStyle w:val="af7"/>
        <w:ind w:firstLine="420"/>
      </w:pPr>
      <w:r w:rsidRPr="00045568">
        <w:lastRenderedPageBreak/>
        <w:t>青贮饲料</w:t>
      </w:r>
      <w:r w:rsidRPr="00045568">
        <w:rPr>
          <w:rFonts w:hint="eastAsia"/>
        </w:rPr>
        <w:t>，5-8月</w:t>
      </w:r>
      <w:r w:rsidRPr="00045568">
        <w:t>平茬</w:t>
      </w:r>
      <w:r w:rsidRPr="00045568">
        <w:rPr>
          <w:rFonts w:hint="eastAsia"/>
        </w:rPr>
        <w:t>采收。加工</w:t>
      </w:r>
      <w:r w:rsidRPr="00045568">
        <w:t>草粉</w:t>
      </w:r>
      <w:r w:rsidRPr="00045568">
        <w:rPr>
          <w:rFonts w:hint="eastAsia"/>
        </w:rPr>
        <w:t>和</w:t>
      </w:r>
      <w:r w:rsidRPr="00045568">
        <w:t>颗粒饲料</w:t>
      </w:r>
      <w:r w:rsidRPr="00045568">
        <w:rPr>
          <w:rFonts w:hint="eastAsia"/>
        </w:rPr>
        <w:t>，5月至翌年</w:t>
      </w:r>
      <w:r w:rsidR="00C67E72" w:rsidRPr="00045568">
        <w:t>3</w:t>
      </w:r>
      <w:r w:rsidRPr="00045568">
        <w:rPr>
          <w:rFonts w:hint="eastAsia"/>
        </w:rPr>
        <w:t>月均可</w:t>
      </w:r>
      <w:r w:rsidRPr="00045568">
        <w:t>平茬</w:t>
      </w:r>
      <w:r w:rsidRPr="00045568">
        <w:rPr>
          <w:rFonts w:hint="eastAsia"/>
        </w:rPr>
        <w:t>采收。平</w:t>
      </w:r>
      <w:r w:rsidRPr="00045568">
        <w:t>茬</w:t>
      </w:r>
      <w:r w:rsidRPr="00045568">
        <w:rPr>
          <w:rFonts w:hint="eastAsia"/>
        </w:rPr>
        <w:t>采收</w:t>
      </w:r>
      <w:r w:rsidRPr="00045568">
        <w:t>间隔期</w:t>
      </w:r>
      <w:r w:rsidRPr="00045568">
        <w:rPr>
          <w:rFonts w:hint="eastAsia"/>
        </w:rPr>
        <w:t>2-3年。</w:t>
      </w:r>
    </w:p>
    <w:p w:rsidR="00F23E47" w:rsidRPr="00045568" w:rsidRDefault="00F23E47">
      <w:pPr>
        <w:pStyle w:val="af7"/>
        <w:ind w:firstLine="420"/>
      </w:pPr>
    </w:p>
    <w:p w:rsidR="00F23E47" w:rsidRPr="00045568" w:rsidRDefault="00F23E47">
      <w:pPr>
        <w:pStyle w:val="af7"/>
        <w:ind w:firstLine="420"/>
      </w:pPr>
    </w:p>
    <w:p w:rsidR="00C67E72" w:rsidRPr="00045568" w:rsidRDefault="00C67E72">
      <w:pPr>
        <w:pStyle w:val="af7"/>
        <w:ind w:firstLine="420"/>
        <w:sectPr w:rsidR="00C67E72" w:rsidRPr="00045568">
          <w:headerReference w:type="even" r:id="rId20"/>
          <w:headerReference w:type="default" r:id="rId21"/>
          <w:footerReference w:type="even" r:id="rId22"/>
          <w:footerReference w:type="default" r:id="rId23"/>
          <w:pgSz w:w="11906" w:h="16838"/>
          <w:pgMar w:top="1928" w:right="1134" w:bottom="1134" w:left="1134" w:header="1418" w:footer="1134" w:gutter="284"/>
          <w:cols w:space="425"/>
          <w:formProt w:val="0"/>
          <w:docGrid w:linePitch="312"/>
        </w:sectPr>
      </w:pPr>
    </w:p>
    <w:p w:rsidR="00F23E47" w:rsidRPr="00045568" w:rsidRDefault="00F23E47">
      <w:pPr>
        <w:pStyle w:val="af7"/>
        <w:ind w:firstLine="420"/>
      </w:pPr>
    </w:p>
    <w:p w:rsidR="00C67E72" w:rsidRPr="00045568" w:rsidRDefault="00C67E72">
      <w:pPr>
        <w:pStyle w:val="af7"/>
        <w:ind w:firstLine="420"/>
      </w:pPr>
    </w:p>
    <w:p w:rsidR="00C67E72" w:rsidRPr="00045568" w:rsidRDefault="00C67E72">
      <w:pPr>
        <w:pStyle w:val="af7"/>
        <w:ind w:firstLine="420"/>
      </w:pPr>
    </w:p>
    <w:bookmarkEnd w:id="22"/>
    <w:p w:rsidR="00F23E47" w:rsidRPr="00045568" w:rsidRDefault="00F23E47">
      <w:pPr>
        <w:spacing w:line="360" w:lineRule="auto"/>
        <w:ind w:firstLineChars="137" w:firstLine="288"/>
        <w:rPr>
          <w:rFonts w:ascii="宋体" w:hAnsi="宋体" w:cs="黑体"/>
          <w:kern w:val="0"/>
          <w:lang w:bidi="ar"/>
        </w:rPr>
      </w:pPr>
    </w:p>
    <w:p w:rsidR="00F23E47" w:rsidRPr="00045568" w:rsidRDefault="008B6BE5">
      <w:pPr>
        <w:pStyle w:val="a7"/>
        <w:numPr>
          <w:ilvl w:val="0"/>
          <w:numId w:val="0"/>
        </w:numPr>
        <w:spacing w:beforeLines="0" w:before="0" w:afterLines="0" w:after="0"/>
        <w:jc w:val="center"/>
      </w:pPr>
      <w:bookmarkStart w:id="87" w:name="_Toc181723686"/>
      <w:r w:rsidRPr="00045568">
        <w:rPr>
          <w:rFonts w:hint="eastAsia"/>
        </w:rPr>
        <w:t>附录</w:t>
      </w:r>
      <w:r w:rsidRPr="00045568">
        <w:t>A</w:t>
      </w:r>
      <w:bookmarkEnd w:id="87"/>
    </w:p>
    <w:p w:rsidR="00F23E47" w:rsidRPr="00045568" w:rsidRDefault="008B6BE5">
      <w:pPr>
        <w:pStyle w:val="a7"/>
        <w:numPr>
          <w:ilvl w:val="0"/>
          <w:numId w:val="0"/>
        </w:numPr>
        <w:spacing w:beforeLines="0" w:before="0" w:afterLines="0" w:after="0"/>
        <w:jc w:val="center"/>
      </w:pPr>
      <w:bookmarkStart w:id="88" w:name="_Toc179640902"/>
      <w:bookmarkStart w:id="89" w:name="_Toc179640644"/>
      <w:bookmarkStart w:id="90" w:name="_Toc181723687"/>
      <w:r w:rsidRPr="00045568">
        <w:rPr>
          <w:rFonts w:hint="eastAsia"/>
        </w:rPr>
        <w:t>（资料性</w:t>
      </w:r>
      <w:r w:rsidRPr="00045568">
        <w:t>附录</w:t>
      </w:r>
      <w:r w:rsidRPr="00045568">
        <w:rPr>
          <w:rFonts w:hint="eastAsia"/>
        </w:rPr>
        <w:t>）</w:t>
      </w:r>
      <w:bookmarkEnd w:id="88"/>
      <w:bookmarkEnd w:id="89"/>
      <w:bookmarkEnd w:id="90"/>
    </w:p>
    <w:p w:rsidR="00F23E47" w:rsidRPr="00045568" w:rsidRDefault="00F23E47">
      <w:pPr>
        <w:spacing w:line="20" w:lineRule="exact"/>
        <w:jc w:val="center"/>
        <w:rPr>
          <w:rFonts w:ascii="黑体" w:eastAsia="黑体" w:hAnsi="黑体"/>
          <w:sz w:val="32"/>
          <w:szCs w:val="32"/>
        </w:rPr>
      </w:pPr>
    </w:p>
    <w:p w:rsidR="00F23E47" w:rsidRPr="00045568" w:rsidRDefault="008B6BE5">
      <w:pPr>
        <w:pStyle w:val="a0"/>
        <w:numPr>
          <w:ilvl w:val="0"/>
          <w:numId w:val="0"/>
        </w:numPr>
        <w:spacing w:beforeLines="0" w:before="0" w:afterLines="0" w:after="0"/>
        <w:jc w:val="center"/>
        <w:rPr>
          <w:rFonts w:hAnsi="宋体"/>
          <w:szCs w:val="21"/>
        </w:rPr>
      </w:pPr>
      <w:proofErr w:type="gramStart"/>
      <w:r w:rsidRPr="00045568">
        <w:rPr>
          <w:rFonts w:hint="eastAsia"/>
        </w:rPr>
        <w:t>柠</w:t>
      </w:r>
      <w:proofErr w:type="gramEnd"/>
      <w:r w:rsidRPr="00045568">
        <w:rPr>
          <w:rFonts w:hint="eastAsia"/>
        </w:rPr>
        <w:t>条密植型灌丛草场</w:t>
      </w:r>
      <w:r w:rsidRPr="00045568">
        <w:rPr>
          <w:rFonts w:hAnsi="宋体"/>
          <w:szCs w:val="21"/>
        </w:rPr>
        <w:t>密度与</w:t>
      </w:r>
      <w:r w:rsidRPr="00045568">
        <w:rPr>
          <w:rFonts w:hAnsi="宋体" w:hint="eastAsia"/>
          <w:szCs w:val="21"/>
        </w:rPr>
        <w:t>配置模式表</w:t>
      </w:r>
    </w:p>
    <w:tbl>
      <w:tblPr>
        <w:tblStyle w:val="af0"/>
        <w:tblW w:w="5000" w:type="pct"/>
        <w:tblCellMar>
          <w:left w:w="0" w:type="dxa"/>
          <w:right w:w="0" w:type="dxa"/>
        </w:tblCellMar>
        <w:tblLook w:val="04A0" w:firstRow="1" w:lastRow="0" w:firstColumn="1" w:lastColumn="0" w:noHBand="0" w:noVBand="1"/>
      </w:tblPr>
      <w:tblGrid>
        <w:gridCol w:w="1859"/>
        <w:gridCol w:w="1869"/>
        <w:gridCol w:w="1873"/>
        <w:gridCol w:w="1869"/>
        <w:gridCol w:w="1874"/>
      </w:tblGrid>
      <w:tr w:rsidR="00045568" w:rsidRPr="00045568">
        <w:tc>
          <w:tcPr>
            <w:tcW w:w="995" w:type="pct"/>
            <w:vMerge w:val="restart"/>
            <w:vAlign w:val="center"/>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hint="eastAsia"/>
              </w:rPr>
              <w:t>建植</w:t>
            </w:r>
            <w:r w:rsidRPr="00045568">
              <w:rPr>
                <w:rFonts w:asciiTheme="minorEastAsia" w:eastAsiaTheme="minorEastAsia" w:hAnsiTheme="minorEastAsia"/>
              </w:rPr>
              <w:t>密度</w:t>
            </w:r>
          </w:p>
          <w:p w:rsidR="00F23E47" w:rsidRPr="00045568" w:rsidRDefault="008B6BE5">
            <w:pPr>
              <w:jc w:val="center"/>
              <w:rPr>
                <w:rFonts w:asciiTheme="minorEastAsia" w:eastAsiaTheme="minorEastAsia" w:hAnsiTheme="minorEastAsia"/>
                <w:vertAlign w:val="superscript"/>
              </w:rPr>
            </w:pPr>
            <w:r w:rsidRPr="00045568">
              <w:rPr>
                <w:rFonts w:asciiTheme="minorEastAsia" w:eastAsiaTheme="minorEastAsia" w:hAnsiTheme="minorEastAsia" w:hint="eastAsia"/>
              </w:rPr>
              <w:t>株（丛）/hm</w:t>
            </w:r>
            <w:r w:rsidRPr="00045568">
              <w:rPr>
                <w:rFonts w:asciiTheme="minorEastAsia" w:eastAsiaTheme="minorEastAsia" w:hAnsiTheme="minorEastAsia"/>
                <w:vertAlign w:val="superscript"/>
              </w:rPr>
              <w:t>2</w:t>
            </w:r>
          </w:p>
        </w:tc>
        <w:tc>
          <w:tcPr>
            <w:tcW w:w="4005" w:type="pct"/>
            <w:gridSpan w:val="4"/>
            <w:vAlign w:val="center"/>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hint="eastAsia"/>
              </w:rPr>
              <w:t>配置</w:t>
            </w:r>
            <w:r w:rsidRPr="00045568">
              <w:rPr>
                <w:rFonts w:asciiTheme="minorEastAsia" w:eastAsiaTheme="minorEastAsia" w:hAnsiTheme="minorEastAsia"/>
              </w:rPr>
              <w:t>模式</w:t>
            </w:r>
          </w:p>
        </w:tc>
      </w:tr>
      <w:tr w:rsidR="00045568" w:rsidRPr="00045568">
        <w:tc>
          <w:tcPr>
            <w:tcW w:w="995" w:type="pct"/>
            <w:vMerge/>
            <w:vAlign w:val="center"/>
          </w:tcPr>
          <w:p w:rsidR="00F23E47" w:rsidRPr="00045568" w:rsidRDefault="00F23E47">
            <w:pPr>
              <w:jc w:val="center"/>
              <w:rPr>
                <w:rFonts w:asciiTheme="minorEastAsia" w:eastAsiaTheme="minorEastAsia" w:hAnsiTheme="minorEastAsia"/>
              </w:rPr>
            </w:pPr>
          </w:p>
        </w:tc>
        <w:tc>
          <w:tcPr>
            <w:tcW w:w="2002" w:type="pct"/>
            <w:gridSpan w:val="2"/>
            <w:vAlign w:val="center"/>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hint="eastAsia"/>
              </w:rPr>
              <w:t>行带式可选</w:t>
            </w:r>
            <w:r w:rsidRPr="00045568">
              <w:rPr>
                <w:rFonts w:asciiTheme="minorEastAsia" w:eastAsiaTheme="minorEastAsia" w:hAnsiTheme="minorEastAsia"/>
              </w:rPr>
              <w:t>株行带距</w:t>
            </w:r>
            <w:r w:rsidRPr="00045568">
              <w:rPr>
                <w:rFonts w:asciiTheme="minorEastAsia" w:eastAsiaTheme="minorEastAsia" w:hAnsiTheme="minorEastAsia" w:hint="eastAsia"/>
              </w:rPr>
              <w:t xml:space="preserve"> m</w:t>
            </w:r>
          </w:p>
        </w:tc>
        <w:tc>
          <w:tcPr>
            <w:tcW w:w="2003" w:type="pct"/>
            <w:gridSpan w:val="2"/>
            <w:vAlign w:val="center"/>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hint="eastAsia"/>
              </w:rPr>
              <w:t>片林</w:t>
            </w:r>
            <w:r w:rsidRPr="00045568">
              <w:rPr>
                <w:rFonts w:asciiTheme="minorEastAsia" w:eastAsiaTheme="minorEastAsia" w:hAnsiTheme="minorEastAsia"/>
              </w:rPr>
              <w:t>可选株行距</w:t>
            </w:r>
            <w:r w:rsidRPr="00045568">
              <w:rPr>
                <w:rFonts w:asciiTheme="minorEastAsia" w:eastAsiaTheme="minorEastAsia" w:hAnsiTheme="minorEastAsia" w:hint="eastAsia"/>
              </w:rPr>
              <w:t xml:space="preserve"> m</w:t>
            </w: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10000</w:t>
            </w:r>
          </w:p>
        </w:tc>
        <w:tc>
          <w:tcPr>
            <w:tcW w:w="1000" w:type="pct"/>
            <w:vAlign w:val="center"/>
          </w:tcPr>
          <w:p w:rsidR="00F23E47" w:rsidRPr="00045568" w:rsidRDefault="00F23E47">
            <w:pPr>
              <w:jc w:val="center"/>
              <w:rPr>
                <w:rFonts w:asciiTheme="minorEastAsia" w:eastAsiaTheme="minorEastAsia" w:hAnsiTheme="minorEastAsia"/>
              </w:rPr>
            </w:pPr>
          </w:p>
        </w:tc>
        <w:tc>
          <w:tcPr>
            <w:tcW w:w="1002" w:type="pct"/>
            <w:vAlign w:val="center"/>
          </w:tcPr>
          <w:p w:rsidR="00F23E47" w:rsidRPr="00045568" w:rsidRDefault="00F23E47">
            <w:pPr>
              <w:jc w:val="center"/>
              <w:rPr>
                <w:rFonts w:asciiTheme="minorEastAsia" w:eastAsiaTheme="minorEastAsia" w:hAnsiTheme="minorEastAsia"/>
              </w:rPr>
            </w:pP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8004</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1×1×1.5</w:t>
            </w:r>
          </w:p>
        </w:tc>
        <w:tc>
          <w:tcPr>
            <w:tcW w:w="1002" w:type="pct"/>
          </w:tcPr>
          <w:p w:rsidR="00F23E47" w:rsidRPr="00045568" w:rsidRDefault="00F23E47">
            <w:pPr>
              <w:jc w:val="center"/>
              <w:rPr>
                <w:rFonts w:asciiTheme="minorEastAsia" w:eastAsiaTheme="minorEastAsia" w:hAnsiTheme="minorEastAsia"/>
              </w:rPr>
            </w:pPr>
          </w:p>
        </w:tc>
        <w:tc>
          <w:tcPr>
            <w:tcW w:w="1000" w:type="pct"/>
          </w:tcPr>
          <w:p w:rsidR="00F23E47" w:rsidRPr="00045568" w:rsidRDefault="00F23E47">
            <w:pPr>
              <w:jc w:val="center"/>
              <w:rPr>
                <w:rFonts w:asciiTheme="minorEastAsia" w:eastAsiaTheme="minorEastAsia" w:hAnsiTheme="minorEastAsia"/>
              </w:rPr>
            </w:pP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6667</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1×1×2</w:t>
            </w:r>
          </w:p>
        </w:tc>
        <w:tc>
          <w:tcPr>
            <w:tcW w:w="1002" w:type="pct"/>
          </w:tcPr>
          <w:p w:rsidR="00F23E47" w:rsidRPr="00045568" w:rsidRDefault="00F23E47">
            <w:pPr>
              <w:jc w:val="center"/>
              <w:rPr>
                <w:rFonts w:asciiTheme="minorEastAsia" w:eastAsiaTheme="minorEastAsia" w:hAnsiTheme="minorEastAsia"/>
              </w:rPr>
            </w:pP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1×1.5</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5000</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1×1×3</w:t>
            </w:r>
          </w:p>
        </w:tc>
        <w:tc>
          <w:tcPr>
            <w:tcW w:w="1002" w:type="pct"/>
          </w:tcPr>
          <w:p w:rsidR="00F23E47" w:rsidRPr="00045568" w:rsidRDefault="00F23E47">
            <w:pPr>
              <w:jc w:val="center"/>
              <w:rPr>
                <w:rFonts w:asciiTheme="minorEastAsia" w:eastAsiaTheme="minorEastAsia" w:hAnsiTheme="minorEastAsia"/>
              </w:rPr>
            </w:pP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4000</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1×1×4</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1×2×3</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1×2.5</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3333</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1×1×5</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1×2×4</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1×3</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2857</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1×1×6</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1×2×5</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1×3.5</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2500</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1×1×7</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1×2×6</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1×4</w:t>
            </w:r>
          </w:p>
        </w:tc>
        <w:tc>
          <w:tcPr>
            <w:tcW w:w="1003"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2×2</w:t>
            </w: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2222</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1×1×8</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1×2×7</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1×4.5</w:t>
            </w:r>
          </w:p>
        </w:tc>
        <w:tc>
          <w:tcPr>
            <w:tcW w:w="1003" w:type="pct"/>
          </w:tcPr>
          <w:p w:rsidR="00F23E47" w:rsidRPr="00045568" w:rsidRDefault="00F23E47">
            <w:pPr>
              <w:jc w:val="center"/>
              <w:rPr>
                <w:rFonts w:asciiTheme="minorEastAsia" w:eastAsiaTheme="minorEastAsia" w:hAnsiTheme="minorEastAsia"/>
              </w:rPr>
            </w:pP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2000</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1×1×9</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1×2×8</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1×5</w:t>
            </w:r>
          </w:p>
        </w:tc>
        <w:tc>
          <w:tcPr>
            <w:tcW w:w="1003"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hint="eastAsia"/>
              </w:rPr>
              <w:t>2×2.5</w:t>
            </w:r>
          </w:p>
        </w:tc>
      </w:tr>
      <w:tr w:rsidR="00045568"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1818</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1×1×10</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1×2×9</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1×5.5</w:t>
            </w:r>
          </w:p>
        </w:tc>
        <w:tc>
          <w:tcPr>
            <w:tcW w:w="1003" w:type="pct"/>
          </w:tcPr>
          <w:p w:rsidR="00F23E47" w:rsidRPr="00045568" w:rsidRDefault="00F23E47">
            <w:pPr>
              <w:jc w:val="center"/>
              <w:rPr>
                <w:rFonts w:asciiTheme="minorEastAsia" w:eastAsiaTheme="minorEastAsia" w:hAnsiTheme="minorEastAsia"/>
              </w:rPr>
            </w:pPr>
          </w:p>
        </w:tc>
      </w:tr>
      <w:tr w:rsidR="00F23E47" w:rsidRPr="00045568">
        <w:tc>
          <w:tcPr>
            <w:tcW w:w="995"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1667</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2×2×4</w:t>
            </w:r>
          </w:p>
        </w:tc>
        <w:tc>
          <w:tcPr>
            <w:tcW w:w="1002"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1×2×10</w:t>
            </w:r>
          </w:p>
        </w:tc>
        <w:tc>
          <w:tcPr>
            <w:tcW w:w="1000"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1×6</w:t>
            </w:r>
          </w:p>
        </w:tc>
        <w:tc>
          <w:tcPr>
            <w:tcW w:w="1003" w:type="pct"/>
          </w:tcPr>
          <w:p w:rsidR="00F23E47" w:rsidRPr="00045568" w:rsidRDefault="008B6BE5">
            <w:pPr>
              <w:jc w:val="center"/>
              <w:rPr>
                <w:rFonts w:asciiTheme="minorEastAsia" w:eastAsiaTheme="minorEastAsia" w:hAnsiTheme="minorEastAsia"/>
              </w:rPr>
            </w:pPr>
            <w:r w:rsidRPr="00045568">
              <w:rPr>
                <w:rFonts w:asciiTheme="minorEastAsia" w:eastAsiaTheme="minorEastAsia" w:hAnsiTheme="minorEastAsia"/>
              </w:rPr>
              <w:t>2×3</w:t>
            </w:r>
          </w:p>
        </w:tc>
      </w:tr>
    </w:tbl>
    <w:p w:rsidR="00F23E47" w:rsidRPr="00045568" w:rsidRDefault="00F23E47"/>
    <w:p w:rsidR="00F23E47" w:rsidRPr="00045568" w:rsidRDefault="00F23E47">
      <w:pPr>
        <w:rPr>
          <w:rFonts w:ascii="仿宋_GB2312" w:eastAsia="仿宋_GB2312" w:hAnsi="仿宋_GB2312" w:cs="仿宋_GB2312"/>
          <w:sz w:val="32"/>
          <w:szCs w:val="32"/>
        </w:rPr>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p w:rsidR="00F23E47" w:rsidRPr="00045568" w:rsidRDefault="00F23E47">
      <w:pPr>
        <w:pStyle w:val="af7"/>
        <w:ind w:firstLine="420"/>
      </w:pPr>
    </w:p>
    <w:sectPr w:rsidR="00F23E47" w:rsidRPr="0004556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54" w:rsidRDefault="00E65854">
      <w:pPr>
        <w:spacing w:line="240" w:lineRule="auto"/>
      </w:pPr>
      <w:r>
        <w:separator/>
      </w:r>
    </w:p>
  </w:endnote>
  <w:endnote w:type="continuationSeparator" w:id="0">
    <w:p w:rsidR="00E65854" w:rsidRDefault="00E65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e"/>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a"/>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9"/>
    </w:pPr>
    <w:r>
      <w:fldChar w:fldCharType="begin"/>
    </w:r>
    <w:r>
      <w:instrText>PAGE   \* MERGEFORMAT</w:instrText>
    </w:r>
    <w:r>
      <w:fldChar w:fldCharType="separate"/>
    </w:r>
    <w:r w:rsidR="00045568" w:rsidRPr="00045568">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a"/>
    </w:pPr>
    <w:r>
      <w:fldChar w:fldCharType="begin"/>
    </w:r>
    <w:r>
      <w:instrText xml:space="preserve"> PAGE   \* MERGEFORMAT \* MERGEFORMAT </w:instrText>
    </w:r>
    <w:r>
      <w:fldChar w:fldCharType="separate"/>
    </w:r>
    <w:r w:rsidR="00045568">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9"/>
      <w:jc w:val="left"/>
    </w:pPr>
    <w:r>
      <w:fldChar w:fldCharType="begin"/>
    </w:r>
    <w:r>
      <w:instrText>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a"/>
    </w:pPr>
    <w:r>
      <w:fldChar w:fldCharType="begin"/>
    </w:r>
    <w:r>
      <w:instrText xml:space="preserve"> PAGE   \* MERGEFORMAT \* MERGEFORMAT </w:instrText>
    </w:r>
    <w:r>
      <w:fldChar w:fldCharType="separate"/>
    </w:r>
    <w:r w:rsidR="00045568">
      <w:rPr>
        <w:noProof/>
      </w:rPr>
      <w:t>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95332"/>
    </w:sdtPr>
    <w:sdtEndPr/>
    <w:sdtContent>
      <w:p w:rsidR="008B6BE5" w:rsidRDefault="008B6BE5">
        <w:pPr>
          <w:pStyle w:val="ae"/>
          <w:spacing w:before="120" w:after="120"/>
        </w:pPr>
        <w:r>
          <w:fldChar w:fldCharType="begin"/>
        </w:r>
        <w:r>
          <w:instrText>PAGE   \* MERGEFORMAT</w:instrText>
        </w:r>
        <w:r>
          <w:fldChar w:fldCharType="separate"/>
        </w:r>
        <w:r w:rsidR="00045568" w:rsidRPr="00045568">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54" w:rsidRDefault="00E65854">
      <w:pPr>
        <w:spacing w:line="240" w:lineRule="auto"/>
      </w:pPr>
      <w:r>
        <w:separator/>
      </w:r>
    </w:p>
  </w:footnote>
  <w:footnote w:type="continuationSeparator" w:id="0">
    <w:p w:rsidR="00E65854" w:rsidRDefault="00E658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8"/>
    </w:pPr>
    <w:r>
      <w:fldChar w:fldCharType="begin"/>
    </w:r>
    <w:r>
      <w:instrText xml:space="preserve"> STYLEREF  标准文件_文件编号 \* MERGEFORMAT </w:instrText>
    </w:r>
    <w:r>
      <w:fldChar w:fldCharType="separate"/>
    </w:r>
    <w:r>
      <w:t>DB 1506/T XXXX</w:t>
    </w:r>
    <w:r>
      <w:t>—</w:t>
    </w:r>
    <w:r>
      <w:t>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7"/>
    </w:pPr>
    <w:r>
      <w:fldChar w:fldCharType="begin"/>
    </w:r>
    <w:r>
      <w:instrText xml:space="preserve"> STYLEREF  标准文件_文件编号  \* MERGEFORMAT </w:instrText>
    </w:r>
    <w:r>
      <w:fldChar w:fldCharType="separate"/>
    </w:r>
    <w:r w:rsidR="00045568">
      <w:rPr>
        <w:noProof/>
      </w:rPr>
      <w:t>DB 1506/T XXXX</w:t>
    </w:r>
    <w:r w:rsidR="00045568">
      <w:rPr>
        <w:noProof/>
      </w:rPr>
      <w:t>—</w:t>
    </w:r>
    <w:r w:rsidR="00045568">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8"/>
    </w:pPr>
    <w:r>
      <w:fldChar w:fldCharType="begin"/>
    </w:r>
    <w:r>
      <w:instrText xml:space="preserve"> STYLEREF  标准文件_文件编号 \* MERGEFORMAT </w:instrText>
    </w:r>
    <w:r>
      <w:fldChar w:fldCharType="separate"/>
    </w:r>
    <w:r w:rsidR="00045568">
      <w:rPr>
        <w:noProof/>
      </w:rPr>
      <w:t>DB 1506/T XXXX</w:t>
    </w:r>
    <w:r w:rsidR="00045568">
      <w:rPr>
        <w:noProof/>
      </w:rPr>
      <w:t>—</w:t>
    </w:r>
    <w:r w:rsidR="00045568">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7"/>
    </w:pPr>
    <w:r>
      <w:fldChar w:fldCharType="begin"/>
    </w:r>
    <w:r>
      <w:instrText xml:space="preserve"> STYLEREF  标准文件_文件编号  \* MERGEFORMAT </w:instrText>
    </w:r>
    <w:r>
      <w:fldChar w:fldCharType="separate"/>
    </w:r>
    <w:r>
      <w:t>DB 1506/T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8"/>
    </w:pPr>
    <w:r>
      <w:fldChar w:fldCharType="begin"/>
    </w:r>
    <w:r>
      <w:instrText xml:space="preserve"> STYLEREF  标准文件_文件编号 \* MERGEFORMAT </w:instrText>
    </w:r>
    <w:r>
      <w:fldChar w:fldCharType="separate"/>
    </w:r>
    <w:r w:rsidR="00045568">
      <w:rPr>
        <w:noProof/>
      </w:rPr>
      <w:t>DB 1506/T XXXX</w:t>
    </w:r>
    <w:r w:rsidR="00045568">
      <w:rPr>
        <w:noProof/>
      </w:rPr>
      <w:t>—</w:t>
    </w:r>
    <w:r w:rsidR="00045568">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5" w:rsidRDefault="008B6BE5">
    <w:pPr>
      <w:pStyle w:val="aff7"/>
    </w:pPr>
    <w:r>
      <w:fldChar w:fldCharType="begin"/>
    </w:r>
    <w:r>
      <w:instrText xml:space="preserve"> STYLEREF  标准文件_文件编号  \* MERGEFORMAT </w:instrText>
    </w:r>
    <w:r>
      <w:fldChar w:fldCharType="separate"/>
    </w:r>
    <w:r w:rsidR="00045568">
      <w:rPr>
        <w:noProof/>
      </w:rPr>
      <w:t>DB 1506/T XXXX</w:t>
    </w:r>
    <w:r w:rsidR="00045568">
      <w:rPr>
        <w:noProof/>
      </w:rPr>
      <w:t>—</w:t>
    </w:r>
    <w:r w:rsidR="00045568">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FC91163"/>
    <w:multiLevelType w:val="multilevel"/>
    <w:tmpl w:val="1FC91163"/>
    <w:lvl w:ilvl="0">
      <w:start w:val="1"/>
      <w:numFmt w:val="decimal"/>
      <w:pStyle w:val="a0"/>
      <w:suff w:val="nothing"/>
      <w:lvlText w:val="%1　"/>
      <w:lvlJc w:val="left"/>
      <w:pPr>
        <w:ind w:left="426"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46260FA"/>
    <w:multiLevelType w:val="multilevel"/>
    <w:tmpl w:val="646260FA"/>
    <w:lvl w:ilvl="0">
      <w:start w:val="1"/>
      <w:numFmt w:val="decimal"/>
      <w:pStyle w:val="a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6"/>
      <w:suff w:val="nothing"/>
      <w:lvlText w:val="%1%2　"/>
      <w:lvlJc w:val="left"/>
      <w:pPr>
        <w:ind w:left="2835" w:firstLine="0"/>
      </w:pPr>
      <w:rPr>
        <w:rFonts w:ascii="黑体" w:eastAsia="黑体" w:hint="eastAsia"/>
        <w:b w:val="0"/>
        <w:i w:val="0"/>
        <w:sz w:val="21"/>
      </w:rPr>
    </w:lvl>
    <w:lvl w:ilvl="2">
      <w:start w:val="1"/>
      <w:numFmt w:val="decimal"/>
      <w:pStyle w:val="a7"/>
      <w:suff w:val="nothing"/>
      <w:lvlText w:val="%1%2.%3　"/>
      <w:lvlJc w:val="left"/>
      <w:pPr>
        <w:ind w:left="1559"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2NTVlMzJiNzAwMTU2ZTgzODYyNzgwOGQ3MWY2ODgifQ=="/>
    <w:docVar w:name="KSO_WPS_MARK_KEY" w:val="7d750a21-a049-45bd-86c4-3bf14380b83f"/>
  </w:docVars>
  <w:rsids>
    <w:rsidRoot w:val="52462022"/>
    <w:rsid w:val="00015497"/>
    <w:rsid w:val="000160FF"/>
    <w:rsid w:val="00023962"/>
    <w:rsid w:val="000270E3"/>
    <w:rsid w:val="00031F98"/>
    <w:rsid w:val="0003344A"/>
    <w:rsid w:val="00036829"/>
    <w:rsid w:val="00045568"/>
    <w:rsid w:val="00056DFB"/>
    <w:rsid w:val="00061703"/>
    <w:rsid w:val="00077988"/>
    <w:rsid w:val="0008799F"/>
    <w:rsid w:val="000965DE"/>
    <w:rsid w:val="000A48E7"/>
    <w:rsid w:val="000A63F5"/>
    <w:rsid w:val="000F633D"/>
    <w:rsid w:val="000F7E85"/>
    <w:rsid w:val="001035D6"/>
    <w:rsid w:val="00121EE2"/>
    <w:rsid w:val="0013702B"/>
    <w:rsid w:val="0014313F"/>
    <w:rsid w:val="00145C60"/>
    <w:rsid w:val="0017146A"/>
    <w:rsid w:val="00175B66"/>
    <w:rsid w:val="0019381D"/>
    <w:rsid w:val="001B56FB"/>
    <w:rsid w:val="001C15B6"/>
    <w:rsid w:val="001C31FF"/>
    <w:rsid w:val="001C4A7F"/>
    <w:rsid w:val="001F14E4"/>
    <w:rsid w:val="002024B4"/>
    <w:rsid w:val="00203111"/>
    <w:rsid w:val="002152FF"/>
    <w:rsid w:val="002168E5"/>
    <w:rsid w:val="00242DB7"/>
    <w:rsid w:val="00260070"/>
    <w:rsid w:val="00264794"/>
    <w:rsid w:val="00272121"/>
    <w:rsid w:val="002925B4"/>
    <w:rsid w:val="00292ED7"/>
    <w:rsid w:val="00293B93"/>
    <w:rsid w:val="00297592"/>
    <w:rsid w:val="002B2EAC"/>
    <w:rsid w:val="002C3538"/>
    <w:rsid w:val="00330789"/>
    <w:rsid w:val="00344418"/>
    <w:rsid w:val="003461CE"/>
    <w:rsid w:val="00350220"/>
    <w:rsid w:val="00352D31"/>
    <w:rsid w:val="00354FF0"/>
    <w:rsid w:val="00381F95"/>
    <w:rsid w:val="00383952"/>
    <w:rsid w:val="003954AB"/>
    <w:rsid w:val="003A6AA5"/>
    <w:rsid w:val="003B3ABE"/>
    <w:rsid w:val="003C20D0"/>
    <w:rsid w:val="003C451B"/>
    <w:rsid w:val="003C6A74"/>
    <w:rsid w:val="003C75BF"/>
    <w:rsid w:val="003F0B46"/>
    <w:rsid w:val="00411127"/>
    <w:rsid w:val="00411573"/>
    <w:rsid w:val="00412595"/>
    <w:rsid w:val="004251C9"/>
    <w:rsid w:val="004268AE"/>
    <w:rsid w:val="00485C7B"/>
    <w:rsid w:val="004B260B"/>
    <w:rsid w:val="004B2AD2"/>
    <w:rsid w:val="004D1466"/>
    <w:rsid w:val="004D6C51"/>
    <w:rsid w:val="004E70BF"/>
    <w:rsid w:val="005020EC"/>
    <w:rsid w:val="00515EF2"/>
    <w:rsid w:val="00523343"/>
    <w:rsid w:val="0053176E"/>
    <w:rsid w:val="00560DD6"/>
    <w:rsid w:val="005649D3"/>
    <w:rsid w:val="005B70B2"/>
    <w:rsid w:val="005D01DB"/>
    <w:rsid w:val="005D232D"/>
    <w:rsid w:val="005D590A"/>
    <w:rsid w:val="005F0897"/>
    <w:rsid w:val="00602431"/>
    <w:rsid w:val="00602A9D"/>
    <w:rsid w:val="0060582D"/>
    <w:rsid w:val="00616089"/>
    <w:rsid w:val="00616378"/>
    <w:rsid w:val="006854D7"/>
    <w:rsid w:val="006A53B2"/>
    <w:rsid w:val="006A61C7"/>
    <w:rsid w:val="006A6625"/>
    <w:rsid w:val="006E30DC"/>
    <w:rsid w:val="00716F70"/>
    <w:rsid w:val="0071724F"/>
    <w:rsid w:val="007310ED"/>
    <w:rsid w:val="00746342"/>
    <w:rsid w:val="0077389E"/>
    <w:rsid w:val="0078060C"/>
    <w:rsid w:val="00791BA4"/>
    <w:rsid w:val="007A0E89"/>
    <w:rsid w:val="007B06F5"/>
    <w:rsid w:val="007B3B67"/>
    <w:rsid w:val="007B7B3E"/>
    <w:rsid w:val="007C69CB"/>
    <w:rsid w:val="00816B44"/>
    <w:rsid w:val="00817425"/>
    <w:rsid w:val="00845ACB"/>
    <w:rsid w:val="008535B2"/>
    <w:rsid w:val="00873386"/>
    <w:rsid w:val="00874A0E"/>
    <w:rsid w:val="00876061"/>
    <w:rsid w:val="008823B7"/>
    <w:rsid w:val="008B13D9"/>
    <w:rsid w:val="008B4937"/>
    <w:rsid w:val="008B51CA"/>
    <w:rsid w:val="008B6BE5"/>
    <w:rsid w:val="008D3E3A"/>
    <w:rsid w:val="008F2696"/>
    <w:rsid w:val="00903E76"/>
    <w:rsid w:val="009127E2"/>
    <w:rsid w:val="00913DBE"/>
    <w:rsid w:val="0091481A"/>
    <w:rsid w:val="009248B0"/>
    <w:rsid w:val="009262AE"/>
    <w:rsid w:val="009349E2"/>
    <w:rsid w:val="00960E8A"/>
    <w:rsid w:val="009754B6"/>
    <w:rsid w:val="00976D13"/>
    <w:rsid w:val="009774FC"/>
    <w:rsid w:val="00987EF1"/>
    <w:rsid w:val="0099226F"/>
    <w:rsid w:val="00995751"/>
    <w:rsid w:val="009A2ADD"/>
    <w:rsid w:val="009A7CAE"/>
    <w:rsid w:val="009C3227"/>
    <w:rsid w:val="009D1CD3"/>
    <w:rsid w:val="009D4BA9"/>
    <w:rsid w:val="00A12532"/>
    <w:rsid w:val="00A179E4"/>
    <w:rsid w:val="00A516DD"/>
    <w:rsid w:val="00A5227C"/>
    <w:rsid w:val="00A62C4D"/>
    <w:rsid w:val="00A91033"/>
    <w:rsid w:val="00A953AD"/>
    <w:rsid w:val="00AC001B"/>
    <w:rsid w:val="00AC0BA9"/>
    <w:rsid w:val="00AF3E01"/>
    <w:rsid w:val="00AF6690"/>
    <w:rsid w:val="00B146C0"/>
    <w:rsid w:val="00B31B69"/>
    <w:rsid w:val="00B76E45"/>
    <w:rsid w:val="00BA4513"/>
    <w:rsid w:val="00BD1568"/>
    <w:rsid w:val="00BD29CD"/>
    <w:rsid w:val="00BD46B6"/>
    <w:rsid w:val="00BF1590"/>
    <w:rsid w:val="00C16B14"/>
    <w:rsid w:val="00C44A21"/>
    <w:rsid w:val="00C67690"/>
    <w:rsid w:val="00C67E72"/>
    <w:rsid w:val="00C84C87"/>
    <w:rsid w:val="00C95370"/>
    <w:rsid w:val="00C97FE7"/>
    <w:rsid w:val="00CC2244"/>
    <w:rsid w:val="00D1768E"/>
    <w:rsid w:val="00D33B17"/>
    <w:rsid w:val="00D36BE6"/>
    <w:rsid w:val="00D51714"/>
    <w:rsid w:val="00D73D33"/>
    <w:rsid w:val="00D81B70"/>
    <w:rsid w:val="00D86F98"/>
    <w:rsid w:val="00D92B42"/>
    <w:rsid w:val="00DB07F4"/>
    <w:rsid w:val="00DC6616"/>
    <w:rsid w:val="00DD6988"/>
    <w:rsid w:val="00DF12C4"/>
    <w:rsid w:val="00E04135"/>
    <w:rsid w:val="00E0615E"/>
    <w:rsid w:val="00E1509C"/>
    <w:rsid w:val="00E2279F"/>
    <w:rsid w:val="00E32A81"/>
    <w:rsid w:val="00E3646D"/>
    <w:rsid w:val="00E4069B"/>
    <w:rsid w:val="00E417A7"/>
    <w:rsid w:val="00E42A99"/>
    <w:rsid w:val="00E44B76"/>
    <w:rsid w:val="00E4526B"/>
    <w:rsid w:val="00E501A9"/>
    <w:rsid w:val="00E55EC3"/>
    <w:rsid w:val="00E65854"/>
    <w:rsid w:val="00E86EBA"/>
    <w:rsid w:val="00E927BE"/>
    <w:rsid w:val="00E93BDC"/>
    <w:rsid w:val="00E975C8"/>
    <w:rsid w:val="00EC5434"/>
    <w:rsid w:val="00ED0818"/>
    <w:rsid w:val="00EE09EB"/>
    <w:rsid w:val="00F0573D"/>
    <w:rsid w:val="00F23E47"/>
    <w:rsid w:val="00F413DA"/>
    <w:rsid w:val="00F510C1"/>
    <w:rsid w:val="00F65D43"/>
    <w:rsid w:val="00F97AC6"/>
    <w:rsid w:val="00FC1EE7"/>
    <w:rsid w:val="00FE6531"/>
    <w:rsid w:val="00FE78DB"/>
    <w:rsid w:val="2004280E"/>
    <w:rsid w:val="2ED844AF"/>
    <w:rsid w:val="37EF33EC"/>
    <w:rsid w:val="4A8504F8"/>
    <w:rsid w:val="4AA227E8"/>
    <w:rsid w:val="52462022"/>
    <w:rsid w:val="53C81402"/>
    <w:rsid w:val="6EEE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BB0525C-3C83-4AE7-B793-4D52484C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uiPriority="1" w:unhideWhenUsed="1" w:qFormat="1"/>
    <w:lsdException w:name="Subtitle" w:qFormat="1"/>
    <w:lsdException w:name="Dat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adjustRightInd w:val="0"/>
      <w:spacing w:line="400" w:lineRule="exact"/>
      <w:jc w:val="both"/>
    </w:pPr>
    <w:rPr>
      <w:rFonts w:ascii="Calibri" w:eastAsia="宋体" w:hAnsi="Calibri" w:cs="Times New Roman"/>
      <w:kern w:val="2"/>
      <w:sz w:val="21"/>
      <w:szCs w:val="21"/>
    </w:rPr>
  </w:style>
  <w:style w:type="paragraph" w:styleId="2">
    <w:name w:val="heading 2"/>
    <w:basedOn w:val="a8"/>
    <w:next w:val="a8"/>
    <w:link w:val="2Char"/>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annotation text"/>
    <w:basedOn w:val="a8"/>
    <w:uiPriority w:val="99"/>
    <w:unhideWhenUsed/>
    <w:qFormat/>
    <w:pPr>
      <w:jc w:val="left"/>
    </w:pPr>
  </w:style>
  <w:style w:type="paragraph" w:styleId="ad">
    <w:name w:val="Date"/>
    <w:basedOn w:val="a8"/>
    <w:next w:val="a8"/>
    <w:link w:val="Char"/>
    <w:qFormat/>
    <w:pPr>
      <w:ind w:leftChars="2500" w:left="100"/>
    </w:pPr>
  </w:style>
  <w:style w:type="paragraph" w:styleId="ae">
    <w:name w:val="footer"/>
    <w:basedOn w:val="a8"/>
    <w:link w:val="Char0"/>
    <w:uiPriority w:val="99"/>
    <w:qFormat/>
    <w:pPr>
      <w:tabs>
        <w:tab w:val="center" w:pos="4153"/>
        <w:tab w:val="right" w:pos="8306"/>
      </w:tabs>
      <w:adjustRightInd/>
      <w:snapToGrid w:val="0"/>
      <w:spacing w:line="240" w:lineRule="auto"/>
      <w:jc w:val="right"/>
    </w:pPr>
    <w:rPr>
      <w:rFonts w:ascii="宋体"/>
      <w:sz w:val="18"/>
      <w:szCs w:val="18"/>
    </w:rPr>
  </w:style>
  <w:style w:type="paragraph" w:styleId="af">
    <w:name w:val="header"/>
    <w:basedOn w:val="a8"/>
    <w:uiPriority w:val="99"/>
    <w:qFormat/>
    <w:pPr>
      <w:tabs>
        <w:tab w:val="center" w:pos="4153"/>
        <w:tab w:val="right" w:pos="8306"/>
      </w:tabs>
      <w:adjustRightInd/>
      <w:snapToGrid w:val="0"/>
      <w:jc w:val="center"/>
    </w:pPr>
    <w:rPr>
      <w:sz w:val="18"/>
      <w:szCs w:val="18"/>
    </w:rPr>
  </w:style>
  <w:style w:type="paragraph" w:styleId="1">
    <w:name w:val="toc 1"/>
    <w:basedOn w:val="a8"/>
    <w:next w:val="a8"/>
    <w:uiPriority w:val="39"/>
    <w:unhideWhenUsed/>
    <w:qFormat/>
    <w:rPr>
      <w:rFonts w:ascii="宋体"/>
    </w:rPr>
  </w:style>
  <w:style w:type="paragraph" w:styleId="20">
    <w:name w:val="toc 2"/>
    <w:basedOn w:val="a8"/>
    <w:next w:val="a8"/>
    <w:uiPriority w:val="39"/>
    <w:unhideWhenUsed/>
    <w:qFormat/>
    <w:pPr>
      <w:tabs>
        <w:tab w:val="right" w:leader="dot" w:pos="9344"/>
      </w:tabs>
      <w:spacing w:line="300" w:lineRule="exact"/>
      <w:ind w:left="210"/>
    </w:pPr>
    <w:rPr>
      <w:rFonts w:ascii="宋体"/>
    </w:rPr>
  </w:style>
  <w:style w:type="table" w:styleId="af0">
    <w:name w:val="Table Grid"/>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9"/>
    <w:uiPriority w:val="22"/>
    <w:qFormat/>
    <w:rPr>
      <w:b/>
      <w:bCs/>
    </w:rPr>
  </w:style>
  <w:style w:type="character" w:styleId="af2">
    <w:name w:val="Hyperlink"/>
    <w:uiPriority w:val="99"/>
    <w:qFormat/>
    <w:rPr>
      <w:rFonts w:ascii="宋体" w:eastAsia="宋体" w:hAnsi="Times New Roman"/>
      <w:color w:val="auto"/>
      <w:spacing w:val="0"/>
      <w:w w:val="100"/>
      <w:position w:val="0"/>
      <w:sz w:val="21"/>
      <w:u w:val="none"/>
      <w:vertAlign w:val="baseline"/>
    </w:rPr>
  </w:style>
  <w:style w:type="character" w:styleId="af3">
    <w:name w:val="annotation reference"/>
    <w:basedOn w:val="a9"/>
    <w:uiPriority w:val="99"/>
    <w:semiHidden/>
    <w:unhideWhenUsed/>
    <w:qFormat/>
    <w:rPr>
      <w:sz w:val="21"/>
      <w:szCs w:val="21"/>
    </w:rPr>
  </w:style>
  <w:style w:type="paragraph" w:customStyle="1" w:styleId="af4">
    <w:name w:val="标准标志"/>
    <w:next w:val="a8"/>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5">
    <w:name w:val="标准称谓"/>
    <w:next w:val="a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6">
    <w:name w:val="标准文件_文件编号"/>
    <w:basedOn w:val="a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7">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af8">
    <w:name w:val="标准文件_替换文件编号"/>
    <w:basedOn w:val="af6"/>
    <w:qFormat/>
    <w:pPr>
      <w:framePr w:wrap="auto"/>
      <w:spacing w:before="57"/>
    </w:pPr>
    <w:rPr>
      <w:sz w:val="21"/>
    </w:rPr>
  </w:style>
  <w:style w:type="paragraph" w:customStyle="1" w:styleId="af9">
    <w:name w:val="标准文件_文件名称"/>
    <w:basedOn w:val="af7"/>
    <w:next w:val="a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a">
    <w:name w:val="封面标准英文名称"/>
    <w:qFormat/>
    <w:pPr>
      <w:widowControl w:val="0"/>
      <w:spacing w:line="360" w:lineRule="exact"/>
      <w:jc w:val="center"/>
    </w:pPr>
    <w:rPr>
      <w:rFonts w:ascii="Times New Roman" w:eastAsia="宋体" w:hAnsi="Times New Roman" w:cs="Times New Roman"/>
      <w:sz w:val="28"/>
    </w:rPr>
  </w:style>
  <w:style w:type="paragraph" w:customStyle="1" w:styleId="afb">
    <w:name w:val="其他发布日期"/>
    <w:basedOn w:val="afc"/>
    <w:qFormat/>
    <w:pPr>
      <w:framePr w:w="3997" w:h="471" w:hRule="exact" w:hSpace="0" w:vSpace="181" w:wrap="around" w:vAnchor="page" w:hAnchor="page" w:x="1419" w:y="14097"/>
    </w:pPr>
  </w:style>
  <w:style w:type="paragraph" w:customStyle="1" w:styleId="afc">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d">
    <w:name w:val="其他实施日期"/>
    <w:basedOn w:val="afe"/>
    <w:qFormat/>
    <w:pPr>
      <w:framePr w:w="3997" w:h="471" w:hRule="exact" w:vSpace="181" w:wrap="around" w:vAnchor="page" w:hAnchor="page" w:x="7089" w:y="14097"/>
    </w:pPr>
  </w:style>
  <w:style w:type="paragraph" w:customStyle="1" w:styleId="afe">
    <w:name w:val="实施日期"/>
    <w:basedOn w:val="afc"/>
    <w:qFormat/>
    <w:pPr>
      <w:framePr w:hSpace="0" w:wrap="around" w:xAlign="right"/>
      <w:jc w:val="right"/>
    </w:pPr>
  </w:style>
  <w:style w:type="paragraph" w:customStyle="1" w:styleId="aff">
    <w:name w:val="其他发布部门"/>
    <w:basedOn w:val="aff0"/>
    <w:qFormat/>
    <w:pPr>
      <w:framePr w:wrap="around"/>
      <w:spacing w:line="0" w:lineRule="atLeast"/>
    </w:pPr>
    <w:rPr>
      <w:rFonts w:ascii="黑体" w:eastAsia="黑体"/>
      <w:b w:val="0"/>
    </w:rPr>
  </w:style>
  <w:style w:type="paragraph" w:customStyle="1" w:styleId="aff0">
    <w:name w:val="发布部门"/>
    <w:next w:val="af7"/>
    <w:qFormat/>
    <w:pPr>
      <w:framePr w:w="7433" w:h="585" w:hRule="exact" w:hSpace="180" w:vSpace="180" w:wrap="around" w:hAnchor="margin" w:xAlign="center" w:y="14401" w:anchorLock="1"/>
      <w:jc w:val="center"/>
    </w:pPr>
    <w:rPr>
      <w:rFonts w:ascii="宋体" w:eastAsia="宋体" w:hAnsi="Times New Roman" w:cs="Times New Roman"/>
      <w:b/>
      <w:w w:val="135"/>
      <w:sz w:val="36"/>
    </w:rPr>
  </w:style>
  <w:style w:type="character" w:customStyle="1" w:styleId="aff1">
    <w:name w:val="发布"/>
    <w:basedOn w:val="a9"/>
    <w:qFormat/>
    <w:rPr>
      <w:rFonts w:ascii="黑体" w:eastAsia="黑体"/>
      <w:spacing w:val="85"/>
      <w:w w:val="100"/>
      <w:position w:val="3"/>
      <w:sz w:val="28"/>
      <w:szCs w:val="28"/>
    </w:rPr>
  </w:style>
  <w:style w:type="paragraph" w:customStyle="1" w:styleId="aff2">
    <w:name w:val="标准文件_目录标题"/>
    <w:basedOn w:val="a8"/>
    <w:qFormat/>
    <w:pPr>
      <w:spacing w:before="480" w:afterLines="150" w:after="150" w:line="240" w:lineRule="auto"/>
      <w:jc w:val="center"/>
    </w:pPr>
    <w:rPr>
      <w:rFonts w:ascii="黑体" w:eastAsia="黑体"/>
      <w:sz w:val="32"/>
    </w:rPr>
  </w:style>
  <w:style w:type="paragraph" w:customStyle="1" w:styleId="a">
    <w:name w:val="标准文件_前言、引言标题"/>
    <w:next w:val="a8"/>
    <w:qFormat/>
    <w:pPr>
      <w:numPr>
        <w:numId w:val="1"/>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3">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6">
    <w:name w:val="标准文件_章标题"/>
    <w:next w:val="af7"/>
    <w:qFormat/>
    <w:pPr>
      <w:numPr>
        <w:ilvl w:val="1"/>
        <w:numId w:val="2"/>
      </w:numPr>
      <w:spacing w:beforeLines="100" w:before="100" w:afterLines="100" w:after="100"/>
      <w:ind w:left="0"/>
      <w:jc w:val="both"/>
      <w:outlineLvl w:val="0"/>
    </w:pPr>
    <w:rPr>
      <w:rFonts w:ascii="黑体" w:eastAsia="黑体" w:hAnsi="Times New Roman" w:cs="Times New Roman"/>
      <w:sz w:val="21"/>
    </w:rPr>
  </w:style>
  <w:style w:type="paragraph" w:customStyle="1" w:styleId="aff4">
    <w:name w:val="标准文件_术语条一"/>
    <w:basedOn w:val="aff5"/>
    <w:next w:val="af7"/>
    <w:qFormat/>
  </w:style>
  <w:style w:type="paragraph" w:customStyle="1" w:styleId="aff5">
    <w:name w:val="标准文件_一级无标题"/>
    <w:basedOn w:val="a7"/>
    <w:qFormat/>
    <w:pPr>
      <w:spacing w:beforeLines="0" w:before="0" w:afterLines="0" w:after="0"/>
      <w:outlineLvl w:val="9"/>
    </w:pPr>
    <w:rPr>
      <w:rFonts w:ascii="宋体" w:eastAsia="宋体"/>
    </w:rPr>
  </w:style>
  <w:style w:type="paragraph" w:customStyle="1" w:styleId="a7">
    <w:name w:val="标准文件_一级条标题"/>
    <w:basedOn w:val="a6"/>
    <w:next w:val="af7"/>
    <w:qFormat/>
    <w:pPr>
      <w:numPr>
        <w:ilvl w:val="2"/>
      </w:numPr>
      <w:spacing w:beforeLines="50" w:before="50" w:afterLines="50" w:after="50"/>
      <w:outlineLvl w:val="1"/>
    </w:pPr>
  </w:style>
  <w:style w:type="paragraph" w:customStyle="1" w:styleId="a5">
    <w:name w:val="标准文件_正文表标题"/>
    <w:next w:val="af7"/>
    <w:qFormat/>
    <w:pPr>
      <w:numPr>
        <w:numId w:val="3"/>
      </w:numPr>
      <w:tabs>
        <w:tab w:val="left" w:pos="0"/>
      </w:tabs>
      <w:spacing w:beforeLines="50" w:before="50" w:afterLines="50" w:after="50"/>
      <w:jc w:val="center"/>
    </w:pPr>
    <w:rPr>
      <w:rFonts w:ascii="黑体" w:eastAsia="黑体" w:hAnsi="Times New Roman" w:cs="Times New Roman"/>
      <w:sz w:val="21"/>
    </w:rPr>
  </w:style>
  <w:style w:type="paragraph" w:customStyle="1" w:styleId="aff6">
    <w:name w:val="标准文件_表格"/>
    <w:basedOn w:val="af7"/>
    <w:qFormat/>
    <w:pPr>
      <w:ind w:firstLineChars="0" w:firstLine="0"/>
      <w:jc w:val="center"/>
    </w:pPr>
    <w:rPr>
      <w:sz w:val="18"/>
    </w:rPr>
  </w:style>
  <w:style w:type="paragraph" w:customStyle="1" w:styleId="aff7">
    <w:name w:val="标准文件_页眉奇数页"/>
    <w:next w:val="a8"/>
    <w:qFormat/>
    <w:pPr>
      <w:tabs>
        <w:tab w:val="center" w:pos="4154"/>
        <w:tab w:val="right" w:pos="8306"/>
      </w:tabs>
      <w:spacing w:after="120"/>
      <w:jc w:val="right"/>
    </w:pPr>
    <w:rPr>
      <w:rFonts w:ascii="黑体" w:eastAsia="黑体" w:hAnsi="宋体" w:cs="Times New Roman"/>
      <w:sz w:val="21"/>
    </w:rPr>
  </w:style>
  <w:style w:type="paragraph" w:customStyle="1" w:styleId="aff8">
    <w:name w:val="标准文件_页眉偶数页"/>
    <w:basedOn w:val="aff7"/>
    <w:next w:val="a8"/>
    <w:qFormat/>
    <w:pPr>
      <w:jc w:val="left"/>
    </w:pPr>
  </w:style>
  <w:style w:type="paragraph" w:customStyle="1" w:styleId="aff9">
    <w:name w:val="标准文件_页脚奇数页"/>
    <w:qFormat/>
    <w:pPr>
      <w:ind w:right="227"/>
      <w:jc w:val="right"/>
    </w:pPr>
    <w:rPr>
      <w:rFonts w:ascii="宋体" w:eastAsia="宋体" w:hAnsi="Times New Roman" w:cs="Times New Roman"/>
      <w:sz w:val="18"/>
    </w:rPr>
  </w:style>
  <w:style w:type="paragraph" w:customStyle="1" w:styleId="affa">
    <w:name w:val="标准文件_页脚偶数页"/>
    <w:qFormat/>
    <w:pPr>
      <w:ind w:left="198"/>
    </w:pPr>
    <w:rPr>
      <w:rFonts w:ascii="宋体" w:eastAsia="宋体" w:hAnsi="Times New Roman" w:cs="Times New Roman"/>
      <w:sz w:val="18"/>
    </w:rPr>
  </w:style>
  <w:style w:type="paragraph" w:styleId="affb">
    <w:name w:val="List Paragraph"/>
    <w:basedOn w:val="a8"/>
    <w:uiPriority w:val="34"/>
    <w:qFormat/>
    <w:pPr>
      <w:ind w:firstLineChars="200" w:firstLine="420"/>
    </w:pPr>
    <w:rPr>
      <w:szCs w:val="22"/>
    </w:rPr>
  </w:style>
  <w:style w:type="paragraph" w:customStyle="1" w:styleId="a4">
    <w:name w:val="四级条标题"/>
    <w:basedOn w:val="a3"/>
    <w:next w:val="a8"/>
    <w:qFormat/>
    <w:pPr>
      <w:numPr>
        <w:ilvl w:val="4"/>
      </w:numPr>
      <w:outlineLvl w:val="5"/>
    </w:pPr>
  </w:style>
  <w:style w:type="paragraph" w:customStyle="1" w:styleId="a3">
    <w:name w:val="三级条标题"/>
    <w:basedOn w:val="a2"/>
    <w:next w:val="a8"/>
    <w:qFormat/>
    <w:pPr>
      <w:numPr>
        <w:ilvl w:val="3"/>
      </w:numPr>
      <w:outlineLvl w:val="4"/>
    </w:pPr>
  </w:style>
  <w:style w:type="paragraph" w:customStyle="1" w:styleId="a2">
    <w:name w:val="二级条标题"/>
    <w:basedOn w:val="a1"/>
    <w:next w:val="a8"/>
    <w:qFormat/>
    <w:pPr>
      <w:numPr>
        <w:ilvl w:val="2"/>
      </w:numPr>
      <w:spacing w:before="50" w:after="50"/>
      <w:outlineLvl w:val="3"/>
    </w:pPr>
  </w:style>
  <w:style w:type="paragraph" w:customStyle="1" w:styleId="a1">
    <w:name w:val="一级条标题"/>
    <w:next w:val="a8"/>
    <w:qFormat/>
    <w:pPr>
      <w:numPr>
        <w:ilvl w:val="1"/>
        <w:numId w:val="4"/>
      </w:numPr>
      <w:spacing w:beforeLines="50" w:before="156" w:afterLines="50" w:after="156"/>
      <w:outlineLvl w:val="2"/>
    </w:pPr>
    <w:rPr>
      <w:rFonts w:ascii="黑体" w:eastAsia="黑体" w:hAnsi="Times New Roman" w:cs="Times New Roman"/>
      <w:sz w:val="21"/>
      <w:szCs w:val="21"/>
    </w:rPr>
  </w:style>
  <w:style w:type="paragraph" w:customStyle="1" w:styleId="a0">
    <w:name w:val="章标题"/>
    <w:next w:val="a8"/>
    <w:qFormat/>
    <w:pPr>
      <w:numPr>
        <w:numId w:val="4"/>
      </w:numPr>
      <w:spacing w:beforeLines="100" w:before="312" w:afterLines="100" w:after="312"/>
      <w:jc w:val="both"/>
      <w:outlineLvl w:val="1"/>
    </w:pPr>
    <w:rPr>
      <w:rFonts w:ascii="黑体" w:eastAsia="黑体" w:hAnsi="Times New Roman" w:cs="Times New Roman"/>
      <w:sz w:val="21"/>
    </w:rPr>
  </w:style>
  <w:style w:type="character" w:customStyle="1" w:styleId="Char">
    <w:name w:val="日期 Char"/>
    <w:basedOn w:val="a9"/>
    <w:link w:val="ad"/>
    <w:qFormat/>
    <w:rPr>
      <w:rFonts w:ascii="Calibri" w:eastAsia="宋体" w:hAnsi="Calibri" w:cs="Times New Roman"/>
      <w:kern w:val="2"/>
      <w:sz w:val="21"/>
      <w:szCs w:val="21"/>
    </w:rPr>
  </w:style>
  <w:style w:type="character" w:customStyle="1" w:styleId="Char0">
    <w:name w:val="页脚 Char"/>
    <w:basedOn w:val="a9"/>
    <w:link w:val="ae"/>
    <w:uiPriority w:val="99"/>
    <w:qFormat/>
    <w:rPr>
      <w:rFonts w:ascii="宋体" w:eastAsia="宋体" w:hAnsi="Calibri" w:cs="Times New Roman"/>
      <w:kern w:val="2"/>
      <w:sz w:val="18"/>
      <w:szCs w:val="18"/>
    </w:rPr>
  </w:style>
  <w:style w:type="character" w:customStyle="1" w:styleId="2Char">
    <w:name w:val="标题 2 Char"/>
    <w:basedOn w:val="a9"/>
    <w:link w:val="2"/>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5a947c-8615-4eb9-893e-0d3b58848e1e}"/>
        <w:category>
          <w:name w:val="常规"/>
          <w:gallery w:val="placeholder"/>
        </w:category>
        <w:types>
          <w:type w:val="bbPlcHdr"/>
        </w:types>
        <w:behaviors>
          <w:behavior w:val="content"/>
        </w:behaviors>
        <w:guid w:val="{D05A947C-8615-4EB9-893E-0D3B58848E1E}"/>
      </w:docPartPr>
      <w:docPartBody>
        <w:p w:rsidR="00184BCB" w:rsidRDefault="00184BCB">
          <w:pPr>
            <w:pStyle w:val="DCDFDBC9F2764200BCC643921564D28B"/>
          </w:pPr>
          <w:r>
            <w:rPr>
              <w:rStyle w:val="a3"/>
              <w:rFonts w:hint="eastAsia"/>
            </w:rPr>
            <w:t>单击或点击此处输入文字。</w:t>
          </w:r>
        </w:p>
      </w:docPartBody>
    </w:docPart>
    <w:docPart>
      <w:docPartPr>
        <w:name w:val="{588e71ee-5a85-411d-9cf4-130d15ce3288}"/>
        <w:category>
          <w:name w:val="常规"/>
          <w:gallery w:val="placeholder"/>
        </w:category>
        <w:types>
          <w:type w:val="bbPlcHdr"/>
        </w:types>
        <w:behaviors>
          <w:behavior w:val="content"/>
        </w:behaviors>
        <w:guid w:val="{588E71EE-5A85-411D-9CF4-130D15CE3288}"/>
      </w:docPartPr>
      <w:docPartBody>
        <w:p w:rsidR="00184BCB" w:rsidRDefault="00184BCB">
          <w:pPr>
            <w:pStyle w:val="76BD3763BF3445B4AF52DD93DE0C1680"/>
          </w:pPr>
          <w:r>
            <w:rPr>
              <w:rStyle w:val="a3"/>
              <w:rFonts w:hint="eastAsia"/>
            </w:rPr>
            <w:t>选择一项。</w:t>
          </w:r>
        </w:p>
      </w:docPartBody>
    </w:docPart>
    <w:docPart>
      <w:docPartPr>
        <w:name w:val="{8c4545c9-befe-454a-b7be-51892bc9ee65}"/>
        <w:category>
          <w:name w:val="常规"/>
          <w:gallery w:val="placeholder"/>
        </w:category>
        <w:types>
          <w:type w:val="bbPlcHdr"/>
        </w:types>
        <w:behaviors>
          <w:behavior w:val="content"/>
        </w:behaviors>
        <w:guid w:val="{8C4545C9-BEFE-454A-B7BE-51892BC9EE65}"/>
      </w:docPartPr>
      <w:docPartBody>
        <w:p w:rsidR="00184BCB" w:rsidRDefault="00184BCB">
          <w:pPr>
            <w:pStyle w:val="682FF4507F19448EA64576AF67F9DF8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C4"/>
    <w:rsid w:val="0008163B"/>
    <w:rsid w:val="00184BCB"/>
    <w:rsid w:val="001C4E28"/>
    <w:rsid w:val="001D4FBF"/>
    <w:rsid w:val="002409C4"/>
    <w:rsid w:val="00332AC3"/>
    <w:rsid w:val="00366ECB"/>
    <w:rsid w:val="003C14C4"/>
    <w:rsid w:val="004D3A79"/>
    <w:rsid w:val="00541FD3"/>
    <w:rsid w:val="005650CA"/>
    <w:rsid w:val="008E2607"/>
    <w:rsid w:val="009E7FF8"/>
    <w:rsid w:val="00B74479"/>
    <w:rsid w:val="00BD0BA7"/>
    <w:rsid w:val="00BE2F63"/>
    <w:rsid w:val="00D36E43"/>
    <w:rsid w:val="00FE7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DFDBC9F2764200BCC643921564D28B">
    <w:name w:val="DCDFDBC9F2764200BCC643921564D28B"/>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76BD3763BF3445B4AF52DD93DE0C1680">
    <w:name w:val="76BD3763BF3445B4AF52DD93DE0C1680"/>
    <w:qFormat/>
    <w:pPr>
      <w:widowControl w:val="0"/>
      <w:jc w:val="both"/>
    </w:pPr>
    <w:rPr>
      <w:kern w:val="2"/>
      <w:sz w:val="21"/>
      <w:szCs w:val="22"/>
    </w:rPr>
  </w:style>
  <w:style w:type="paragraph" w:customStyle="1" w:styleId="682FF4507F19448EA64576AF67F9DF83">
    <w:name w:val="682FF4507F19448EA64576AF67F9DF83"/>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豆浆油条</dc:creator>
  <cp:lastModifiedBy>乔鹏程</cp:lastModifiedBy>
  <cp:revision>4</cp:revision>
  <cp:lastPrinted>2024-11-02T09:28:00Z</cp:lastPrinted>
  <dcterms:created xsi:type="dcterms:W3CDTF">2024-11-12T03:26:00Z</dcterms:created>
  <dcterms:modified xsi:type="dcterms:W3CDTF">2024-11-12T03:39:00Z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1B13C1E20A1D46A29675CC6737FAEBA0</vt:lpwstr>
  </property>
</Properties>
</file>