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F7CA7">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鄂尔多斯灌木碳汇计量与监测技术规程</w:t>
      </w:r>
    </w:p>
    <w:p w14:paraId="72D9FF7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14:paraId="7266B72D">
      <w:pPr>
        <w:spacing w:line="560" w:lineRule="exact"/>
        <w:jc w:val="center"/>
        <w:rPr>
          <w:rFonts w:ascii="仿宋_GB2312" w:hAnsi="仿宋_GB2312" w:eastAsia="仿宋_GB2312" w:cs="仿宋_GB2312"/>
          <w:sz w:val="32"/>
          <w:szCs w:val="32"/>
        </w:rPr>
      </w:pPr>
    </w:p>
    <w:p w14:paraId="49AD3D67">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一、工作简况</w:t>
      </w:r>
    </w:p>
    <w:p w14:paraId="2B64FCF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灌木是宝贵的生物资源，它是干旱、半干旱地区的主栽植被，也是重要的碳库，鄂尔多斯灌木资源丰富，分布广泛，未来碳汇潜力巨大。为了推动当地灌木碳汇产业规模化、规范化和精准化发展，助力当地碳汇价值实现，激励灌木可持续经营管理，中国林业科学研究院资源信息研究所和鄂尔多斯市国际荒漠化防治技术创新中心在完成“鄂尔多斯生态系统碳汇潜力评估技术创新——灌木植被碳储量监测计量方法研究技术服务”等有关技术服务和研究的基础上，共同提出并起草了《鄂尔多斯灌木碳汇计量与监测技术规程（征求意见稿）》（以下简称“《征求意见稿》”），以规范鄂尔多斯灌木的碳汇计量与监测的技术和方法。2024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月完成了该技术规范的项目建议书，9月在鄂尔多斯进行了立项评审汇报，10月获得了立项批准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鄂市监函[2024]639号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14:paraId="1E08E7C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该技术标准归口鄂尔多斯市林业和草原局，</w:t>
      </w:r>
      <w:r>
        <w:rPr>
          <w:rFonts w:hint="eastAsia" w:ascii="仿宋_GB2312" w:hAnsi="仿宋_GB2312" w:eastAsia="仿宋_GB2312" w:cs="仿宋_GB2312"/>
          <w:kern w:val="0"/>
          <w:sz w:val="32"/>
          <w:szCs w:val="32"/>
          <w:lang w:val="en-US" w:eastAsia="zh-CN"/>
        </w:rPr>
        <w:t>起草单位</w:t>
      </w:r>
      <w:r>
        <w:rPr>
          <w:rFonts w:hint="eastAsia" w:ascii="仿宋_GB2312" w:hAnsi="仿宋_GB2312" w:eastAsia="仿宋_GB2312" w:cs="仿宋_GB2312"/>
          <w:kern w:val="0"/>
          <w:sz w:val="32"/>
          <w:szCs w:val="32"/>
        </w:rPr>
        <w:t>中国林业科学研究院资源信息研究所</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鄂尔多斯市国际荒漠化防治技术创新中心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起草人有凌成星、贺振平、李泽江、郭跃、刘华、谢和生、孙维娜、马志杰、刘霞、孙斌、王亚欣、赵峰、李峰、杨成文、胡雅格、张俊生、由海霞、王永为、陈宏伟、张晋博、张志钢、娜荷芽、于瑞鑫、马格。</w:t>
      </w:r>
    </w:p>
    <w:p w14:paraId="584C193B">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二、制定标准的目的和意义</w:t>
      </w:r>
    </w:p>
    <w:p w14:paraId="1A52BC4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文件旨在通过明确灌木碳库、碳源、碳层、碳计量、碳方程、碳监测等技术方法，开展全过程技术规范研编，为实现鄂尔多斯高质量灌木碳汇计量监测目标，提供科学化、规范化和精准化的技术手段。对鄂尔多斯灌木可持续管理和社会经济发展等具有重大意义。</w:t>
      </w:r>
    </w:p>
    <w:p w14:paraId="084D984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有利于促进林草碳汇产业规模化规范化发展。规范当地灌木碳汇计量与监测技术，将有利于为鄂尔多斯开展丰富的灌木碳汇资源本底调查，灌木碳汇项目的规模化和规范开发提供技术保障，也是实现鄂尔多斯灌木生态产品价值转化的重要路径，将无形的绿色碳汇资源变为绿色资产。二是有利于提高林草碳汇产品质量水平。编制健全的规范的灌木碳汇计量与监测技术，促进高质量的灌木碳汇项目开发，为其核证减排量交易，并为打响鄂尔多斯林草碳汇品牌，提升鄂尔多斯灌木碳汇项目竞争力打好基础。三是有利于提升灌木碳汇计量与监测标准化能力，通过研编形成技术规程，填补当前专门针对灌木尤其是适用于鄂尔多斯当地的灌木碳汇计量与监测技术标准空白。四是科学的计量和精准的监测有利于科学指导当地灌木营造措施，灌木碳汇价值的实现还能反哺灌木的营造林活动，促进当地灌木的可持续经营。五是本规范的编制成功和应用将有利于提升受众的林草应对气候变化的认知和碳汇知识，为当地形成发展林草碳汇事业的良好社会氛围。</w:t>
      </w:r>
    </w:p>
    <w:p w14:paraId="00D7C003">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三、编制过程</w:t>
      </w:r>
    </w:p>
    <w:p w14:paraId="05B8880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4月鄂尔多斯市国际荒漠化防治技术创新中心与中国林业科学研究院资源信息研究所联合开展了“鄂尔多斯生态系统碳汇潜力评估技术创新——灌木植被碳储量监测计量方法研究技术服务”等有关技术服务和研究，重点开展了鄂尔多斯主要灌木单株生物量方程的研制、无人机碳储量监测技术等工作，2024年8月完成了相关工作成果总结和验收。在此基础上，鄂尔多斯市国际荒漠化防治技术创新中心与中国林业科学研究院资源信息研究所着手联合起草《鄂尔多斯灌木碳汇计量与监测技术规程》，中国林业科学研究院资源信息研究主要负责技术和方法方面的研编，鄂尔多斯市国际荒漠化防治技术创新中心主要负责提供地方规范标准材料、样地资源、调查人力和前期基础工作等方面。2024年10月完成《鄂尔多斯灌木碳汇计量与监测技术规程（征求意见稿）》，在11月进行《鄂尔多斯灌木碳汇计量与监测技术规程（征求意见稿）》公示和征求意见，征求各关键利益相关者和部门的意见和建议。2024年12月将根据收集的各方意见对《鄂尔多斯灌木碳汇计量与监测技术规程（征求意见稿）》进行修改完善，并按照主管部门要求的程序送审和报批。</w:t>
      </w:r>
    </w:p>
    <w:p w14:paraId="3F7F7EAE">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四、制定标准的原则和依据，与现行法律、法规、标准的关系</w:t>
      </w:r>
    </w:p>
    <w:p w14:paraId="1135F69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本文件研编全过程严格遵守《标准化工作导则 第1部分：标准的结构和编写》规定的基本原则。包括：统一性，即本文件内部结构、文体、术语、形式的统一。协调性，即除了与基础标准外，还与《GB/T 26424 森林资源规划设计调查技术规程》《</w:t>
      </w:r>
      <w:r>
        <w:rPr>
          <w:rFonts w:ascii="仿宋_GB2312" w:hAnsi="仿宋_GB2312" w:eastAsia="仿宋_GB2312" w:cs="仿宋_GB2312"/>
          <w:kern w:val="0"/>
          <w:sz w:val="32"/>
          <w:szCs w:val="32"/>
        </w:rPr>
        <w:t xml:space="preserve">GB/T 38590 </w:t>
      </w:r>
      <w:r>
        <w:rPr>
          <w:rFonts w:hint="eastAsia" w:ascii="仿宋_GB2312" w:hAnsi="仿宋_GB2312" w:eastAsia="仿宋_GB2312" w:cs="仿宋_GB2312"/>
          <w:kern w:val="0"/>
          <w:sz w:val="32"/>
          <w:szCs w:val="32"/>
        </w:rPr>
        <w:t>森林资源连续清查技术规程》《</w:t>
      </w:r>
      <w:r>
        <w:rPr>
          <w:rFonts w:ascii="仿宋_GB2312" w:hAnsi="仿宋_GB2312" w:eastAsia="仿宋_GB2312" w:cs="仿宋_GB2312"/>
          <w:kern w:val="0"/>
          <w:sz w:val="32"/>
          <w:szCs w:val="32"/>
        </w:rPr>
        <w:t xml:space="preserve"> LY/T 2988—</w:t>
      </w:r>
      <w:r>
        <w:rPr>
          <w:rFonts w:hint="eastAsia" w:ascii="仿宋_GB2312" w:hAnsi="仿宋_GB2312" w:eastAsia="仿宋_GB2312" w:cs="仿宋_GB2312"/>
          <w:kern w:val="0"/>
          <w:sz w:val="32"/>
          <w:szCs w:val="32"/>
        </w:rPr>
        <w:t>2018 森林生态系统碳储量计量指南》《LY/T 3253 林业碳汇计量监测术语》《</w:t>
      </w:r>
      <w:r>
        <w:rPr>
          <w:rFonts w:ascii="仿宋_GB2312" w:hAnsi="仿宋_GB2312" w:eastAsia="仿宋_GB2312" w:cs="仿宋_GB2312"/>
          <w:kern w:val="0"/>
          <w:sz w:val="32"/>
          <w:szCs w:val="32"/>
        </w:rPr>
        <w:t>DB15</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T 2527—2022</w:t>
      </w:r>
      <w:r>
        <w:rPr>
          <w:rFonts w:hint="eastAsia" w:ascii="仿宋_GB2312" w:hAnsi="仿宋_GB2312" w:eastAsia="仿宋_GB2312" w:cs="仿宋_GB2312"/>
          <w:kern w:val="0"/>
          <w:sz w:val="32"/>
          <w:szCs w:val="32"/>
        </w:rPr>
        <w:t>主要灌木树种固碳效益监测技术规程》《CCER—14—001—V01 温室气体自愿减排项目方法学造林碳汇》等所引用有关规范的协调。适用性，即适于当地有关部门或碳汇计量监测主体直接使用，也便于其他文件引用。规范性，即严格遵循G</w:t>
      </w:r>
      <w:r>
        <w:rPr>
          <w:rFonts w:ascii="仿宋_GB2312" w:hAnsi="仿宋_GB2312" w:eastAsia="仿宋_GB2312" w:cs="仿宋_GB2312"/>
          <w:kern w:val="0"/>
          <w:sz w:val="32"/>
          <w:szCs w:val="32"/>
        </w:rPr>
        <w:t>B/T1</w:t>
      </w:r>
      <w:r>
        <w:rPr>
          <w:rFonts w:hint="eastAsia" w:ascii="仿宋_GB2312" w:hAnsi="仿宋_GB2312" w:eastAsia="仿宋_GB2312" w:cs="仿宋_GB2312"/>
          <w:kern w:val="0"/>
          <w:sz w:val="32"/>
          <w:szCs w:val="32"/>
        </w:rPr>
        <w:t>《标准化工作导则》、G</w:t>
      </w:r>
      <w:r>
        <w:rPr>
          <w:rFonts w:ascii="仿宋_GB2312" w:hAnsi="仿宋_GB2312" w:eastAsia="仿宋_GB2312" w:cs="仿宋_GB2312"/>
          <w:kern w:val="0"/>
          <w:sz w:val="32"/>
          <w:szCs w:val="32"/>
        </w:rPr>
        <w:t>B/T20000</w:t>
      </w:r>
      <w:r>
        <w:rPr>
          <w:rFonts w:hint="eastAsia" w:ascii="仿宋_GB2312" w:hAnsi="仿宋_GB2312" w:eastAsia="仿宋_GB2312" w:cs="仿宋_GB2312"/>
          <w:kern w:val="0"/>
          <w:sz w:val="32"/>
          <w:szCs w:val="32"/>
        </w:rPr>
        <w:t>《标准化工作指南》、G</w:t>
      </w:r>
      <w:r>
        <w:rPr>
          <w:rFonts w:ascii="仿宋_GB2312" w:hAnsi="仿宋_GB2312" w:eastAsia="仿宋_GB2312" w:cs="仿宋_GB2312"/>
          <w:kern w:val="0"/>
          <w:sz w:val="32"/>
          <w:szCs w:val="32"/>
        </w:rPr>
        <w:t>B/T20001</w:t>
      </w:r>
      <w:r>
        <w:rPr>
          <w:rFonts w:hint="eastAsia" w:ascii="仿宋_GB2312" w:hAnsi="仿宋_GB2312" w:eastAsia="仿宋_GB2312" w:cs="仿宋_GB2312"/>
          <w:kern w:val="0"/>
          <w:sz w:val="32"/>
          <w:szCs w:val="32"/>
        </w:rPr>
        <w:t>《标准化编写规则》、G</w:t>
      </w:r>
      <w:r>
        <w:rPr>
          <w:rFonts w:ascii="仿宋_GB2312" w:hAnsi="仿宋_GB2312" w:eastAsia="仿宋_GB2312" w:cs="仿宋_GB2312"/>
          <w:kern w:val="0"/>
          <w:sz w:val="32"/>
          <w:szCs w:val="32"/>
        </w:rPr>
        <w:t>B/T20002</w:t>
      </w:r>
      <w:r>
        <w:rPr>
          <w:rFonts w:hint="eastAsia" w:ascii="仿宋_GB2312" w:hAnsi="仿宋_GB2312" w:eastAsia="仿宋_GB2312" w:cs="仿宋_GB2312"/>
          <w:kern w:val="0"/>
          <w:sz w:val="32"/>
          <w:szCs w:val="32"/>
        </w:rPr>
        <w:t>《标准中特定内容的编写》等基础性系列标准下规范起草本文件。</w:t>
      </w:r>
    </w:p>
    <w:p w14:paraId="7D3734F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本文件以《GB/T 26424 森林资源规划设计调查技术规程》《</w:t>
      </w:r>
      <w:r>
        <w:rPr>
          <w:rFonts w:ascii="仿宋_GB2312" w:hAnsi="仿宋_GB2312" w:eastAsia="仿宋_GB2312" w:cs="仿宋_GB2312"/>
          <w:kern w:val="0"/>
          <w:sz w:val="32"/>
          <w:szCs w:val="32"/>
        </w:rPr>
        <w:t xml:space="preserve">GB/T 38590 </w:t>
      </w:r>
      <w:r>
        <w:rPr>
          <w:rFonts w:hint="eastAsia" w:ascii="仿宋_GB2312" w:hAnsi="仿宋_GB2312" w:eastAsia="仿宋_GB2312" w:cs="仿宋_GB2312"/>
          <w:kern w:val="0"/>
          <w:sz w:val="32"/>
          <w:szCs w:val="32"/>
        </w:rPr>
        <w:t>森林资源连续清查技术规程》《</w:t>
      </w:r>
      <w:r>
        <w:rPr>
          <w:rFonts w:ascii="仿宋_GB2312" w:hAnsi="仿宋_GB2312" w:eastAsia="仿宋_GB2312" w:cs="仿宋_GB2312"/>
          <w:kern w:val="0"/>
          <w:sz w:val="32"/>
          <w:szCs w:val="32"/>
        </w:rPr>
        <w:t xml:space="preserve"> LY/T 2988—2018 </w:t>
      </w:r>
      <w:r>
        <w:rPr>
          <w:rFonts w:hint="eastAsia" w:ascii="仿宋_GB2312" w:hAnsi="仿宋_GB2312" w:eastAsia="仿宋_GB2312" w:cs="仿宋_GB2312"/>
          <w:kern w:val="0"/>
          <w:sz w:val="32"/>
          <w:szCs w:val="32"/>
        </w:rPr>
        <w:t>森林生态系统碳储量计量指南》《LY/T 3253 林业碳汇计量监测术语》《</w:t>
      </w:r>
      <w:r>
        <w:rPr>
          <w:rFonts w:ascii="仿宋_GB2312" w:hAnsi="仿宋_GB2312" w:eastAsia="仿宋_GB2312" w:cs="仿宋_GB2312"/>
          <w:kern w:val="0"/>
          <w:sz w:val="32"/>
          <w:szCs w:val="32"/>
        </w:rPr>
        <w:t>DB15/T 2527—2022</w:t>
      </w:r>
      <w:r>
        <w:rPr>
          <w:rFonts w:hint="eastAsia" w:ascii="仿宋_GB2312" w:hAnsi="仿宋_GB2312" w:eastAsia="仿宋_GB2312" w:cs="仿宋_GB2312"/>
          <w:kern w:val="0"/>
          <w:sz w:val="32"/>
          <w:szCs w:val="32"/>
        </w:rPr>
        <w:t>主要灌木树种固碳效益监测技术规程》《CCER—14—001—V01 温室气体自愿减排项目方法学造林碳汇》等现行规范为重要参考和依据，对鄂尔多斯灌木的碳库、碳源、碳层、碳计量、碳方程、碳监测等内容，开展全过程技术方法的编制，为实现鄂尔多斯高质量灌木碳汇计量监测目标，提供科学化、规范化和精准化的技术手段。</w:t>
      </w:r>
    </w:p>
    <w:p w14:paraId="0B8E67A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文件的研建在遵循《森林法》等国家法律法规的前提下，详细规范了鄂尔多斯灌木碳汇计量和监测的技术方法，属于碳汇计量基础能力建设，将有效支撑和提升当地碳汇计量和监测服务水平，符合国家发展改革委、国家市场监管总局、生态环境部今年联合印发的《关于进一步强化碳达峰碳中和标准计量体系建设行动方案（2024—2025年）》关于加强碳计量基础能力建设，完善碳计量体系，提升碳计量服务支撑水平要求。本规程将与乔木林、竹林等现行的各地有关标准共同构成林草碳汇计量与监测标准体系，将是林草碳汇计量与监测标准体系的重要组成部分，也是的标准体系的进一步扩充。</w:t>
      </w:r>
    </w:p>
    <w:p w14:paraId="3C7F115E">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五、主要条款的说明，主要技术指标、参数、试验验证的论述</w:t>
      </w:r>
    </w:p>
    <w:p w14:paraId="2D630FE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本文件涉及碳汇计量与监测两部分内容。</w:t>
      </w:r>
    </w:p>
    <w:p w14:paraId="11EB096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碳汇计量方面，一是明确了灌木的碳库和碳源的选择；二是明确了碳层划分的原则和监测阶段碳层调整的情况；三是明确了灌木碳汇量计算的基本思路和灌木生物质、枯落物、土壤、收获的灌木产品以及林火引起的排放等碳库和碳源的碳计量方法。</w:t>
      </w:r>
    </w:p>
    <w:p w14:paraId="11A91A5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测方面，一是明确了需要监测的参数和数据；二是明确了计量边界和活动边界的监测；三是详细明晰了监测阶段碳层划分调整的情形；四是规范监测抽样的设计和样地的布设；五是明确了五年一次的监测频率；六是具体说明了灌木生物质碳储量变化的监测方法；七是明确了数据精度的控制与校正要求；八是具体说明了因火灾产生排放的监测；九是规范了计量与监测的数据管理。</w:t>
      </w:r>
    </w:p>
    <w:p w14:paraId="5EC7CE3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时，为了便于计量与监测的应用，本文件附上了通过权威文献和实测建模获得的鄂尔多斯灌木生物量参数和模型作为参考，以及鄂尔多斯灌木生物质碳储量的无人机监测方法。为了更好的应用和验证本文件，团队将计划2025年实施规程的试点验证，并针对林草部门相关人员开展规程文本的培训宣讲活动。</w:t>
      </w:r>
    </w:p>
    <w:p w14:paraId="7F25D992">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六、重大意见分歧的处理依据和结果</w:t>
      </w:r>
    </w:p>
    <w:p w14:paraId="7EAC500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14:paraId="66EE1497">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七、采用国际标准或国外先进标准的，说明采标程度，以及国内外同类标准水平的对比情况</w:t>
      </w:r>
    </w:p>
    <w:p w14:paraId="6BB84DE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截至目前涉及林草的碳计量或监测同类标准，主要是针对以人工乔木林为主的资源，例如今年刚发布的《主要树种立木生物量模型与碳计量参数》国家标准（GB/T 43648-2024）和山东省的地标《林业碳汇计量监测体系建设规范 第2部分：森林碳汇监测方法》（DB 37/T 4203.2-2020）等。而国家生态环境部2023年10月发布的《造林碳汇项目方法学（CCER-14-001-V01）》中仅有部分内容针对灌木造林情形的碳汇做了一些规范，但不足以针对鄂尔多斯丰富的灌木资源类型和管理情形，而且当中的机载激光雷达等先进监测技术仅针对乔木和竹子，不涉及灌木。地方上如北京市2013年出台的北京市地标《林业碳汇计量监测技术规程（DB11/T 953-2013）》重点是乔木林，针对灌木提供计算公式和参数，计算结果比较粗略，缺乏当地各类灌木的生物量方程。内蒙古自治区2</w:t>
      </w:r>
      <w:r>
        <w:rPr>
          <w:rFonts w:ascii="仿宋_GB2312" w:hAnsi="仿宋_GB2312" w:eastAsia="仿宋_GB2312" w:cs="仿宋_GB2312"/>
          <w:kern w:val="0"/>
          <w:sz w:val="32"/>
          <w:szCs w:val="32"/>
        </w:rPr>
        <w:t>022</w:t>
      </w:r>
      <w:r>
        <w:rPr>
          <w:rFonts w:hint="eastAsia" w:ascii="仿宋_GB2312" w:hAnsi="仿宋_GB2312" w:eastAsia="仿宋_GB2312" w:cs="仿宋_GB2312"/>
          <w:kern w:val="0"/>
          <w:sz w:val="32"/>
          <w:szCs w:val="32"/>
        </w:rPr>
        <w:t>出台的地标《</w:t>
      </w:r>
      <w:r>
        <w:rPr>
          <w:rFonts w:ascii="仿宋_GB2312" w:hAnsi="仿宋_GB2312" w:eastAsia="仿宋_GB2312" w:cs="仿宋_GB2312"/>
          <w:kern w:val="0"/>
          <w:sz w:val="32"/>
          <w:szCs w:val="32"/>
        </w:rPr>
        <w:t>DB15</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T 2527—2022</w:t>
      </w:r>
      <w:r>
        <w:rPr>
          <w:rFonts w:hint="eastAsia" w:ascii="仿宋_GB2312" w:hAnsi="仿宋_GB2312" w:eastAsia="仿宋_GB2312" w:cs="仿宋_GB2312"/>
          <w:kern w:val="0"/>
          <w:sz w:val="32"/>
          <w:szCs w:val="32"/>
        </w:rPr>
        <w:t>主要灌木树种固碳效益监测技术规程》针对主要灌木树种的固碳量、固碳价值及其监测做了规范，缺乏碳汇量计量与监测的技术规范，尤其是适合当地的生物量方程和技术手段。</w:t>
      </w:r>
    </w:p>
    <w:p w14:paraId="10D37F3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与国家有关规范接轨，对标国家对林业高质量碳汇量/减排量的需求，以及利于今后当地灌木碳汇项目的开发和碳汇价值实现，本文件也采用了《造林碳汇项目方法学（CCER-14-001-V01）》提供的有些做法，包括碳库碳源的选择，对生物量计量方程采用的权威要求，监测的一般要求和参数选择要求等，以及一些最新提法。此外，也采用了《</w:t>
      </w:r>
      <w:r>
        <w:rPr>
          <w:rFonts w:ascii="仿宋_GB2312" w:hAnsi="仿宋_GB2312" w:eastAsia="仿宋_GB2312" w:cs="仿宋_GB2312"/>
          <w:kern w:val="0"/>
          <w:sz w:val="32"/>
          <w:szCs w:val="32"/>
        </w:rPr>
        <w:t xml:space="preserve">LY/T 3253—2021 </w:t>
      </w:r>
      <w:r>
        <w:rPr>
          <w:rFonts w:hint="eastAsia" w:ascii="仿宋_GB2312" w:hAnsi="仿宋_GB2312" w:eastAsia="仿宋_GB2312" w:cs="仿宋_GB2312"/>
          <w:kern w:val="0"/>
          <w:sz w:val="32"/>
          <w:szCs w:val="32"/>
        </w:rPr>
        <w:t>林业碳汇计量监测术语》有关术语规范，并做了适当修改以更加实用灌木的情形。同时也采用了《</w:t>
      </w:r>
      <w:r>
        <w:rPr>
          <w:rFonts w:ascii="仿宋_GB2312" w:hAnsi="仿宋_GB2312" w:eastAsia="仿宋_GB2312" w:cs="仿宋_GB2312"/>
          <w:kern w:val="0"/>
          <w:sz w:val="32"/>
          <w:szCs w:val="32"/>
        </w:rPr>
        <w:t>DB15</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T 2527—2022</w:t>
      </w:r>
      <w:r>
        <w:rPr>
          <w:rFonts w:hint="eastAsia" w:ascii="仿宋_GB2312" w:hAnsi="仿宋_GB2312" w:eastAsia="仿宋_GB2312" w:cs="仿宋_GB2312"/>
          <w:kern w:val="0"/>
          <w:sz w:val="32"/>
          <w:szCs w:val="32"/>
        </w:rPr>
        <w:t>主要灌木树种固碳效益监测技术规程》有些参数如含碳率的测定技术规范。</w:t>
      </w:r>
    </w:p>
    <w:p w14:paraId="32257EC3">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八、推广实施</w:t>
      </w:r>
    </w:p>
    <w:p w14:paraId="355A2FC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更好的推广应用本技术规程，团队将实施规程应用试点验证，并针对行业应用和管理等部门的利益相关者开展培训宣讲。重点针对当地灌木可持续管理部门、基层管护单位、灌木碳汇项目及有关碳汇产业开发主体。不但促进灌木营造林及其碳汇监测能力水平的提升，也有利于林草管理部门有针对性的采取管理措施，提高灌木固碳增汇能力。</w:t>
      </w:r>
    </w:p>
    <w:p w14:paraId="2E0B5579">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九、其他应说明的事项</w:t>
      </w:r>
    </w:p>
    <w:p w14:paraId="58474CD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sectPr>
      <w:footerReference r:id="rId3" w:type="default"/>
      <w:pgSz w:w="11900" w:h="16840"/>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EBF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C9473">
                          <w:pPr>
                            <w:pStyle w:val="2"/>
                            <w:rPr>
                              <w:rFonts w:ascii="仿宋_GB2312" w:hAnsi="仿宋_GB2312" w:eastAsia="仿宋_GB2312" w:cs="仿宋_GB2312"/>
                              <w:sz w:val="28"/>
                            </w:rPr>
                          </w:pP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Aft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5EEC9473">
                    <w:pPr>
                      <w:pStyle w:val="2"/>
                      <w:rPr>
                        <w:rFonts w:ascii="仿宋_GB2312" w:hAnsi="仿宋_GB2312" w:eastAsia="仿宋_GB2312" w:cs="仿宋_GB2312"/>
                        <w:sz w:val="28"/>
                      </w:rPr>
                    </w:pP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NDlhMzA0NGEyM2I5ZGMyMjFkNTg0NGNlNjJkZmMifQ=="/>
  </w:docVars>
  <w:rsids>
    <w:rsidRoot w:val="00C243D4"/>
    <w:rsid w:val="000001FA"/>
    <w:rsid w:val="0000030E"/>
    <w:rsid w:val="000008B4"/>
    <w:rsid w:val="000128C8"/>
    <w:rsid w:val="00012BE3"/>
    <w:rsid w:val="000136C0"/>
    <w:rsid w:val="000163D0"/>
    <w:rsid w:val="00020E78"/>
    <w:rsid w:val="00021E89"/>
    <w:rsid w:val="00023101"/>
    <w:rsid w:val="00024B5E"/>
    <w:rsid w:val="0003046F"/>
    <w:rsid w:val="00030881"/>
    <w:rsid w:val="000326CC"/>
    <w:rsid w:val="000364FC"/>
    <w:rsid w:val="000440F5"/>
    <w:rsid w:val="00044F58"/>
    <w:rsid w:val="00051714"/>
    <w:rsid w:val="0005291E"/>
    <w:rsid w:val="00052F8A"/>
    <w:rsid w:val="00053A24"/>
    <w:rsid w:val="00053D93"/>
    <w:rsid w:val="00055F70"/>
    <w:rsid w:val="00061A26"/>
    <w:rsid w:val="00062566"/>
    <w:rsid w:val="000656D3"/>
    <w:rsid w:val="00065774"/>
    <w:rsid w:val="00073029"/>
    <w:rsid w:val="00073D1E"/>
    <w:rsid w:val="0007618F"/>
    <w:rsid w:val="00080A06"/>
    <w:rsid w:val="00083EE0"/>
    <w:rsid w:val="00087970"/>
    <w:rsid w:val="00091EA1"/>
    <w:rsid w:val="0009325C"/>
    <w:rsid w:val="00093265"/>
    <w:rsid w:val="000963EC"/>
    <w:rsid w:val="00096E72"/>
    <w:rsid w:val="000A03A3"/>
    <w:rsid w:val="000A074D"/>
    <w:rsid w:val="000A3F88"/>
    <w:rsid w:val="000A79FB"/>
    <w:rsid w:val="000B63C4"/>
    <w:rsid w:val="000C2B52"/>
    <w:rsid w:val="000C3860"/>
    <w:rsid w:val="000C6E88"/>
    <w:rsid w:val="000C7BE5"/>
    <w:rsid w:val="000D69CD"/>
    <w:rsid w:val="000D72E4"/>
    <w:rsid w:val="000D772F"/>
    <w:rsid w:val="000E1478"/>
    <w:rsid w:val="000E24FA"/>
    <w:rsid w:val="000E6083"/>
    <w:rsid w:val="000E63D5"/>
    <w:rsid w:val="000E6921"/>
    <w:rsid w:val="000F24DE"/>
    <w:rsid w:val="000F389F"/>
    <w:rsid w:val="000F5EA3"/>
    <w:rsid w:val="000F745A"/>
    <w:rsid w:val="00104475"/>
    <w:rsid w:val="001053D5"/>
    <w:rsid w:val="001112DA"/>
    <w:rsid w:val="00114AEB"/>
    <w:rsid w:val="00115243"/>
    <w:rsid w:val="001171BB"/>
    <w:rsid w:val="00117A66"/>
    <w:rsid w:val="00124C5F"/>
    <w:rsid w:val="0012529E"/>
    <w:rsid w:val="0012762B"/>
    <w:rsid w:val="00130456"/>
    <w:rsid w:val="00130736"/>
    <w:rsid w:val="001333A8"/>
    <w:rsid w:val="001338C8"/>
    <w:rsid w:val="001344A0"/>
    <w:rsid w:val="001346FD"/>
    <w:rsid w:val="00141287"/>
    <w:rsid w:val="001426F5"/>
    <w:rsid w:val="00144A44"/>
    <w:rsid w:val="001462A1"/>
    <w:rsid w:val="00146AA2"/>
    <w:rsid w:val="001534BF"/>
    <w:rsid w:val="001579AD"/>
    <w:rsid w:val="00157DEF"/>
    <w:rsid w:val="00161C32"/>
    <w:rsid w:val="00164D0F"/>
    <w:rsid w:val="00167ACD"/>
    <w:rsid w:val="0017042C"/>
    <w:rsid w:val="00170DD2"/>
    <w:rsid w:val="001742F3"/>
    <w:rsid w:val="00176157"/>
    <w:rsid w:val="00182F1F"/>
    <w:rsid w:val="00187C02"/>
    <w:rsid w:val="00191F4E"/>
    <w:rsid w:val="00193E54"/>
    <w:rsid w:val="001947DF"/>
    <w:rsid w:val="001969F1"/>
    <w:rsid w:val="001A47A5"/>
    <w:rsid w:val="001A51B2"/>
    <w:rsid w:val="001A56CC"/>
    <w:rsid w:val="001B2F61"/>
    <w:rsid w:val="001B2F66"/>
    <w:rsid w:val="001B77B4"/>
    <w:rsid w:val="001C1300"/>
    <w:rsid w:val="001C3687"/>
    <w:rsid w:val="001C40F0"/>
    <w:rsid w:val="001C4445"/>
    <w:rsid w:val="001C4B5E"/>
    <w:rsid w:val="001C7046"/>
    <w:rsid w:val="001D2C3B"/>
    <w:rsid w:val="001D414D"/>
    <w:rsid w:val="001D5475"/>
    <w:rsid w:val="001E1990"/>
    <w:rsid w:val="001E3CBC"/>
    <w:rsid w:val="001E6C61"/>
    <w:rsid w:val="001F5BE6"/>
    <w:rsid w:val="001F750D"/>
    <w:rsid w:val="00201321"/>
    <w:rsid w:val="00201CD3"/>
    <w:rsid w:val="0020250B"/>
    <w:rsid w:val="00203035"/>
    <w:rsid w:val="00203A4D"/>
    <w:rsid w:val="00203DF9"/>
    <w:rsid w:val="00204BA7"/>
    <w:rsid w:val="002054D4"/>
    <w:rsid w:val="00206BC2"/>
    <w:rsid w:val="002109FC"/>
    <w:rsid w:val="0021571A"/>
    <w:rsid w:val="002157DC"/>
    <w:rsid w:val="0022103C"/>
    <w:rsid w:val="00222A05"/>
    <w:rsid w:val="00227F9C"/>
    <w:rsid w:val="00231ADB"/>
    <w:rsid w:val="00231B32"/>
    <w:rsid w:val="00233180"/>
    <w:rsid w:val="00233EA8"/>
    <w:rsid w:val="0024012B"/>
    <w:rsid w:val="002416CD"/>
    <w:rsid w:val="00243E53"/>
    <w:rsid w:val="00244F82"/>
    <w:rsid w:val="00252124"/>
    <w:rsid w:val="0025254E"/>
    <w:rsid w:val="00253604"/>
    <w:rsid w:val="0025694B"/>
    <w:rsid w:val="00257FF9"/>
    <w:rsid w:val="0026004A"/>
    <w:rsid w:val="0026197C"/>
    <w:rsid w:val="00266051"/>
    <w:rsid w:val="00267E4A"/>
    <w:rsid w:val="002727E1"/>
    <w:rsid w:val="00274E58"/>
    <w:rsid w:val="00281202"/>
    <w:rsid w:val="00282087"/>
    <w:rsid w:val="00282362"/>
    <w:rsid w:val="002848BC"/>
    <w:rsid w:val="00285230"/>
    <w:rsid w:val="00286B50"/>
    <w:rsid w:val="00287413"/>
    <w:rsid w:val="00287423"/>
    <w:rsid w:val="002966E0"/>
    <w:rsid w:val="00296EF7"/>
    <w:rsid w:val="002A11ED"/>
    <w:rsid w:val="002A1E1B"/>
    <w:rsid w:val="002A1E36"/>
    <w:rsid w:val="002A6F85"/>
    <w:rsid w:val="002B14D5"/>
    <w:rsid w:val="002B229B"/>
    <w:rsid w:val="002B32D1"/>
    <w:rsid w:val="002B3791"/>
    <w:rsid w:val="002B7361"/>
    <w:rsid w:val="002C3ABF"/>
    <w:rsid w:val="002D1D0F"/>
    <w:rsid w:val="002D2915"/>
    <w:rsid w:val="002D5085"/>
    <w:rsid w:val="002D66CD"/>
    <w:rsid w:val="002E1608"/>
    <w:rsid w:val="002E17FB"/>
    <w:rsid w:val="002E373B"/>
    <w:rsid w:val="002E391A"/>
    <w:rsid w:val="002F124E"/>
    <w:rsid w:val="002F5EE3"/>
    <w:rsid w:val="002F7344"/>
    <w:rsid w:val="002F737D"/>
    <w:rsid w:val="00300A2B"/>
    <w:rsid w:val="003020DC"/>
    <w:rsid w:val="00305565"/>
    <w:rsid w:val="0030768A"/>
    <w:rsid w:val="0031039F"/>
    <w:rsid w:val="00313354"/>
    <w:rsid w:val="003134C0"/>
    <w:rsid w:val="00313629"/>
    <w:rsid w:val="0031539A"/>
    <w:rsid w:val="00317029"/>
    <w:rsid w:val="00321111"/>
    <w:rsid w:val="0033054A"/>
    <w:rsid w:val="00332D72"/>
    <w:rsid w:val="003363BE"/>
    <w:rsid w:val="00336EFC"/>
    <w:rsid w:val="00337F51"/>
    <w:rsid w:val="00340ED1"/>
    <w:rsid w:val="003412E0"/>
    <w:rsid w:val="00342A66"/>
    <w:rsid w:val="003449E7"/>
    <w:rsid w:val="00350B7B"/>
    <w:rsid w:val="00352F7B"/>
    <w:rsid w:val="00354457"/>
    <w:rsid w:val="00356B14"/>
    <w:rsid w:val="00361A87"/>
    <w:rsid w:val="00364CD9"/>
    <w:rsid w:val="00372DFC"/>
    <w:rsid w:val="00373A95"/>
    <w:rsid w:val="00374681"/>
    <w:rsid w:val="00375EF9"/>
    <w:rsid w:val="00386AB2"/>
    <w:rsid w:val="00390FAE"/>
    <w:rsid w:val="00391384"/>
    <w:rsid w:val="0039254B"/>
    <w:rsid w:val="003A41B2"/>
    <w:rsid w:val="003A57C0"/>
    <w:rsid w:val="003A6EFA"/>
    <w:rsid w:val="003B16D2"/>
    <w:rsid w:val="003D14C6"/>
    <w:rsid w:val="003D1FB6"/>
    <w:rsid w:val="003D3D32"/>
    <w:rsid w:val="003D50B6"/>
    <w:rsid w:val="003D552C"/>
    <w:rsid w:val="003E2E3A"/>
    <w:rsid w:val="003F5656"/>
    <w:rsid w:val="003F6265"/>
    <w:rsid w:val="0040340B"/>
    <w:rsid w:val="00403B60"/>
    <w:rsid w:val="004046C2"/>
    <w:rsid w:val="0040632A"/>
    <w:rsid w:val="0041745C"/>
    <w:rsid w:val="00417AF6"/>
    <w:rsid w:val="0042134C"/>
    <w:rsid w:val="004257DB"/>
    <w:rsid w:val="004342C9"/>
    <w:rsid w:val="00434A1D"/>
    <w:rsid w:val="00445948"/>
    <w:rsid w:val="00457AD0"/>
    <w:rsid w:val="00463091"/>
    <w:rsid w:val="00463513"/>
    <w:rsid w:val="00470CC1"/>
    <w:rsid w:val="00474025"/>
    <w:rsid w:val="00475B87"/>
    <w:rsid w:val="00476D77"/>
    <w:rsid w:val="00482483"/>
    <w:rsid w:val="004847F3"/>
    <w:rsid w:val="004873E1"/>
    <w:rsid w:val="00494A4D"/>
    <w:rsid w:val="00495659"/>
    <w:rsid w:val="004A2869"/>
    <w:rsid w:val="004A5E3E"/>
    <w:rsid w:val="004B06AE"/>
    <w:rsid w:val="004B3653"/>
    <w:rsid w:val="004B3F03"/>
    <w:rsid w:val="004B74D0"/>
    <w:rsid w:val="004C2AB2"/>
    <w:rsid w:val="004C3D00"/>
    <w:rsid w:val="004C5A7F"/>
    <w:rsid w:val="004D0A77"/>
    <w:rsid w:val="004D25B2"/>
    <w:rsid w:val="004D3631"/>
    <w:rsid w:val="004D7A4B"/>
    <w:rsid w:val="004E0923"/>
    <w:rsid w:val="004E11B4"/>
    <w:rsid w:val="004E2996"/>
    <w:rsid w:val="004E3542"/>
    <w:rsid w:val="004E4C85"/>
    <w:rsid w:val="004F05A9"/>
    <w:rsid w:val="004F0D1F"/>
    <w:rsid w:val="004F1887"/>
    <w:rsid w:val="004F3B4D"/>
    <w:rsid w:val="00500212"/>
    <w:rsid w:val="00500C60"/>
    <w:rsid w:val="00502393"/>
    <w:rsid w:val="0050564A"/>
    <w:rsid w:val="005063AA"/>
    <w:rsid w:val="0051031F"/>
    <w:rsid w:val="00512039"/>
    <w:rsid w:val="00514BAD"/>
    <w:rsid w:val="00517164"/>
    <w:rsid w:val="005201AD"/>
    <w:rsid w:val="00521302"/>
    <w:rsid w:val="0052244A"/>
    <w:rsid w:val="00522BB7"/>
    <w:rsid w:val="00526032"/>
    <w:rsid w:val="0052623C"/>
    <w:rsid w:val="00531571"/>
    <w:rsid w:val="00531F91"/>
    <w:rsid w:val="005325E1"/>
    <w:rsid w:val="005375EF"/>
    <w:rsid w:val="0054107A"/>
    <w:rsid w:val="005421A3"/>
    <w:rsid w:val="00546450"/>
    <w:rsid w:val="00546FC4"/>
    <w:rsid w:val="00551BC4"/>
    <w:rsid w:val="00557359"/>
    <w:rsid w:val="0055789A"/>
    <w:rsid w:val="005604DD"/>
    <w:rsid w:val="00560C92"/>
    <w:rsid w:val="00564715"/>
    <w:rsid w:val="00567AF4"/>
    <w:rsid w:val="00570D65"/>
    <w:rsid w:val="00572513"/>
    <w:rsid w:val="0057581B"/>
    <w:rsid w:val="00583729"/>
    <w:rsid w:val="00583D8C"/>
    <w:rsid w:val="00587C5F"/>
    <w:rsid w:val="005915E4"/>
    <w:rsid w:val="005925FC"/>
    <w:rsid w:val="005A1199"/>
    <w:rsid w:val="005A271F"/>
    <w:rsid w:val="005A3063"/>
    <w:rsid w:val="005A3301"/>
    <w:rsid w:val="005A3ADF"/>
    <w:rsid w:val="005B0D31"/>
    <w:rsid w:val="005B1F8B"/>
    <w:rsid w:val="005B242E"/>
    <w:rsid w:val="005B3A61"/>
    <w:rsid w:val="005B4B27"/>
    <w:rsid w:val="005B4E84"/>
    <w:rsid w:val="005B5302"/>
    <w:rsid w:val="005C0EDB"/>
    <w:rsid w:val="005C133E"/>
    <w:rsid w:val="005C1734"/>
    <w:rsid w:val="005C22EC"/>
    <w:rsid w:val="005C4BAA"/>
    <w:rsid w:val="005D2021"/>
    <w:rsid w:val="005D32F8"/>
    <w:rsid w:val="005E2008"/>
    <w:rsid w:val="005E225F"/>
    <w:rsid w:val="005E46E7"/>
    <w:rsid w:val="005F4511"/>
    <w:rsid w:val="005F56DF"/>
    <w:rsid w:val="005F6711"/>
    <w:rsid w:val="005F7B73"/>
    <w:rsid w:val="00600349"/>
    <w:rsid w:val="00600B14"/>
    <w:rsid w:val="00601B80"/>
    <w:rsid w:val="006073DA"/>
    <w:rsid w:val="0060786E"/>
    <w:rsid w:val="00611478"/>
    <w:rsid w:val="006130CA"/>
    <w:rsid w:val="00614B63"/>
    <w:rsid w:val="00615141"/>
    <w:rsid w:val="00616700"/>
    <w:rsid w:val="00621EE6"/>
    <w:rsid w:val="00622824"/>
    <w:rsid w:val="0062435A"/>
    <w:rsid w:val="006300CD"/>
    <w:rsid w:val="00630E2D"/>
    <w:rsid w:val="006314EB"/>
    <w:rsid w:val="00631F83"/>
    <w:rsid w:val="0064032D"/>
    <w:rsid w:val="00645CFB"/>
    <w:rsid w:val="0064758F"/>
    <w:rsid w:val="00647652"/>
    <w:rsid w:val="00660153"/>
    <w:rsid w:val="00673DA4"/>
    <w:rsid w:val="00675581"/>
    <w:rsid w:val="0067716A"/>
    <w:rsid w:val="006821FC"/>
    <w:rsid w:val="00682F31"/>
    <w:rsid w:val="0069134C"/>
    <w:rsid w:val="00692AB2"/>
    <w:rsid w:val="006944EE"/>
    <w:rsid w:val="0069490E"/>
    <w:rsid w:val="006A0C3E"/>
    <w:rsid w:val="006A1E62"/>
    <w:rsid w:val="006A6696"/>
    <w:rsid w:val="006B1900"/>
    <w:rsid w:val="006B22E3"/>
    <w:rsid w:val="006B32AD"/>
    <w:rsid w:val="006B495B"/>
    <w:rsid w:val="006C15A2"/>
    <w:rsid w:val="006C42E5"/>
    <w:rsid w:val="006C7BE9"/>
    <w:rsid w:val="006D372D"/>
    <w:rsid w:val="006D5B89"/>
    <w:rsid w:val="006D64C6"/>
    <w:rsid w:val="006E4FEC"/>
    <w:rsid w:val="006E7035"/>
    <w:rsid w:val="006E737A"/>
    <w:rsid w:val="006E73E1"/>
    <w:rsid w:val="006F1427"/>
    <w:rsid w:val="006F19D4"/>
    <w:rsid w:val="006F4838"/>
    <w:rsid w:val="006F675F"/>
    <w:rsid w:val="00703115"/>
    <w:rsid w:val="0070433A"/>
    <w:rsid w:val="0070634C"/>
    <w:rsid w:val="007122A4"/>
    <w:rsid w:val="00712EE1"/>
    <w:rsid w:val="007133E3"/>
    <w:rsid w:val="00723984"/>
    <w:rsid w:val="00724A49"/>
    <w:rsid w:val="00732921"/>
    <w:rsid w:val="007343D6"/>
    <w:rsid w:val="00734983"/>
    <w:rsid w:val="007379BD"/>
    <w:rsid w:val="007400B2"/>
    <w:rsid w:val="00741927"/>
    <w:rsid w:val="007423BF"/>
    <w:rsid w:val="0074263B"/>
    <w:rsid w:val="00742C2A"/>
    <w:rsid w:val="00747F31"/>
    <w:rsid w:val="00751190"/>
    <w:rsid w:val="00751DAA"/>
    <w:rsid w:val="007538B5"/>
    <w:rsid w:val="007541A7"/>
    <w:rsid w:val="00754D68"/>
    <w:rsid w:val="00755400"/>
    <w:rsid w:val="00760127"/>
    <w:rsid w:val="0076097C"/>
    <w:rsid w:val="00765710"/>
    <w:rsid w:val="007727CA"/>
    <w:rsid w:val="00773F72"/>
    <w:rsid w:val="00781D74"/>
    <w:rsid w:val="00782337"/>
    <w:rsid w:val="00790323"/>
    <w:rsid w:val="00797181"/>
    <w:rsid w:val="00797580"/>
    <w:rsid w:val="00797DBC"/>
    <w:rsid w:val="007A0C78"/>
    <w:rsid w:val="007A16F2"/>
    <w:rsid w:val="007B2290"/>
    <w:rsid w:val="007C124D"/>
    <w:rsid w:val="007C1C99"/>
    <w:rsid w:val="007C65FF"/>
    <w:rsid w:val="007D2115"/>
    <w:rsid w:val="007D4277"/>
    <w:rsid w:val="007D49DC"/>
    <w:rsid w:val="007D6105"/>
    <w:rsid w:val="007D6ACC"/>
    <w:rsid w:val="007D7737"/>
    <w:rsid w:val="007E015A"/>
    <w:rsid w:val="007E2421"/>
    <w:rsid w:val="007E2B60"/>
    <w:rsid w:val="007E5CB1"/>
    <w:rsid w:val="007E6909"/>
    <w:rsid w:val="007F0C15"/>
    <w:rsid w:val="007F1718"/>
    <w:rsid w:val="007F22F5"/>
    <w:rsid w:val="007F51A6"/>
    <w:rsid w:val="007F77A4"/>
    <w:rsid w:val="008018DA"/>
    <w:rsid w:val="00805639"/>
    <w:rsid w:val="00810898"/>
    <w:rsid w:val="00810F28"/>
    <w:rsid w:val="008125FE"/>
    <w:rsid w:val="008141A8"/>
    <w:rsid w:val="0082143B"/>
    <w:rsid w:val="008343E4"/>
    <w:rsid w:val="008356E1"/>
    <w:rsid w:val="00836B96"/>
    <w:rsid w:val="0084252E"/>
    <w:rsid w:val="008451F0"/>
    <w:rsid w:val="00845AAF"/>
    <w:rsid w:val="0084664B"/>
    <w:rsid w:val="00846906"/>
    <w:rsid w:val="00847F4C"/>
    <w:rsid w:val="00850B99"/>
    <w:rsid w:val="00850C5D"/>
    <w:rsid w:val="00853BCA"/>
    <w:rsid w:val="00862602"/>
    <w:rsid w:val="0086436C"/>
    <w:rsid w:val="00867C1E"/>
    <w:rsid w:val="008715D5"/>
    <w:rsid w:val="008723C2"/>
    <w:rsid w:val="0087387D"/>
    <w:rsid w:val="00873C38"/>
    <w:rsid w:val="00874B6C"/>
    <w:rsid w:val="00875423"/>
    <w:rsid w:val="00876B39"/>
    <w:rsid w:val="008821FB"/>
    <w:rsid w:val="00882E24"/>
    <w:rsid w:val="008831F3"/>
    <w:rsid w:val="00886022"/>
    <w:rsid w:val="00891681"/>
    <w:rsid w:val="00892AB1"/>
    <w:rsid w:val="00894620"/>
    <w:rsid w:val="008951A8"/>
    <w:rsid w:val="00896094"/>
    <w:rsid w:val="00897E36"/>
    <w:rsid w:val="008A3227"/>
    <w:rsid w:val="008A37F1"/>
    <w:rsid w:val="008B2DD8"/>
    <w:rsid w:val="008B4320"/>
    <w:rsid w:val="008C2A9A"/>
    <w:rsid w:val="008C34A3"/>
    <w:rsid w:val="008C64E9"/>
    <w:rsid w:val="008C6634"/>
    <w:rsid w:val="008D1366"/>
    <w:rsid w:val="008D1C10"/>
    <w:rsid w:val="008D20D1"/>
    <w:rsid w:val="008D4BCB"/>
    <w:rsid w:val="008D5057"/>
    <w:rsid w:val="008D57A7"/>
    <w:rsid w:val="008F1558"/>
    <w:rsid w:val="008F4C4B"/>
    <w:rsid w:val="008F51D1"/>
    <w:rsid w:val="008F638A"/>
    <w:rsid w:val="008F6F75"/>
    <w:rsid w:val="009007A2"/>
    <w:rsid w:val="00900841"/>
    <w:rsid w:val="0090428B"/>
    <w:rsid w:val="00907D5F"/>
    <w:rsid w:val="00910BCD"/>
    <w:rsid w:val="00911FBF"/>
    <w:rsid w:val="009168FB"/>
    <w:rsid w:val="00922DF4"/>
    <w:rsid w:val="009232EB"/>
    <w:rsid w:val="009268A7"/>
    <w:rsid w:val="00927486"/>
    <w:rsid w:val="00930366"/>
    <w:rsid w:val="00937AEA"/>
    <w:rsid w:val="0094512A"/>
    <w:rsid w:val="009458E5"/>
    <w:rsid w:val="009465F3"/>
    <w:rsid w:val="00946DE0"/>
    <w:rsid w:val="009505C0"/>
    <w:rsid w:val="00952C65"/>
    <w:rsid w:val="0095357D"/>
    <w:rsid w:val="00953599"/>
    <w:rsid w:val="00953F3A"/>
    <w:rsid w:val="009544A9"/>
    <w:rsid w:val="00957494"/>
    <w:rsid w:val="00960DA5"/>
    <w:rsid w:val="00960F24"/>
    <w:rsid w:val="00965EC9"/>
    <w:rsid w:val="009713A7"/>
    <w:rsid w:val="00973C8A"/>
    <w:rsid w:val="009748E9"/>
    <w:rsid w:val="00974D54"/>
    <w:rsid w:val="00981096"/>
    <w:rsid w:val="00984065"/>
    <w:rsid w:val="009848AE"/>
    <w:rsid w:val="00984E17"/>
    <w:rsid w:val="00986A55"/>
    <w:rsid w:val="009909B1"/>
    <w:rsid w:val="009953C9"/>
    <w:rsid w:val="009A35CD"/>
    <w:rsid w:val="009A5DEE"/>
    <w:rsid w:val="009B4856"/>
    <w:rsid w:val="009B77A1"/>
    <w:rsid w:val="009B7DDE"/>
    <w:rsid w:val="009C7066"/>
    <w:rsid w:val="009D2247"/>
    <w:rsid w:val="009D25CF"/>
    <w:rsid w:val="009D2F21"/>
    <w:rsid w:val="009D59EF"/>
    <w:rsid w:val="009D69AD"/>
    <w:rsid w:val="009E1B88"/>
    <w:rsid w:val="009E26DB"/>
    <w:rsid w:val="009E297E"/>
    <w:rsid w:val="009E4855"/>
    <w:rsid w:val="009E61D0"/>
    <w:rsid w:val="009F43F3"/>
    <w:rsid w:val="009F465C"/>
    <w:rsid w:val="009F53B4"/>
    <w:rsid w:val="009F652D"/>
    <w:rsid w:val="009F738E"/>
    <w:rsid w:val="009F74AB"/>
    <w:rsid w:val="00A01CEA"/>
    <w:rsid w:val="00A02297"/>
    <w:rsid w:val="00A0284F"/>
    <w:rsid w:val="00A02967"/>
    <w:rsid w:val="00A049C4"/>
    <w:rsid w:val="00A063D4"/>
    <w:rsid w:val="00A10794"/>
    <w:rsid w:val="00A13C83"/>
    <w:rsid w:val="00A13E33"/>
    <w:rsid w:val="00A22D53"/>
    <w:rsid w:val="00A31803"/>
    <w:rsid w:val="00A32B97"/>
    <w:rsid w:val="00A41FEC"/>
    <w:rsid w:val="00A505B7"/>
    <w:rsid w:val="00A53D5F"/>
    <w:rsid w:val="00A5519B"/>
    <w:rsid w:val="00A57A88"/>
    <w:rsid w:val="00A61C84"/>
    <w:rsid w:val="00A6285E"/>
    <w:rsid w:val="00A65F47"/>
    <w:rsid w:val="00A70A55"/>
    <w:rsid w:val="00A71473"/>
    <w:rsid w:val="00A73913"/>
    <w:rsid w:val="00A759BC"/>
    <w:rsid w:val="00A7742D"/>
    <w:rsid w:val="00A808FF"/>
    <w:rsid w:val="00A81190"/>
    <w:rsid w:val="00A813A2"/>
    <w:rsid w:val="00A8648C"/>
    <w:rsid w:val="00A86635"/>
    <w:rsid w:val="00A87AB7"/>
    <w:rsid w:val="00A91BA4"/>
    <w:rsid w:val="00A93145"/>
    <w:rsid w:val="00A93C25"/>
    <w:rsid w:val="00A93EFB"/>
    <w:rsid w:val="00A94614"/>
    <w:rsid w:val="00A95001"/>
    <w:rsid w:val="00A9629C"/>
    <w:rsid w:val="00A96A33"/>
    <w:rsid w:val="00AA296A"/>
    <w:rsid w:val="00AA3594"/>
    <w:rsid w:val="00AA6486"/>
    <w:rsid w:val="00AB66AD"/>
    <w:rsid w:val="00AB6CAA"/>
    <w:rsid w:val="00AC1532"/>
    <w:rsid w:val="00AC1E40"/>
    <w:rsid w:val="00AC46C2"/>
    <w:rsid w:val="00AD450F"/>
    <w:rsid w:val="00AD4697"/>
    <w:rsid w:val="00AD670B"/>
    <w:rsid w:val="00AE26C1"/>
    <w:rsid w:val="00AE37D4"/>
    <w:rsid w:val="00AE3973"/>
    <w:rsid w:val="00AF2B48"/>
    <w:rsid w:val="00AF347C"/>
    <w:rsid w:val="00AF3DDF"/>
    <w:rsid w:val="00AF6C5E"/>
    <w:rsid w:val="00B007A3"/>
    <w:rsid w:val="00B01A52"/>
    <w:rsid w:val="00B0638D"/>
    <w:rsid w:val="00B06F84"/>
    <w:rsid w:val="00B076A8"/>
    <w:rsid w:val="00B130CC"/>
    <w:rsid w:val="00B24278"/>
    <w:rsid w:val="00B32C06"/>
    <w:rsid w:val="00B43427"/>
    <w:rsid w:val="00B46E5C"/>
    <w:rsid w:val="00B4701A"/>
    <w:rsid w:val="00B4783E"/>
    <w:rsid w:val="00B503C1"/>
    <w:rsid w:val="00B54DD7"/>
    <w:rsid w:val="00B70790"/>
    <w:rsid w:val="00B7333E"/>
    <w:rsid w:val="00B73612"/>
    <w:rsid w:val="00B767FC"/>
    <w:rsid w:val="00B77B7A"/>
    <w:rsid w:val="00B80461"/>
    <w:rsid w:val="00B84002"/>
    <w:rsid w:val="00B947F6"/>
    <w:rsid w:val="00B95DDA"/>
    <w:rsid w:val="00B962E8"/>
    <w:rsid w:val="00B9633B"/>
    <w:rsid w:val="00B96D94"/>
    <w:rsid w:val="00B9753C"/>
    <w:rsid w:val="00BA1013"/>
    <w:rsid w:val="00BA1248"/>
    <w:rsid w:val="00BA194B"/>
    <w:rsid w:val="00BA6C1D"/>
    <w:rsid w:val="00BA6F54"/>
    <w:rsid w:val="00BA7965"/>
    <w:rsid w:val="00BA7F08"/>
    <w:rsid w:val="00BB016A"/>
    <w:rsid w:val="00BB0AE4"/>
    <w:rsid w:val="00BB3E49"/>
    <w:rsid w:val="00BB6A14"/>
    <w:rsid w:val="00BC2A18"/>
    <w:rsid w:val="00BC2DD9"/>
    <w:rsid w:val="00BC6FBE"/>
    <w:rsid w:val="00BC7E51"/>
    <w:rsid w:val="00BD19CB"/>
    <w:rsid w:val="00BD3C4C"/>
    <w:rsid w:val="00BE1637"/>
    <w:rsid w:val="00BE6A9E"/>
    <w:rsid w:val="00BE6BEF"/>
    <w:rsid w:val="00BF3E26"/>
    <w:rsid w:val="00BF6422"/>
    <w:rsid w:val="00C0596F"/>
    <w:rsid w:val="00C05A84"/>
    <w:rsid w:val="00C13D24"/>
    <w:rsid w:val="00C145E3"/>
    <w:rsid w:val="00C160F8"/>
    <w:rsid w:val="00C20A1E"/>
    <w:rsid w:val="00C20A48"/>
    <w:rsid w:val="00C2295B"/>
    <w:rsid w:val="00C243D4"/>
    <w:rsid w:val="00C27B0D"/>
    <w:rsid w:val="00C349C5"/>
    <w:rsid w:val="00C414CC"/>
    <w:rsid w:val="00C4547D"/>
    <w:rsid w:val="00C45C53"/>
    <w:rsid w:val="00C4647D"/>
    <w:rsid w:val="00C51D0F"/>
    <w:rsid w:val="00C53037"/>
    <w:rsid w:val="00C57D82"/>
    <w:rsid w:val="00C60643"/>
    <w:rsid w:val="00C6212D"/>
    <w:rsid w:val="00C65BFF"/>
    <w:rsid w:val="00C70747"/>
    <w:rsid w:val="00C7437E"/>
    <w:rsid w:val="00C74F90"/>
    <w:rsid w:val="00C820B9"/>
    <w:rsid w:val="00C84D2C"/>
    <w:rsid w:val="00C85186"/>
    <w:rsid w:val="00C93F15"/>
    <w:rsid w:val="00C9737F"/>
    <w:rsid w:val="00CA1C5A"/>
    <w:rsid w:val="00CA2456"/>
    <w:rsid w:val="00CA7610"/>
    <w:rsid w:val="00CB1028"/>
    <w:rsid w:val="00CB18CC"/>
    <w:rsid w:val="00CB1B63"/>
    <w:rsid w:val="00CB2C6B"/>
    <w:rsid w:val="00CB7129"/>
    <w:rsid w:val="00CC0D3B"/>
    <w:rsid w:val="00CC4AA1"/>
    <w:rsid w:val="00CC66EC"/>
    <w:rsid w:val="00CD5E65"/>
    <w:rsid w:val="00CD64A9"/>
    <w:rsid w:val="00CE0CF7"/>
    <w:rsid w:val="00CE2E4D"/>
    <w:rsid w:val="00CF374E"/>
    <w:rsid w:val="00CF598F"/>
    <w:rsid w:val="00CF63A7"/>
    <w:rsid w:val="00CF6A97"/>
    <w:rsid w:val="00CF7E9D"/>
    <w:rsid w:val="00D00869"/>
    <w:rsid w:val="00D00C9B"/>
    <w:rsid w:val="00D06C3D"/>
    <w:rsid w:val="00D108E7"/>
    <w:rsid w:val="00D10E03"/>
    <w:rsid w:val="00D10F4A"/>
    <w:rsid w:val="00D12515"/>
    <w:rsid w:val="00D22B8B"/>
    <w:rsid w:val="00D232BA"/>
    <w:rsid w:val="00D25995"/>
    <w:rsid w:val="00D260A9"/>
    <w:rsid w:val="00D26A07"/>
    <w:rsid w:val="00D3362A"/>
    <w:rsid w:val="00D43F69"/>
    <w:rsid w:val="00D441AA"/>
    <w:rsid w:val="00D4448E"/>
    <w:rsid w:val="00D46494"/>
    <w:rsid w:val="00D51E47"/>
    <w:rsid w:val="00D52C5A"/>
    <w:rsid w:val="00D54D38"/>
    <w:rsid w:val="00D56B49"/>
    <w:rsid w:val="00D56FBA"/>
    <w:rsid w:val="00D57F52"/>
    <w:rsid w:val="00D6018F"/>
    <w:rsid w:val="00D65737"/>
    <w:rsid w:val="00D73F6F"/>
    <w:rsid w:val="00D74618"/>
    <w:rsid w:val="00D8083F"/>
    <w:rsid w:val="00D809D6"/>
    <w:rsid w:val="00D80B50"/>
    <w:rsid w:val="00D81626"/>
    <w:rsid w:val="00D81D0F"/>
    <w:rsid w:val="00D820AB"/>
    <w:rsid w:val="00D83E41"/>
    <w:rsid w:val="00D84D92"/>
    <w:rsid w:val="00D92629"/>
    <w:rsid w:val="00D94C29"/>
    <w:rsid w:val="00D96170"/>
    <w:rsid w:val="00DA2B0C"/>
    <w:rsid w:val="00DA4AF1"/>
    <w:rsid w:val="00DA4CB2"/>
    <w:rsid w:val="00DA5E44"/>
    <w:rsid w:val="00DB007C"/>
    <w:rsid w:val="00DB15AA"/>
    <w:rsid w:val="00DB1B59"/>
    <w:rsid w:val="00DC0174"/>
    <w:rsid w:val="00DC2FF8"/>
    <w:rsid w:val="00DC37AE"/>
    <w:rsid w:val="00DC6E19"/>
    <w:rsid w:val="00DD1207"/>
    <w:rsid w:val="00DD22B3"/>
    <w:rsid w:val="00DD29F0"/>
    <w:rsid w:val="00DD2B7C"/>
    <w:rsid w:val="00DD36E0"/>
    <w:rsid w:val="00DD6E14"/>
    <w:rsid w:val="00DE156F"/>
    <w:rsid w:val="00DE5664"/>
    <w:rsid w:val="00DE7649"/>
    <w:rsid w:val="00DF25E8"/>
    <w:rsid w:val="00DF38B2"/>
    <w:rsid w:val="00DF6D85"/>
    <w:rsid w:val="00E062EC"/>
    <w:rsid w:val="00E06F04"/>
    <w:rsid w:val="00E10B98"/>
    <w:rsid w:val="00E11EEE"/>
    <w:rsid w:val="00E14D7A"/>
    <w:rsid w:val="00E154B4"/>
    <w:rsid w:val="00E1763E"/>
    <w:rsid w:val="00E20736"/>
    <w:rsid w:val="00E20F62"/>
    <w:rsid w:val="00E2132C"/>
    <w:rsid w:val="00E348C4"/>
    <w:rsid w:val="00E40A01"/>
    <w:rsid w:val="00E4140E"/>
    <w:rsid w:val="00E429EA"/>
    <w:rsid w:val="00E43173"/>
    <w:rsid w:val="00E44DA1"/>
    <w:rsid w:val="00E4545E"/>
    <w:rsid w:val="00E51556"/>
    <w:rsid w:val="00E51A5F"/>
    <w:rsid w:val="00E53E6F"/>
    <w:rsid w:val="00E5401F"/>
    <w:rsid w:val="00E54B22"/>
    <w:rsid w:val="00E57C1A"/>
    <w:rsid w:val="00E60786"/>
    <w:rsid w:val="00E63617"/>
    <w:rsid w:val="00E65EC5"/>
    <w:rsid w:val="00E733F2"/>
    <w:rsid w:val="00E76009"/>
    <w:rsid w:val="00E82199"/>
    <w:rsid w:val="00E82D93"/>
    <w:rsid w:val="00E82FCC"/>
    <w:rsid w:val="00E853A5"/>
    <w:rsid w:val="00E854D0"/>
    <w:rsid w:val="00E86A37"/>
    <w:rsid w:val="00E9685D"/>
    <w:rsid w:val="00E96AFC"/>
    <w:rsid w:val="00E97551"/>
    <w:rsid w:val="00EA0385"/>
    <w:rsid w:val="00EA1699"/>
    <w:rsid w:val="00EA3EA2"/>
    <w:rsid w:val="00EA6042"/>
    <w:rsid w:val="00EB03E0"/>
    <w:rsid w:val="00EB452C"/>
    <w:rsid w:val="00EB4C11"/>
    <w:rsid w:val="00EC1294"/>
    <w:rsid w:val="00EC1506"/>
    <w:rsid w:val="00EC4138"/>
    <w:rsid w:val="00EC42CE"/>
    <w:rsid w:val="00EC4831"/>
    <w:rsid w:val="00ED0114"/>
    <w:rsid w:val="00ED0A86"/>
    <w:rsid w:val="00ED586D"/>
    <w:rsid w:val="00ED6757"/>
    <w:rsid w:val="00EE058C"/>
    <w:rsid w:val="00EE124F"/>
    <w:rsid w:val="00EE203E"/>
    <w:rsid w:val="00EE2095"/>
    <w:rsid w:val="00EE235E"/>
    <w:rsid w:val="00EE2B9A"/>
    <w:rsid w:val="00EE2E01"/>
    <w:rsid w:val="00EE41B0"/>
    <w:rsid w:val="00EF04CD"/>
    <w:rsid w:val="00EF1DB4"/>
    <w:rsid w:val="00EF2642"/>
    <w:rsid w:val="00EF2645"/>
    <w:rsid w:val="00EF671C"/>
    <w:rsid w:val="00EF67FA"/>
    <w:rsid w:val="00EF6E26"/>
    <w:rsid w:val="00F024BD"/>
    <w:rsid w:val="00F02785"/>
    <w:rsid w:val="00F137AC"/>
    <w:rsid w:val="00F14C40"/>
    <w:rsid w:val="00F14D1C"/>
    <w:rsid w:val="00F15384"/>
    <w:rsid w:val="00F16DF0"/>
    <w:rsid w:val="00F229F2"/>
    <w:rsid w:val="00F25840"/>
    <w:rsid w:val="00F25CBA"/>
    <w:rsid w:val="00F36ABF"/>
    <w:rsid w:val="00F4081A"/>
    <w:rsid w:val="00F43E1E"/>
    <w:rsid w:val="00F43EA3"/>
    <w:rsid w:val="00F43F0D"/>
    <w:rsid w:val="00F46676"/>
    <w:rsid w:val="00F46F09"/>
    <w:rsid w:val="00F522A6"/>
    <w:rsid w:val="00F53929"/>
    <w:rsid w:val="00F60CA5"/>
    <w:rsid w:val="00F6163A"/>
    <w:rsid w:val="00F616BE"/>
    <w:rsid w:val="00F63D9C"/>
    <w:rsid w:val="00F65662"/>
    <w:rsid w:val="00F65F2F"/>
    <w:rsid w:val="00F72B13"/>
    <w:rsid w:val="00F742D9"/>
    <w:rsid w:val="00F775D1"/>
    <w:rsid w:val="00F821C5"/>
    <w:rsid w:val="00F8253F"/>
    <w:rsid w:val="00F85F20"/>
    <w:rsid w:val="00F9546A"/>
    <w:rsid w:val="00FA39FB"/>
    <w:rsid w:val="00FA7D61"/>
    <w:rsid w:val="00FB0D97"/>
    <w:rsid w:val="00FB2EB0"/>
    <w:rsid w:val="00FB368A"/>
    <w:rsid w:val="00FB4127"/>
    <w:rsid w:val="00FB56ED"/>
    <w:rsid w:val="00FB7AC3"/>
    <w:rsid w:val="00FC4B42"/>
    <w:rsid w:val="00FD38E9"/>
    <w:rsid w:val="00FD3C25"/>
    <w:rsid w:val="00FD4F8F"/>
    <w:rsid w:val="00FE0223"/>
    <w:rsid w:val="00FE1C61"/>
    <w:rsid w:val="00FE3CCC"/>
    <w:rsid w:val="00FE50AF"/>
    <w:rsid w:val="00FF009B"/>
    <w:rsid w:val="00FF26C0"/>
    <w:rsid w:val="00FF4A6B"/>
    <w:rsid w:val="10DB2FF2"/>
    <w:rsid w:val="12741C29"/>
    <w:rsid w:val="12DC04FB"/>
    <w:rsid w:val="14AC5864"/>
    <w:rsid w:val="192E0336"/>
    <w:rsid w:val="279F2C35"/>
    <w:rsid w:val="30C55B0E"/>
    <w:rsid w:val="3BF8FCDF"/>
    <w:rsid w:val="3FE9E883"/>
    <w:rsid w:val="45083E1C"/>
    <w:rsid w:val="4A00185A"/>
    <w:rsid w:val="4A3F386D"/>
    <w:rsid w:val="4FFE6C02"/>
    <w:rsid w:val="56A22D0B"/>
    <w:rsid w:val="570236BF"/>
    <w:rsid w:val="57FEFAAE"/>
    <w:rsid w:val="5DF6CE3A"/>
    <w:rsid w:val="5FA345E7"/>
    <w:rsid w:val="60995A01"/>
    <w:rsid w:val="67DF6C09"/>
    <w:rsid w:val="6ADF6E0B"/>
    <w:rsid w:val="6DB14BAC"/>
    <w:rsid w:val="6DFFF585"/>
    <w:rsid w:val="6F670E35"/>
    <w:rsid w:val="72E37C63"/>
    <w:rsid w:val="77D7B986"/>
    <w:rsid w:val="788F6801"/>
    <w:rsid w:val="7DC07EF5"/>
    <w:rsid w:val="7F6F2A58"/>
    <w:rsid w:val="7FAD31F5"/>
    <w:rsid w:val="7FDF5AD1"/>
    <w:rsid w:val="7FFBC708"/>
    <w:rsid w:val="AFDB3CB3"/>
    <w:rsid w:val="B6FF9E0A"/>
    <w:rsid w:val="B7F0B7F7"/>
    <w:rsid w:val="BDBF4424"/>
    <w:rsid w:val="BE7A9939"/>
    <w:rsid w:val="BFD7950E"/>
    <w:rsid w:val="C5F6B017"/>
    <w:rsid w:val="DFAF2152"/>
    <w:rsid w:val="DFDB7E63"/>
    <w:rsid w:val="E6AB09A0"/>
    <w:rsid w:val="F5775244"/>
    <w:rsid w:val="FBDF1029"/>
    <w:rsid w:val="FC6FA8E4"/>
    <w:rsid w:val="FEF79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4"/>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character" w:customStyle="1" w:styleId="8">
    <w:name w:val="HTML 预设格式 字符"/>
    <w:basedOn w:val="7"/>
    <w:link w:val="4"/>
    <w:semiHidden/>
    <w:qFormat/>
    <w:uiPriority w:val="99"/>
    <w:rPr>
      <w:rFonts w:ascii="宋体" w:hAnsi="宋体"/>
      <w:kern w:val="0"/>
      <w:szCs w:val="24"/>
    </w:rPr>
  </w:style>
  <w:style w:type="paragraph" w:customStyle="1" w:styleId="9">
    <w:name w:val="UserStyle_0"/>
    <w:basedOn w:val="1"/>
    <w:qFormat/>
    <w:uiPriority w:val="0"/>
    <w:pPr>
      <w:ind w:firstLine="567"/>
      <w:textAlignment w:val="baseline"/>
    </w:pPr>
    <w:rPr>
      <w:rFonts w:ascii="Calibri" w:hAnsi="Calibri"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3672</Words>
  <Characters>3941</Characters>
  <Lines>28</Lines>
  <Paragraphs>8</Paragraphs>
  <TotalTime>4</TotalTime>
  <ScaleCrop>false</ScaleCrop>
  <LinksUpToDate>false</LinksUpToDate>
  <CharactersWithSpaces>3973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2024-12-10T09:21:00Z</dcterms:created>
  <dc:creator>谢和生</dc:creator>
  <cp:lastModifiedBy>不瘦不行的18岁妙龄花季美丽少女</cp:lastModifiedBy>
  <dcterms:modified xsi:type="dcterms:W3CDTF">2024-12-19T08:40:45Z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9535B7A0FEC249C59CAF68CA9FE59649_13</vt:lpwstr>
  </property>
</Properties>
</file>