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72ECF">
      <w:pPr>
        <w:snapToGrid w:val="0"/>
        <w:spacing w:line="580" w:lineRule="exact"/>
        <w:jc w:val="center"/>
        <w:rPr>
          <w:rStyle w:val="16"/>
          <w:rFonts w:ascii="仿宋_GB2312" w:eastAsia="仿宋_GB2312"/>
          <w:color w:val="auto"/>
          <w:sz w:val="32"/>
          <w:szCs w:val="32"/>
        </w:rPr>
      </w:pPr>
    </w:p>
    <w:p w14:paraId="4203E70E">
      <w:pPr>
        <w:snapToGrid w:val="0"/>
        <w:spacing w:line="580" w:lineRule="exact"/>
        <w:jc w:val="center"/>
        <w:rPr>
          <w:rStyle w:val="16"/>
          <w:rFonts w:ascii="仿宋_GB2312" w:eastAsia="仿宋_GB2312"/>
          <w:color w:val="auto"/>
          <w:sz w:val="32"/>
          <w:szCs w:val="32"/>
        </w:rPr>
      </w:pPr>
    </w:p>
    <w:p w14:paraId="3AF1F4D4">
      <w:pPr>
        <w:snapToGrid w:val="0"/>
        <w:spacing w:line="580" w:lineRule="exact"/>
        <w:jc w:val="center"/>
        <w:rPr>
          <w:rStyle w:val="16"/>
          <w:rFonts w:ascii="仿宋_GB2312" w:eastAsia="仿宋_GB2312"/>
          <w:color w:val="auto"/>
          <w:sz w:val="32"/>
          <w:szCs w:val="32"/>
        </w:rPr>
      </w:pPr>
    </w:p>
    <w:p w14:paraId="0DA9FF96">
      <w:pPr>
        <w:snapToGrid w:val="0"/>
        <w:spacing w:line="580" w:lineRule="exact"/>
        <w:jc w:val="center"/>
        <w:rPr>
          <w:rStyle w:val="16"/>
          <w:rFonts w:ascii="仿宋_GB2312" w:eastAsia="仿宋_GB2312"/>
          <w:color w:val="auto"/>
          <w:sz w:val="32"/>
          <w:szCs w:val="32"/>
        </w:rPr>
      </w:pPr>
    </w:p>
    <w:p w14:paraId="0E651749">
      <w:pPr>
        <w:snapToGrid w:val="0"/>
        <w:spacing w:line="580" w:lineRule="exact"/>
        <w:jc w:val="center"/>
        <w:rPr>
          <w:rStyle w:val="16"/>
          <w:rFonts w:ascii="仿宋_GB2312" w:eastAsia="仿宋_GB2312"/>
          <w:color w:val="auto"/>
          <w:sz w:val="32"/>
          <w:szCs w:val="32"/>
        </w:rPr>
      </w:pPr>
    </w:p>
    <w:p w14:paraId="3FC321DA">
      <w:pPr>
        <w:snapToGrid w:val="0"/>
        <w:spacing w:line="580" w:lineRule="exact"/>
        <w:jc w:val="center"/>
        <w:rPr>
          <w:rStyle w:val="16"/>
          <w:rFonts w:ascii="仿宋_GB2312" w:eastAsia="仿宋_GB2312"/>
          <w:color w:val="auto"/>
          <w:sz w:val="32"/>
          <w:szCs w:val="32"/>
        </w:rPr>
      </w:pPr>
    </w:p>
    <w:p w14:paraId="3EF9EBE5">
      <w:pPr>
        <w:snapToGrid w:val="0"/>
        <w:spacing w:line="580" w:lineRule="exact"/>
        <w:jc w:val="center"/>
        <w:rPr>
          <w:rStyle w:val="16"/>
          <w:rFonts w:ascii="仿宋_GB2312" w:eastAsia="仿宋_GB2312"/>
          <w:color w:val="auto"/>
          <w:sz w:val="32"/>
          <w:szCs w:val="32"/>
        </w:rPr>
      </w:pPr>
    </w:p>
    <w:p w14:paraId="71B53FEC">
      <w:pPr>
        <w:snapToGrid w:val="0"/>
        <w:spacing w:line="580" w:lineRule="exact"/>
        <w:jc w:val="center"/>
        <w:rPr>
          <w:rStyle w:val="16"/>
          <w:rFonts w:ascii="仿宋_GB2312" w:eastAsia="仿宋_GB2312"/>
          <w:color w:val="auto"/>
          <w:sz w:val="32"/>
          <w:szCs w:val="32"/>
        </w:rPr>
      </w:pPr>
    </w:p>
    <w:p w14:paraId="0B171CB2">
      <w:pPr>
        <w:pStyle w:val="25"/>
        <w:rPr>
          <w:rStyle w:val="16"/>
          <w:color w:val="auto"/>
        </w:rPr>
      </w:pPr>
    </w:p>
    <w:p w14:paraId="10849611">
      <w:pPr>
        <w:snapToGrid w:val="0"/>
        <w:spacing w:line="600" w:lineRule="exact"/>
        <w:rPr>
          <w:rStyle w:val="16"/>
          <w:rFonts w:ascii="仿宋_GB2312" w:eastAsia="仿宋_GB2312"/>
          <w:color w:val="auto"/>
          <w:sz w:val="32"/>
          <w:szCs w:val="32"/>
        </w:rPr>
      </w:pPr>
    </w:p>
    <w:p w14:paraId="401DFD45">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21</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7DEB9498">
      <w:pPr>
        <w:spacing w:line="600" w:lineRule="exact"/>
        <w:jc w:val="center"/>
        <w:rPr>
          <w:rStyle w:val="16"/>
          <w:rFonts w:hint="eastAsia" w:ascii="宋体" w:hAnsi="宋体" w:eastAsia="宋体" w:cs="宋体"/>
          <w:b/>
          <w:bCs w:val="0"/>
          <w:color w:val="auto"/>
          <w:sz w:val="44"/>
          <w:szCs w:val="44"/>
        </w:rPr>
      </w:pPr>
    </w:p>
    <w:p w14:paraId="0DF238B7">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14:paraId="1C54C50E">
      <w:pPr>
        <w:spacing w:line="600" w:lineRule="exact"/>
        <w:jc w:val="center"/>
        <w:rPr>
          <w:rStyle w:val="16"/>
          <w:rFonts w:hint="eastAsia" w:ascii="宋体" w:hAnsi="宋体" w:eastAsia="宋体"/>
          <w:b/>
          <w:bCs w:val="0"/>
          <w:color w:val="auto"/>
          <w:sz w:val="44"/>
          <w:szCs w:val="44"/>
          <w:lang w:eastAsia="zh-CN"/>
        </w:rPr>
      </w:pPr>
      <w:r>
        <w:rPr>
          <w:rStyle w:val="16"/>
          <w:rFonts w:hint="eastAsia" w:ascii="宋体" w:hAnsi="宋体" w:eastAsia="宋体"/>
          <w:b/>
          <w:bCs w:val="0"/>
          <w:color w:val="auto"/>
          <w:sz w:val="44"/>
          <w:szCs w:val="44"/>
          <w:lang w:eastAsia="zh-CN"/>
        </w:rPr>
        <w:t>内蒙古跃欣水泥制品有限公司</w:t>
      </w:r>
    </w:p>
    <w:p w14:paraId="19B8ED62">
      <w:pPr>
        <w:spacing w:line="600" w:lineRule="exact"/>
        <w:jc w:val="center"/>
        <w:rPr>
          <w:rStyle w:val="16"/>
          <w:rFonts w:hint="default" w:ascii="宋体" w:hAnsi="宋体" w:eastAsia="宋体" w:cs="Times New Roman"/>
          <w:b/>
          <w:bCs w:val="0"/>
          <w:color w:val="auto"/>
          <w:sz w:val="44"/>
          <w:szCs w:val="44"/>
          <w:lang w:val="en-US"/>
        </w:rPr>
      </w:pPr>
      <w:r>
        <w:rPr>
          <w:rStyle w:val="16"/>
          <w:rFonts w:hint="eastAsia" w:ascii="宋体" w:hAnsi="宋体" w:eastAsia="宋体"/>
          <w:b/>
          <w:bCs w:val="0"/>
          <w:color w:val="auto"/>
          <w:sz w:val="44"/>
          <w:szCs w:val="44"/>
          <w:lang w:eastAsia="zh-CN"/>
        </w:rPr>
        <w:t>二车间水泥制品</w:t>
      </w:r>
      <w:r>
        <w:rPr>
          <w:rStyle w:val="16"/>
          <w:rFonts w:hint="eastAsia" w:ascii="宋体" w:hAnsi="宋体" w:eastAsia="宋体" w:cs="Times New Roman"/>
          <w:b/>
          <w:bCs w:val="0"/>
          <w:color w:val="auto"/>
          <w:sz w:val="44"/>
          <w:szCs w:val="44"/>
          <w:lang w:val="en-US" w:eastAsia="zh-CN"/>
        </w:rPr>
        <w:t>建设</w:t>
      </w:r>
      <w:r>
        <w:rPr>
          <w:rStyle w:val="16"/>
          <w:rFonts w:hint="default" w:ascii="宋体" w:hAnsi="宋体" w:eastAsia="宋体" w:cs="Times New Roman"/>
          <w:b/>
          <w:bCs w:val="0"/>
          <w:color w:val="auto"/>
          <w:sz w:val="44"/>
          <w:szCs w:val="44"/>
          <w:lang w:val="en-US"/>
        </w:rPr>
        <w:t>项目</w:t>
      </w:r>
    </w:p>
    <w:p w14:paraId="3844F81E">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环境影响报告表的批复</w:t>
      </w:r>
    </w:p>
    <w:p w14:paraId="2DA35696">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14:paraId="1D02C58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Style w:val="16"/>
          <w:rFonts w:hint="eastAsia" w:ascii="仿宋" w:hAnsi="仿宋" w:eastAsia="仿宋" w:cs="Times New Roman"/>
          <w:sz w:val="32"/>
          <w:szCs w:val="32"/>
          <w:lang w:eastAsia="zh-CN"/>
        </w:rPr>
      </w:pPr>
      <w:r>
        <w:rPr>
          <w:rStyle w:val="16"/>
          <w:rFonts w:hint="eastAsia" w:ascii="仿宋" w:hAnsi="仿宋" w:eastAsia="仿宋"/>
          <w:sz w:val="32"/>
          <w:szCs w:val="32"/>
          <w:lang w:eastAsia="zh-CN"/>
        </w:rPr>
        <w:t>内蒙古跃欣水泥制品有限公司</w:t>
      </w:r>
      <w:r>
        <w:rPr>
          <w:rStyle w:val="16"/>
          <w:rFonts w:hint="eastAsia" w:ascii="仿宋" w:hAnsi="仿宋" w:eastAsia="仿宋"/>
          <w:sz w:val="32"/>
          <w:szCs w:val="32"/>
          <w:lang w:val="en-US" w:eastAsia="zh-CN"/>
        </w:rPr>
        <w:t>：</w:t>
      </w:r>
    </w:p>
    <w:p w14:paraId="3202936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cs="Times New Roman"/>
          <w:sz w:val="32"/>
          <w:szCs w:val="32"/>
          <w:lang w:val="en-US" w:eastAsia="zh-CN"/>
        </w:rPr>
        <w:t>内蒙古永鑫环保服务有限公司编</w:t>
      </w:r>
      <w:r>
        <w:rPr>
          <w:rStyle w:val="16"/>
          <w:rFonts w:hint="eastAsia" w:ascii="仿宋" w:hAnsi="仿宋" w:eastAsia="仿宋" w:cs="Times New Roman"/>
          <w:sz w:val="32"/>
          <w:szCs w:val="32"/>
        </w:rPr>
        <w:t>制的《</w:t>
      </w:r>
      <w:r>
        <w:rPr>
          <w:rStyle w:val="16"/>
          <w:rFonts w:hint="eastAsia" w:ascii="仿宋" w:hAnsi="仿宋" w:eastAsia="仿宋" w:cs="Times New Roman"/>
          <w:sz w:val="32"/>
          <w:szCs w:val="32"/>
          <w:lang w:eastAsia="zh-CN"/>
        </w:rPr>
        <w:t>内蒙古跃欣水泥制品有限公司二车间水泥制品</w:t>
      </w:r>
      <w:r>
        <w:rPr>
          <w:rStyle w:val="16"/>
          <w:rFonts w:hint="eastAsia" w:ascii="仿宋" w:hAnsi="仿宋" w:eastAsia="仿宋" w:cs="Times New Roman"/>
          <w:sz w:val="32"/>
          <w:szCs w:val="32"/>
          <w:lang w:val="en-US" w:eastAsia="zh-CN"/>
        </w:rPr>
        <w:t>建设</w:t>
      </w:r>
      <w:r>
        <w:rPr>
          <w:rStyle w:val="16"/>
          <w:rFonts w:hint="default" w:ascii="仿宋" w:hAnsi="仿宋" w:eastAsia="仿宋" w:cs="Times New Roman"/>
          <w:sz w:val="32"/>
          <w:szCs w:val="32"/>
          <w:lang w:val="en-US"/>
        </w:rPr>
        <w:t>项目</w:t>
      </w:r>
      <w:r>
        <w:rPr>
          <w:rStyle w:val="16"/>
          <w:rFonts w:hint="eastAsia" w:ascii="仿宋" w:hAnsi="仿宋" w:eastAsia="仿宋" w:cs="Times New Roman"/>
          <w:sz w:val="32"/>
          <w:szCs w:val="32"/>
        </w:rPr>
        <w:t>环境影响报告表》（以下简称《报告表》）已收悉</w:t>
      </w:r>
      <w:r>
        <w:rPr>
          <w:rStyle w:val="16"/>
          <w:rFonts w:hint="eastAsia" w:ascii="仿宋" w:hAnsi="仿宋" w:eastAsia="仿宋" w:cs="Times New Roman"/>
          <w:sz w:val="32"/>
          <w:szCs w:val="32"/>
          <w:lang w:eastAsia="zh-CN"/>
        </w:rPr>
        <w:t>。</w:t>
      </w:r>
      <w:r>
        <w:rPr>
          <w:rStyle w:val="16"/>
          <w:rFonts w:hint="eastAsia" w:ascii="仿宋" w:hAnsi="仿宋" w:eastAsia="仿宋"/>
          <w:sz w:val="32"/>
          <w:szCs w:val="32"/>
          <w:lang w:val="en-US" w:eastAsia="zh-CN"/>
        </w:rPr>
        <w:t>经组织专家评审，集体研究，形成如下审批意见：</w:t>
      </w:r>
    </w:p>
    <w:p w14:paraId="6831A883">
      <w:pPr>
        <w:keepNext w:val="0"/>
        <w:keepLines w:val="0"/>
        <w:pageBreakBefore w:val="0"/>
        <w:kinsoku/>
        <w:wordWrap/>
        <w:overflowPunct/>
        <w:topLinePunct w:val="0"/>
        <w:autoSpaceDE/>
        <w:autoSpaceDN/>
        <w:bidi w:val="0"/>
        <w:adjustRightInd/>
        <w:snapToGrid/>
        <w:spacing w:line="560" w:lineRule="exact"/>
        <w:ind w:firstLine="640" w:firstLineChars="200"/>
        <w:rPr>
          <w:rStyle w:val="16"/>
          <w:rFonts w:hint="eastAsia" w:ascii="仿宋" w:hAnsi="仿宋" w:eastAsia="仿宋"/>
          <w:sz w:val="32"/>
          <w:szCs w:val="32"/>
          <w:lang w:eastAsia="zh-CN"/>
        </w:rPr>
      </w:pPr>
      <w:r>
        <w:rPr>
          <w:rStyle w:val="16"/>
          <w:rFonts w:hint="eastAsia" w:ascii="仿宋" w:hAnsi="仿宋" w:eastAsia="仿宋"/>
          <w:sz w:val="32"/>
          <w:szCs w:val="32"/>
          <w:lang w:eastAsia="zh-CN"/>
        </w:rPr>
        <w:t>一、</w:t>
      </w:r>
      <w:r>
        <w:rPr>
          <w:rStyle w:val="16"/>
          <w:rFonts w:hint="eastAsia" w:ascii="仿宋" w:hAnsi="仿宋" w:eastAsia="仿宋"/>
          <w:sz w:val="32"/>
          <w:szCs w:val="32"/>
        </w:rPr>
        <w:t>该项目属于新建项目，</w:t>
      </w:r>
      <w:r>
        <w:rPr>
          <w:rStyle w:val="16"/>
          <w:rFonts w:hint="eastAsia" w:ascii="仿宋" w:hAnsi="仿宋" w:eastAsia="仿宋" w:cs="Times New Roman"/>
          <w:sz w:val="32"/>
          <w:szCs w:val="32"/>
          <w:lang w:eastAsia="zh-CN"/>
        </w:rPr>
        <w:t>位于东胜区铜川镇枳机塔碾房渠社商砼园区</w:t>
      </w:r>
      <w:r>
        <w:rPr>
          <w:rStyle w:val="16"/>
          <w:rFonts w:hint="eastAsia" w:ascii="仿宋" w:hAnsi="仿宋" w:eastAsia="仿宋" w:cs="Times New Roman"/>
          <w:sz w:val="32"/>
          <w:szCs w:val="32"/>
          <w:lang w:val="en-US" w:eastAsia="zh-CN"/>
        </w:rPr>
        <w:t>。项目总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面积8000平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lang w:eastAsia="zh-CN"/>
        </w:rPr>
        <w:t>总投资</w:t>
      </w:r>
      <w:r>
        <w:rPr>
          <w:rStyle w:val="16"/>
          <w:rFonts w:hint="eastAsia" w:ascii="仿宋" w:hAnsi="仿宋" w:eastAsia="仿宋" w:cs="Times New Roman"/>
          <w:sz w:val="32"/>
          <w:szCs w:val="32"/>
          <w:lang w:val="en-US" w:eastAsia="zh-CN"/>
        </w:rPr>
        <w:t>100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w:t>
      </w:r>
      <w:r>
        <w:rPr>
          <w:rStyle w:val="16"/>
          <w:rFonts w:hint="default" w:ascii="仿宋" w:hAnsi="仿宋" w:eastAsia="仿宋" w:cs="Times New Roman"/>
          <w:sz w:val="32"/>
          <w:szCs w:val="32"/>
        </w:rPr>
        <w:t>投资</w:t>
      </w:r>
      <w:r>
        <w:rPr>
          <w:rStyle w:val="16"/>
          <w:rFonts w:hint="eastAsia" w:ascii="仿宋" w:hAnsi="仿宋" w:eastAsia="仿宋" w:cs="Times New Roman"/>
          <w:sz w:val="32"/>
          <w:szCs w:val="32"/>
          <w:lang w:val="en-US" w:eastAsia="zh-CN"/>
        </w:rPr>
        <w:t>13.7万元</w:t>
      </w:r>
      <w:r>
        <w:rPr>
          <w:rStyle w:val="16"/>
          <w:rFonts w:hint="eastAsia" w:ascii="仿宋" w:hAnsi="仿宋" w:eastAsia="仿宋" w:cs="Times New Roman"/>
          <w:sz w:val="32"/>
          <w:szCs w:val="32"/>
        </w:rPr>
        <w:t>。</w:t>
      </w:r>
      <w:r>
        <w:rPr>
          <w:rStyle w:val="16"/>
          <w:rFonts w:hint="eastAsia" w:ascii="仿宋" w:hAnsi="仿宋" w:eastAsia="仿宋" w:cs="Times New Roman"/>
          <w:sz w:val="32"/>
          <w:szCs w:val="32"/>
          <w:lang w:eastAsia="zh-CN"/>
        </w:rPr>
        <w:t>主要建设内容及</w:t>
      </w:r>
      <w:r>
        <w:rPr>
          <w:rStyle w:val="16"/>
          <w:rFonts w:hint="eastAsia" w:ascii="仿宋" w:hAnsi="仿宋" w:eastAsia="仿宋" w:cs="Times New Roman"/>
          <w:sz w:val="32"/>
          <w:szCs w:val="32"/>
          <w:highlight w:val="none"/>
          <w:lang w:eastAsia="zh-CN"/>
        </w:rPr>
        <w:t>规模：</w:t>
      </w:r>
      <w:r>
        <w:rPr>
          <w:rStyle w:val="16"/>
          <w:rFonts w:hint="eastAsia" w:ascii="仿宋" w:hAnsi="仿宋" w:eastAsia="仿宋"/>
          <w:sz w:val="32"/>
          <w:szCs w:val="32"/>
          <w:highlight w:val="none"/>
          <w:lang w:val="en-US" w:eastAsia="zh-CN"/>
        </w:rPr>
        <w:t>本项目</w:t>
      </w:r>
      <w:r>
        <w:rPr>
          <w:rStyle w:val="16"/>
          <w:rFonts w:hint="eastAsia" w:ascii="仿宋" w:hAnsi="仿宋" w:eastAsia="仿宋"/>
          <w:sz w:val="32"/>
          <w:szCs w:val="32"/>
          <w:highlight w:val="none"/>
        </w:rPr>
        <w:t>租赁</w:t>
      </w:r>
      <w:r>
        <w:rPr>
          <w:rStyle w:val="16"/>
          <w:rFonts w:hint="eastAsia" w:ascii="仿宋" w:hAnsi="仿宋" w:eastAsia="仿宋"/>
          <w:sz w:val="32"/>
          <w:szCs w:val="32"/>
          <w:highlight w:val="none"/>
          <w:lang w:eastAsia="zh-CN"/>
        </w:rPr>
        <w:t>鄂尔多斯市振鹏环境工程有限公司厂房及空地，</w:t>
      </w:r>
      <w:r>
        <w:rPr>
          <w:rStyle w:val="16"/>
          <w:rFonts w:hint="eastAsia" w:ascii="仿宋" w:hAnsi="仿宋" w:eastAsia="仿宋"/>
          <w:sz w:val="32"/>
          <w:szCs w:val="32"/>
          <w:highlight w:val="none"/>
          <w:lang w:val="en-US" w:eastAsia="zh-CN"/>
        </w:rPr>
        <w:t>建设</w:t>
      </w:r>
      <w:r>
        <w:rPr>
          <w:rStyle w:val="16"/>
          <w:rFonts w:hint="eastAsia" w:ascii="仿宋" w:hAnsi="仿宋" w:eastAsia="仿宋"/>
          <w:sz w:val="32"/>
          <w:szCs w:val="32"/>
          <w:highlight w:val="none"/>
        </w:rPr>
        <w:t>全封闭</w:t>
      </w:r>
      <w:r>
        <w:rPr>
          <w:rStyle w:val="16"/>
          <w:rFonts w:hint="eastAsia" w:ascii="仿宋" w:hAnsi="仿宋" w:eastAsia="仿宋"/>
          <w:sz w:val="32"/>
          <w:szCs w:val="32"/>
          <w:highlight w:val="none"/>
          <w:lang w:val="en-US" w:eastAsia="zh-CN"/>
        </w:rPr>
        <w:t>生</w:t>
      </w:r>
      <w:r>
        <w:rPr>
          <w:rStyle w:val="16"/>
          <w:rFonts w:hint="eastAsia" w:ascii="仿宋" w:hAnsi="仿宋" w:eastAsia="仿宋"/>
          <w:sz w:val="32"/>
          <w:szCs w:val="32"/>
          <w:lang w:val="en-US" w:eastAsia="zh-CN"/>
        </w:rPr>
        <w:t>产</w:t>
      </w:r>
      <w:r>
        <w:rPr>
          <w:rStyle w:val="16"/>
          <w:rFonts w:hint="eastAsia" w:ascii="仿宋" w:hAnsi="仿宋" w:eastAsia="仿宋"/>
          <w:sz w:val="32"/>
          <w:szCs w:val="32"/>
        </w:rPr>
        <w:t>车间</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内</w:t>
      </w:r>
      <w:r>
        <w:rPr>
          <w:rStyle w:val="16"/>
          <w:rFonts w:hint="eastAsia" w:ascii="仿宋" w:hAnsi="仿宋" w:eastAsia="仿宋"/>
          <w:sz w:val="32"/>
          <w:szCs w:val="32"/>
        </w:rPr>
        <w:t>设1条环保砖生产线，新建1座10平方米危废库，并配套建设相关公辅工程和环保工程</w:t>
      </w:r>
      <w:r>
        <w:rPr>
          <w:rStyle w:val="16"/>
          <w:rFonts w:hint="eastAsia" w:ascii="仿宋" w:hAnsi="仿宋" w:eastAsia="仿宋"/>
          <w:sz w:val="32"/>
          <w:szCs w:val="32"/>
          <w:lang w:eastAsia="zh-CN"/>
        </w:rPr>
        <w:t>。</w:t>
      </w:r>
      <w:r>
        <w:rPr>
          <w:rStyle w:val="16"/>
          <w:rFonts w:hint="eastAsia" w:ascii="仿宋" w:hAnsi="仿宋" w:eastAsia="仿宋" w:cs="Times New Roman"/>
          <w:sz w:val="32"/>
          <w:szCs w:val="32"/>
          <w:lang w:val="en-US" w:eastAsia="zh-CN"/>
        </w:rPr>
        <w:t>项目建成后，年生产环保砖25</w:t>
      </w:r>
      <w:r>
        <w:rPr>
          <w:rStyle w:val="16"/>
          <w:rFonts w:hint="default" w:ascii="仿宋" w:hAnsi="仿宋" w:eastAsia="仿宋" w:cs="Times New Roman"/>
          <w:sz w:val="32"/>
          <w:szCs w:val="32"/>
          <w:lang w:val="en-US" w:eastAsia="zh-CN"/>
        </w:rPr>
        <w:t>万</w:t>
      </w:r>
      <w:r>
        <w:rPr>
          <w:rStyle w:val="16"/>
          <w:rFonts w:hint="eastAsia" w:ascii="仿宋" w:hAnsi="仿宋" w:eastAsia="仿宋" w:cs="Times New Roman"/>
          <w:sz w:val="32"/>
          <w:szCs w:val="32"/>
          <w:lang w:val="en-US" w:eastAsia="zh-CN"/>
        </w:rPr>
        <w:t>平方米</w:t>
      </w:r>
      <w:r>
        <w:rPr>
          <w:rStyle w:val="16"/>
          <w:rFonts w:hint="default" w:ascii="仿宋" w:hAnsi="仿宋" w:eastAsia="仿宋" w:cs="Times New Roman"/>
          <w:sz w:val="32"/>
          <w:szCs w:val="32"/>
          <w:lang w:val="en-US" w:eastAsia="zh-CN"/>
        </w:rPr>
        <w:t>。</w:t>
      </w:r>
    </w:p>
    <w:p w14:paraId="560366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4AC3F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14:paraId="32E10FF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6"/>
          <w:rFonts w:hint="eastAsia" w:ascii="仿宋" w:hAnsi="仿宋" w:eastAsia="仿宋" w:cs="Times New Roman"/>
          <w:sz w:val="32"/>
          <w:szCs w:val="32"/>
          <w:lang w:val="en-US" w:eastAsia="zh-CN"/>
        </w:rPr>
        <w:t>一）严格落实施工期污染防治措施</w:t>
      </w:r>
    </w:p>
    <w:p w14:paraId="1BBE0C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w:t>
      </w:r>
      <w:r>
        <w:rPr>
          <w:rStyle w:val="16"/>
          <w:rFonts w:hint="eastAsia" w:ascii="仿宋" w:hAnsi="仿宋" w:eastAsia="仿宋" w:cs="Times New Roman"/>
          <w:sz w:val="32"/>
          <w:szCs w:val="32"/>
          <w:lang w:val="en-US" w:eastAsia="zh-CN"/>
        </w:rPr>
        <w:t xml:space="preserve"> </w:t>
      </w:r>
      <w:r>
        <w:rPr>
          <w:rStyle w:val="16"/>
          <w:rFonts w:hint="eastAsia" w:ascii="仿宋" w:hAnsi="仿宋" w:eastAsia="仿宋" w:cs="Times New Roman"/>
          <w:sz w:val="32"/>
          <w:szCs w:val="32"/>
        </w:rPr>
        <w:t>16297-1996）表2中无组织排放监控浓度限值。</w:t>
      </w:r>
    </w:p>
    <w:p w14:paraId="73238E2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2、施工人员生活污水</w:t>
      </w:r>
      <w:r>
        <w:rPr>
          <w:rStyle w:val="16"/>
          <w:rFonts w:hint="eastAsia" w:ascii="仿宋" w:hAnsi="仿宋" w:eastAsia="仿宋" w:cs="Times New Roman"/>
          <w:sz w:val="32"/>
          <w:szCs w:val="32"/>
          <w:lang w:eastAsia="zh-CN"/>
        </w:rPr>
        <w:t>排入厂区原有化粪池</w:t>
      </w:r>
      <w:r>
        <w:rPr>
          <w:rStyle w:val="16"/>
          <w:rFonts w:hint="eastAsia" w:ascii="仿宋" w:hAnsi="仿宋" w:eastAsia="仿宋" w:cs="Times New Roman"/>
          <w:sz w:val="32"/>
          <w:szCs w:val="32"/>
        </w:rPr>
        <w:t>。</w:t>
      </w:r>
    </w:p>
    <w:p w14:paraId="2AEE82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 12523-2011）。</w:t>
      </w:r>
    </w:p>
    <w:p w14:paraId="2DB6DF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4、</w:t>
      </w:r>
      <w:r>
        <w:rPr>
          <w:rStyle w:val="16"/>
          <w:rFonts w:hint="eastAsia" w:ascii="仿宋" w:hAnsi="仿宋" w:eastAsia="仿宋" w:cs="Times New Roman"/>
          <w:color w:val="000000"/>
          <w:sz w:val="32"/>
          <w:szCs w:val="32"/>
          <w:lang w:val="en-US" w:eastAsia="zh-CN" w:bidi="ar-SA"/>
        </w:rPr>
        <w:t>固体废物集中堆放及时清运，交有关部门进行处理</w:t>
      </w:r>
      <w:r>
        <w:rPr>
          <w:rStyle w:val="16"/>
          <w:rFonts w:hint="eastAsia" w:ascii="仿宋" w:hAnsi="仿宋" w:eastAsia="仿宋" w:cs="Times New Roman"/>
          <w:sz w:val="32"/>
          <w:szCs w:val="32"/>
          <w:lang w:val="en-US" w:eastAsia="zh-CN"/>
        </w:rPr>
        <w:t>。</w:t>
      </w:r>
    </w:p>
    <w:p w14:paraId="30A621E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14:paraId="052A6F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16"/>
          <w:rFonts w:hint="eastAsia" w:ascii="仿宋" w:hAnsi="仿宋" w:eastAsia="仿宋" w:cs="Times New Roman"/>
          <w:sz w:val="32"/>
          <w:szCs w:val="32"/>
          <w:lang w:val="en-US" w:eastAsia="zh-CN"/>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。搅拌</w:t>
      </w:r>
      <w:r>
        <w:rPr>
          <w:rFonts w:hint="default" w:ascii="仿宋" w:hAnsi="仿宋" w:eastAsia="仿宋" w:cs="仿宋"/>
          <w:color w:val="auto"/>
          <w:sz w:val="32"/>
          <w:szCs w:val="32"/>
          <w:lang w:val="en-US" w:eastAsia="zh-CN"/>
        </w:rPr>
        <w:t>粉尘</w:t>
      </w:r>
      <w:r>
        <w:rPr>
          <w:rFonts w:hint="eastAsia" w:ascii="仿宋" w:hAnsi="仿宋" w:eastAsia="仿宋" w:cs="仿宋"/>
          <w:color w:val="auto"/>
          <w:kern w:val="0"/>
          <w:sz w:val="32"/>
          <w:szCs w:val="32"/>
          <w:lang w:val="en-US" w:eastAsia="zh-CN" w:bidi="ar-SA"/>
        </w:rPr>
        <w:t>经收集处理后由1根</w:t>
      </w:r>
      <w:r>
        <w:rPr>
          <w:rFonts w:hint="eastAsia" w:ascii="仿宋" w:hAnsi="仿宋" w:eastAsia="仿宋" w:cs="仿宋"/>
          <w:color w:val="auto"/>
          <w:sz w:val="32"/>
          <w:szCs w:val="32"/>
          <w:lang w:val="en-US" w:eastAsia="zh-CN"/>
        </w:rPr>
        <w:t>15米高排气筒排放，执行</w:t>
      </w:r>
      <w:r>
        <w:rPr>
          <w:rFonts w:hint="default"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砖瓦</w:t>
      </w:r>
      <w:r>
        <w:rPr>
          <w:rFonts w:hint="default" w:ascii="仿宋" w:hAnsi="仿宋" w:eastAsia="仿宋" w:cs="仿宋"/>
          <w:color w:val="auto"/>
          <w:sz w:val="32"/>
          <w:szCs w:val="32"/>
          <w:lang w:val="en-US" w:eastAsia="zh-CN"/>
        </w:rPr>
        <w:t>工业大气污染物排放标准》(GB</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eastAsia="zh-CN"/>
        </w:rPr>
        <w:t>29620-2013)表</w:t>
      </w:r>
      <w:r>
        <w:rPr>
          <w:rFonts w:hint="eastAsia" w:ascii="仿宋" w:hAnsi="仿宋" w:eastAsia="仿宋" w:cs="仿宋"/>
          <w:color w:val="auto"/>
          <w:sz w:val="32"/>
          <w:szCs w:val="32"/>
          <w:lang w:val="en-US" w:eastAsia="zh-CN"/>
        </w:rPr>
        <w:t>2新建企业大气污染物</w:t>
      </w:r>
      <w:r>
        <w:rPr>
          <w:rFonts w:hint="default" w:ascii="仿宋" w:hAnsi="仿宋" w:eastAsia="仿宋" w:cs="仿宋"/>
          <w:color w:val="auto"/>
          <w:sz w:val="32"/>
          <w:szCs w:val="32"/>
          <w:lang w:val="en-US" w:eastAsia="zh-CN"/>
        </w:rPr>
        <w:t>排放限值</w:t>
      </w:r>
      <w:r>
        <w:rPr>
          <w:rFonts w:hint="eastAsia" w:ascii="仿宋" w:hAnsi="仿宋" w:eastAsia="仿宋" w:cs="仿宋"/>
          <w:color w:val="auto"/>
          <w:sz w:val="32"/>
          <w:szCs w:val="32"/>
          <w:lang w:val="en-US" w:eastAsia="zh-CN"/>
        </w:rPr>
        <w:t>；</w:t>
      </w:r>
      <w:r>
        <w:rPr>
          <w:rFonts w:hint="eastAsia" w:ascii="仿宋" w:hAnsi="仿宋" w:eastAsia="仿宋" w:cs="仿宋"/>
          <w:color w:val="auto"/>
          <w:kern w:val="0"/>
          <w:sz w:val="32"/>
          <w:szCs w:val="32"/>
          <w:lang w:val="en-US" w:eastAsia="zh-CN" w:bidi="ar-SA"/>
        </w:rPr>
        <w:t>水泥筒仓呼吸废气有组织排放执行《水泥工业大气污染物排放标准》（GB 4915-2013）表1中</w:t>
      </w:r>
      <w:r>
        <w:rPr>
          <w:rFonts w:hint="eastAsia" w:ascii="仿宋" w:hAnsi="仿宋" w:eastAsia="仿宋" w:cs="仿宋"/>
          <w:color w:val="auto"/>
          <w:sz w:val="32"/>
          <w:szCs w:val="32"/>
          <w:lang w:val="en-US" w:eastAsia="zh-CN"/>
        </w:rPr>
        <w:t>水泥仓及其他通风生产设备限值。</w:t>
      </w:r>
      <w:r>
        <w:rPr>
          <w:rFonts w:hint="eastAsia" w:ascii="仿宋" w:hAnsi="仿宋" w:eastAsia="仿宋" w:cs="仿宋"/>
          <w:color w:val="auto"/>
          <w:kern w:val="0"/>
          <w:sz w:val="32"/>
          <w:szCs w:val="32"/>
          <w:lang w:val="en-US" w:eastAsia="zh-CN" w:bidi="ar-SA"/>
        </w:rPr>
        <w:t>项目无组织废气</w:t>
      </w:r>
      <w:r>
        <w:rPr>
          <w:rFonts w:hint="eastAsia" w:ascii="仿宋" w:hAnsi="仿宋" w:eastAsia="仿宋" w:cs="仿宋"/>
          <w:color w:val="auto"/>
          <w:sz w:val="32"/>
          <w:szCs w:val="32"/>
          <w:lang w:val="en-US" w:eastAsia="zh-CN"/>
        </w:rPr>
        <w:t>排放执行《砖瓦工业大气污染物排放标准》(GB 29620-2013)表3中排放浓度限值。</w:t>
      </w:r>
    </w:p>
    <w:p w14:paraId="3C88CC5F">
      <w:pPr>
        <w:pStyle w:val="6"/>
        <w:keepNext w:val="0"/>
        <w:keepLines w:val="0"/>
        <w:pageBreakBefore w:val="0"/>
        <w:widowControl/>
        <w:numPr>
          <w:ilvl w:val="0"/>
          <w:numId w:val="0"/>
        </w:numPr>
        <w:kinsoku/>
        <w:wordWrap/>
        <w:overflowPunct/>
        <w:topLinePunct w:val="0"/>
        <w:autoSpaceDE/>
        <w:autoSpaceDN/>
        <w:bidi w:val="0"/>
        <w:adjustRightInd/>
        <w:snapToGrid/>
        <w:spacing w:before="0" w:after="0" w:line="560" w:lineRule="exact"/>
        <w:ind w:right="0" w:rightChars="0" w:firstLine="640" w:firstLineChars="200"/>
        <w:textAlignment w:val="auto"/>
        <w:outlineLvl w:val="9"/>
        <w:rPr>
          <w:rFonts w:hint="eastAsia" w:ascii="仿宋" w:hAnsi="仿宋" w:eastAsia="仿宋" w:cs="仿宋"/>
          <w:color w:val="auto"/>
          <w:sz w:val="32"/>
          <w:szCs w:val="32"/>
          <w:lang w:val="en-US" w:eastAsia="zh-CN" w:bidi="ar-SA"/>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Fonts w:hint="default" w:ascii="仿宋" w:hAnsi="仿宋" w:eastAsia="仿宋" w:cs="仿宋"/>
          <w:color w:val="auto"/>
          <w:kern w:val="0"/>
          <w:sz w:val="32"/>
          <w:szCs w:val="32"/>
          <w:lang w:val="en-US" w:eastAsia="zh-CN" w:bidi="ar-SA"/>
        </w:rPr>
        <w:t>期</w:t>
      </w:r>
      <w:r>
        <w:rPr>
          <w:rFonts w:hint="eastAsia" w:ascii="仿宋" w:hAnsi="仿宋" w:eastAsia="仿宋" w:cs="仿宋"/>
          <w:color w:val="auto"/>
          <w:kern w:val="0"/>
          <w:sz w:val="32"/>
          <w:szCs w:val="32"/>
          <w:lang w:val="en-US" w:eastAsia="zh-CN" w:bidi="ar-SA"/>
        </w:rPr>
        <w:t>不产生</w:t>
      </w:r>
      <w:r>
        <w:rPr>
          <w:rFonts w:hint="eastAsia" w:ascii="仿宋" w:hAnsi="仿宋" w:eastAsia="仿宋" w:cs="仿宋"/>
          <w:color w:val="auto"/>
          <w:sz w:val="32"/>
          <w:szCs w:val="32"/>
          <w:lang w:val="en-US" w:eastAsia="zh-CN" w:bidi="ar-SA"/>
        </w:rPr>
        <w:t>生产废水。</w:t>
      </w:r>
      <w:r>
        <w:rPr>
          <w:rFonts w:hint="default" w:ascii="仿宋" w:hAnsi="仿宋" w:eastAsia="仿宋" w:cs="仿宋"/>
          <w:color w:val="auto"/>
          <w:sz w:val="32"/>
          <w:szCs w:val="32"/>
          <w:lang w:val="en-US" w:eastAsia="zh-CN" w:bidi="ar-SA"/>
        </w:rPr>
        <w:t>生活污水</w:t>
      </w:r>
      <w:r>
        <w:rPr>
          <w:rFonts w:hint="eastAsia" w:ascii="仿宋" w:hAnsi="仿宋" w:eastAsia="仿宋" w:cs="仿宋"/>
          <w:color w:val="auto"/>
          <w:sz w:val="32"/>
          <w:szCs w:val="32"/>
          <w:lang w:val="en-US" w:eastAsia="zh-CN" w:bidi="ar-SA"/>
        </w:rPr>
        <w:t>经厂区原有化粪池沉淀后由环卫部门定期清运。</w:t>
      </w:r>
    </w:p>
    <w:p w14:paraId="0A9C25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w:t>
      </w:r>
      <w:r>
        <w:rPr>
          <w:rStyle w:val="16"/>
          <w:rFonts w:hint="eastAsia" w:ascii="仿宋" w:hAnsi="仿宋" w:eastAsia="仿宋"/>
          <w:color w:val="auto"/>
          <w:sz w:val="32"/>
          <w:szCs w:val="32"/>
          <w:lang w:val="en-US" w:eastAsia="zh-CN"/>
        </w:rPr>
        <w:t xml:space="preserve"> </w:t>
      </w:r>
      <w:r>
        <w:rPr>
          <w:rStyle w:val="16"/>
          <w:rFonts w:hint="eastAsia" w:ascii="仿宋" w:hAnsi="仿宋" w:eastAsia="仿宋"/>
          <w:color w:val="auto"/>
          <w:sz w:val="32"/>
          <w:szCs w:val="32"/>
        </w:rPr>
        <w:t>12348-2008）中</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类标准。</w:t>
      </w:r>
    </w:p>
    <w:p w14:paraId="04CFF60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 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w:t>
      </w:r>
      <w:r>
        <w:rPr>
          <w:rFonts w:hint="eastAsia" w:ascii="仿宋" w:hAnsi="仿宋" w:eastAsia="仿宋" w:cs="仿宋"/>
          <w:color w:val="auto"/>
          <w:sz w:val="32"/>
          <w:szCs w:val="32"/>
          <w:lang w:val="en-US" w:eastAsia="zh-CN"/>
        </w:rPr>
        <w:t xml:space="preserve"> </w:t>
      </w:r>
      <w:r>
        <w:rPr>
          <w:rFonts w:hint="default" w:ascii="仿宋" w:hAnsi="仿宋" w:eastAsia="仿宋" w:cs="仿宋"/>
          <w:color w:val="auto"/>
          <w:sz w:val="32"/>
          <w:szCs w:val="32"/>
          <w:lang w:val="en-US"/>
        </w:rPr>
        <w:t>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 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4883A20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14:paraId="1C5588F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0C46480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5DF4FC6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6C3A393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DA538B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14:paraId="0FB2A4DE">
      <w:pPr>
        <w:pStyle w:val="2"/>
        <w:jc w:val="left"/>
        <w:rPr>
          <w:rFonts w:hint="eastAsia"/>
          <w:color w:val="auto"/>
          <w:lang w:val="en-US" w:eastAsia="zh-CN"/>
        </w:rPr>
      </w:pPr>
      <w:r>
        <w:rPr>
          <w:rFonts w:hint="eastAsia"/>
          <w:color w:val="auto"/>
          <w:lang w:val="en-US" w:eastAsia="zh-CN"/>
        </w:rPr>
        <w:t xml:space="preserve">   </w:t>
      </w:r>
    </w:p>
    <w:p w14:paraId="7DDC8CC6">
      <w:pPr>
        <w:rPr>
          <w:rFonts w:hint="eastAsia"/>
          <w:color w:val="auto"/>
          <w:lang w:val="en-US" w:eastAsia="zh-CN"/>
        </w:rPr>
      </w:pPr>
    </w:p>
    <w:p w14:paraId="57251AEB">
      <w:pPr>
        <w:pStyle w:val="2"/>
        <w:rPr>
          <w:rFonts w:hint="eastAsia"/>
          <w:color w:val="auto"/>
          <w:lang w:val="en-US" w:eastAsia="zh-CN"/>
        </w:rPr>
      </w:pPr>
      <w:bookmarkStart w:id="0" w:name="_GoBack"/>
      <w:bookmarkEnd w:id="0"/>
    </w:p>
    <w:p w14:paraId="45ECC5CD">
      <w:pPr>
        <w:rPr>
          <w:rFonts w:hint="eastAsia"/>
          <w:color w:val="auto"/>
          <w:lang w:val="en-US" w:eastAsia="zh-CN"/>
        </w:rPr>
      </w:pPr>
    </w:p>
    <w:p w14:paraId="0EA7068B">
      <w:pPr>
        <w:pStyle w:val="2"/>
        <w:rPr>
          <w:rFonts w:hint="eastAsia"/>
          <w:lang w:val="en-US" w:eastAsia="zh-CN"/>
        </w:rPr>
      </w:pPr>
    </w:p>
    <w:p w14:paraId="1EE89FBA">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3997F930">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10</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17</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14:paraId="7BB24BA5">
      <w:pPr>
        <w:pStyle w:val="25"/>
        <w:rPr>
          <w:color w:val="auto"/>
        </w:rPr>
      </w:pPr>
    </w:p>
    <w:p w14:paraId="3D0C875A">
      <w:pPr>
        <w:pStyle w:val="25"/>
        <w:rPr>
          <w:color w:val="auto"/>
        </w:rPr>
      </w:pPr>
    </w:p>
    <w:p w14:paraId="286B346B">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10</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17</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8697D">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5DEAE5F">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5DEAE5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2E055189">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B334">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0BB8F">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73A0BB8F">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552E0B2B">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28F9">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C173E2"/>
    <w:rsid w:val="05D94866"/>
    <w:rsid w:val="060A1C1B"/>
    <w:rsid w:val="06191689"/>
    <w:rsid w:val="06CA02D1"/>
    <w:rsid w:val="06CC5F39"/>
    <w:rsid w:val="06E35A8B"/>
    <w:rsid w:val="06F42603"/>
    <w:rsid w:val="06F55023"/>
    <w:rsid w:val="071479B9"/>
    <w:rsid w:val="07410531"/>
    <w:rsid w:val="075C516B"/>
    <w:rsid w:val="075E259A"/>
    <w:rsid w:val="075F5B44"/>
    <w:rsid w:val="07A019A5"/>
    <w:rsid w:val="07E24DC5"/>
    <w:rsid w:val="07E51AAD"/>
    <w:rsid w:val="0822685D"/>
    <w:rsid w:val="084C5688"/>
    <w:rsid w:val="08660559"/>
    <w:rsid w:val="088210AA"/>
    <w:rsid w:val="088554D8"/>
    <w:rsid w:val="08A1120A"/>
    <w:rsid w:val="08A54D99"/>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4146"/>
    <w:rsid w:val="19473B43"/>
    <w:rsid w:val="19AC1F9C"/>
    <w:rsid w:val="19EA6791"/>
    <w:rsid w:val="19F825D9"/>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60AC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8C2292"/>
    <w:rsid w:val="22AC349C"/>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85E50"/>
    <w:rsid w:val="2ACD268E"/>
    <w:rsid w:val="2AF53CB3"/>
    <w:rsid w:val="2B013C59"/>
    <w:rsid w:val="2B065713"/>
    <w:rsid w:val="2B0A6FB1"/>
    <w:rsid w:val="2B453BD2"/>
    <w:rsid w:val="2B496FAB"/>
    <w:rsid w:val="2B5F7DC4"/>
    <w:rsid w:val="2BD26C46"/>
    <w:rsid w:val="2BDE5B5E"/>
    <w:rsid w:val="2C3D5164"/>
    <w:rsid w:val="2C3F708C"/>
    <w:rsid w:val="2C871D94"/>
    <w:rsid w:val="2CAE4D3A"/>
    <w:rsid w:val="2CE7407F"/>
    <w:rsid w:val="2CFB6C68"/>
    <w:rsid w:val="2D5A6E97"/>
    <w:rsid w:val="2D5C4C74"/>
    <w:rsid w:val="2D5F771D"/>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297EDA"/>
    <w:rsid w:val="30552879"/>
    <w:rsid w:val="3071536E"/>
    <w:rsid w:val="30CD0F38"/>
    <w:rsid w:val="30E16A06"/>
    <w:rsid w:val="312C0E37"/>
    <w:rsid w:val="31451F91"/>
    <w:rsid w:val="3166710B"/>
    <w:rsid w:val="31B97443"/>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1B5D8B"/>
    <w:rsid w:val="343D6FC0"/>
    <w:rsid w:val="34525876"/>
    <w:rsid w:val="346C54C4"/>
    <w:rsid w:val="348778C5"/>
    <w:rsid w:val="34AB3D37"/>
    <w:rsid w:val="352B46F4"/>
    <w:rsid w:val="35352E7D"/>
    <w:rsid w:val="357339A5"/>
    <w:rsid w:val="3587701E"/>
    <w:rsid w:val="35B151CF"/>
    <w:rsid w:val="35DE6483"/>
    <w:rsid w:val="361479B3"/>
    <w:rsid w:val="362A341F"/>
    <w:rsid w:val="362F3D70"/>
    <w:rsid w:val="36B3674F"/>
    <w:rsid w:val="36CB51E2"/>
    <w:rsid w:val="36D33EE3"/>
    <w:rsid w:val="37010A46"/>
    <w:rsid w:val="37075CEA"/>
    <w:rsid w:val="371F6C8E"/>
    <w:rsid w:val="372344BA"/>
    <w:rsid w:val="37334EA2"/>
    <w:rsid w:val="375C4DD9"/>
    <w:rsid w:val="375D3876"/>
    <w:rsid w:val="37663248"/>
    <w:rsid w:val="37826121"/>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EA62F0"/>
    <w:rsid w:val="3B164E12"/>
    <w:rsid w:val="3B433FA0"/>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3103CE"/>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3F3E72"/>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BD74836"/>
    <w:rsid w:val="4C2274BE"/>
    <w:rsid w:val="4CD95DD7"/>
    <w:rsid w:val="4CDE39A2"/>
    <w:rsid w:val="4D137AF0"/>
    <w:rsid w:val="4D377F90"/>
    <w:rsid w:val="4D3F6B37"/>
    <w:rsid w:val="4D666553"/>
    <w:rsid w:val="4D743394"/>
    <w:rsid w:val="4D7C0517"/>
    <w:rsid w:val="4DD86D52"/>
    <w:rsid w:val="4DDE7B5E"/>
    <w:rsid w:val="4E062159"/>
    <w:rsid w:val="4E543FF1"/>
    <w:rsid w:val="4EC2357B"/>
    <w:rsid w:val="4EC56144"/>
    <w:rsid w:val="4F044A24"/>
    <w:rsid w:val="4F0B6B33"/>
    <w:rsid w:val="4F2B1F6E"/>
    <w:rsid w:val="4F4437F3"/>
    <w:rsid w:val="4F94752D"/>
    <w:rsid w:val="4F9668DE"/>
    <w:rsid w:val="4FD91C66"/>
    <w:rsid w:val="4FDF1ADA"/>
    <w:rsid w:val="4FE651D4"/>
    <w:rsid w:val="4FFB1D91"/>
    <w:rsid w:val="501660DD"/>
    <w:rsid w:val="50463D38"/>
    <w:rsid w:val="505F24B0"/>
    <w:rsid w:val="50681DDC"/>
    <w:rsid w:val="507026E4"/>
    <w:rsid w:val="50C61171"/>
    <w:rsid w:val="51167CDE"/>
    <w:rsid w:val="51324DA9"/>
    <w:rsid w:val="5180327A"/>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BA4CD4"/>
    <w:rsid w:val="59EE5797"/>
    <w:rsid w:val="59F12F67"/>
    <w:rsid w:val="5AAB7FEF"/>
    <w:rsid w:val="5AC272A3"/>
    <w:rsid w:val="5AE86D72"/>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B36872"/>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A64AED"/>
    <w:rsid w:val="62B965EC"/>
    <w:rsid w:val="62BE2B8C"/>
    <w:rsid w:val="632919C3"/>
    <w:rsid w:val="632D32DF"/>
    <w:rsid w:val="636B778B"/>
    <w:rsid w:val="63713FBD"/>
    <w:rsid w:val="63950102"/>
    <w:rsid w:val="63A177AC"/>
    <w:rsid w:val="63B3128D"/>
    <w:rsid w:val="63BA086D"/>
    <w:rsid w:val="640970FF"/>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E10EDA"/>
    <w:rsid w:val="6D4F01B3"/>
    <w:rsid w:val="6D9B0E92"/>
    <w:rsid w:val="6DC319FF"/>
    <w:rsid w:val="6DD24A05"/>
    <w:rsid w:val="6E1844B8"/>
    <w:rsid w:val="6E276AFF"/>
    <w:rsid w:val="6E541954"/>
    <w:rsid w:val="6E697118"/>
    <w:rsid w:val="6E6D5C0E"/>
    <w:rsid w:val="6E7C3113"/>
    <w:rsid w:val="6EA67FA2"/>
    <w:rsid w:val="6EAB14DE"/>
    <w:rsid w:val="6EB1286D"/>
    <w:rsid w:val="6F957251"/>
    <w:rsid w:val="708A5268"/>
    <w:rsid w:val="70921C55"/>
    <w:rsid w:val="70B658E9"/>
    <w:rsid w:val="70E450FE"/>
    <w:rsid w:val="71283ECD"/>
    <w:rsid w:val="713D11CB"/>
    <w:rsid w:val="7147364E"/>
    <w:rsid w:val="71502437"/>
    <w:rsid w:val="71AA1F21"/>
    <w:rsid w:val="71E362C3"/>
    <w:rsid w:val="7219039A"/>
    <w:rsid w:val="724B4BCF"/>
    <w:rsid w:val="72FD42D3"/>
    <w:rsid w:val="731775B6"/>
    <w:rsid w:val="7358775B"/>
    <w:rsid w:val="73683E42"/>
    <w:rsid w:val="73BA11B9"/>
    <w:rsid w:val="73D60472"/>
    <w:rsid w:val="73E831D5"/>
    <w:rsid w:val="73F53D48"/>
    <w:rsid w:val="7496752E"/>
    <w:rsid w:val="749D3FBF"/>
    <w:rsid w:val="755B54D7"/>
    <w:rsid w:val="75765328"/>
    <w:rsid w:val="758E6DEB"/>
    <w:rsid w:val="75A177EE"/>
    <w:rsid w:val="75C71031"/>
    <w:rsid w:val="75D86CD4"/>
    <w:rsid w:val="760E7139"/>
    <w:rsid w:val="76496AA8"/>
    <w:rsid w:val="76745CA5"/>
    <w:rsid w:val="768559AF"/>
    <w:rsid w:val="76A05F87"/>
    <w:rsid w:val="76A730E4"/>
    <w:rsid w:val="76F33AE6"/>
    <w:rsid w:val="76F41191"/>
    <w:rsid w:val="774C5829"/>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653FFE"/>
    <w:rsid w:val="7A773BB5"/>
    <w:rsid w:val="7AC34054"/>
    <w:rsid w:val="7AD20151"/>
    <w:rsid w:val="7B345817"/>
    <w:rsid w:val="7B5D3DBD"/>
    <w:rsid w:val="7B62786A"/>
    <w:rsid w:val="7BAD7F79"/>
    <w:rsid w:val="7BE82E7A"/>
    <w:rsid w:val="7C047330"/>
    <w:rsid w:val="7C1A0DC0"/>
    <w:rsid w:val="7C5807CC"/>
    <w:rsid w:val="7C614B37"/>
    <w:rsid w:val="7CCC70C3"/>
    <w:rsid w:val="7CD21415"/>
    <w:rsid w:val="7CE039CF"/>
    <w:rsid w:val="7D056BA5"/>
    <w:rsid w:val="7D142945"/>
    <w:rsid w:val="7D54267F"/>
    <w:rsid w:val="7D7C739E"/>
    <w:rsid w:val="7DAF52CA"/>
    <w:rsid w:val="7DBD5F66"/>
    <w:rsid w:val="7DC17EA6"/>
    <w:rsid w:val="7E0D5B2C"/>
    <w:rsid w:val="7E2115B9"/>
    <w:rsid w:val="7E7F66A4"/>
    <w:rsid w:val="7E8D29AE"/>
    <w:rsid w:val="7EA72D17"/>
    <w:rsid w:val="7ECB797B"/>
    <w:rsid w:val="7EE04C7B"/>
    <w:rsid w:val="7F277A16"/>
    <w:rsid w:val="7F2F2002"/>
    <w:rsid w:val="7F945FBF"/>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3"/>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1688</Words>
  <Characters>1813</Characters>
  <Lines>10</Lines>
  <Paragraphs>3</Paragraphs>
  <TotalTime>1000</TotalTime>
  <ScaleCrop>false</ScaleCrop>
  <LinksUpToDate>false</LinksUpToDate>
  <CharactersWithSpaces>1906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2024-10-17T02:12:32Z</cp:lastPrinted>
  <dcterms:modified xsi:type="dcterms:W3CDTF">2024-10-17T03:10:38Z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7B9FB03B6E84475A838D499DF2102C19_13</vt:lpwstr>
  </property>
</Properties>
</file>