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6"/>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12</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default" w:ascii="宋体" w:hAnsi="宋体" w:eastAsia="宋体"/>
          <w:b/>
          <w:bCs w:val="0"/>
          <w:color w:val="auto"/>
          <w:sz w:val="44"/>
          <w:szCs w:val="44"/>
          <w:lang w:val="en-US" w:eastAsia="zh-CN"/>
        </w:rPr>
      </w:pPr>
      <w:r>
        <w:rPr>
          <w:rStyle w:val="17"/>
          <w:rFonts w:hint="default" w:ascii="宋体" w:hAnsi="宋体" w:eastAsia="宋体"/>
          <w:b/>
          <w:bCs w:val="0"/>
          <w:color w:val="auto"/>
          <w:sz w:val="44"/>
          <w:szCs w:val="44"/>
          <w:lang w:val="en-US" w:eastAsia="zh-CN"/>
        </w:rPr>
        <w:t>内蒙古博雅美建筑材料有限公司</w:t>
      </w:r>
    </w:p>
    <w:p>
      <w:pPr>
        <w:spacing w:line="600" w:lineRule="exact"/>
        <w:jc w:val="center"/>
        <w:rPr>
          <w:rStyle w:val="17"/>
          <w:rFonts w:hint="default" w:ascii="宋体" w:hAnsi="宋体" w:eastAsia="宋体"/>
          <w:b/>
          <w:bCs w:val="0"/>
          <w:color w:val="auto"/>
          <w:sz w:val="44"/>
          <w:szCs w:val="44"/>
          <w:lang w:val="en-US" w:eastAsia="zh-CN"/>
        </w:rPr>
      </w:pPr>
      <w:r>
        <w:rPr>
          <w:rStyle w:val="17"/>
          <w:rFonts w:hint="default" w:ascii="宋体" w:hAnsi="宋体" w:eastAsia="宋体"/>
          <w:b/>
          <w:bCs w:val="0"/>
          <w:color w:val="auto"/>
          <w:sz w:val="44"/>
          <w:szCs w:val="44"/>
          <w:lang w:val="en-US" w:eastAsia="zh-CN"/>
        </w:rPr>
        <w:t>无机改性防火保温板生产项目</w:t>
      </w:r>
    </w:p>
    <w:p>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eastAsia="宋体" w:cs="Times New Roman"/>
          <w:b/>
          <w:bCs w:val="0"/>
          <w:color w:val="auto"/>
          <w:sz w:val="44"/>
          <w:szCs w:val="44"/>
        </w:rPr>
        <w:t>环境影响报告表的批复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Style w:val="17"/>
          <w:rFonts w:hint="eastAsia" w:ascii="仿宋" w:hAnsi="仿宋" w:eastAsia="仿宋" w:cs="Times New Roman"/>
          <w:sz w:val="32"/>
          <w:szCs w:val="32"/>
          <w:lang w:eastAsia="zh-CN"/>
        </w:rPr>
      </w:pPr>
      <w:r>
        <w:rPr>
          <w:rStyle w:val="17"/>
          <w:rFonts w:hint="default" w:ascii="仿宋" w:hAnsi="仿宋" w:eastAsia="仿宋"/>
          <w:sz w:val="32"/>
          <w:szCs w:val="32"/>
          <w:lang w:val="en-US" w:eastAsia="zh-CN"/>
        </w:rPr>
        <w:t>内蒙古博雅美建筑材料有限公司</w:t>
      </w:r>
      <w:r>
        <w:rPr>
          <w:rStyle w:val="17"/>
          <w:rFonts w:hint="eastAsia" w:ascii="仿宋" w:hAnsi="仿宋" w:eastAsia="仿宋"/>
          <w:sz w:val="32"/>
          <w:szCs w:val="32"/>
          <w:lang w:val="en-US"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w:t>
      </w:r>
      <w:r>
        <w:rPr>
          <w:rStyle w:val="17"/>
          <w:rFonts w:hint="eastAsia" w:ascii="仿宋" w:hAnsi="仿宋" w:eastAsia="仿宋" w:cs="Times New Roman"/>
          <w:sz w:val="32"/>
          <w:szCs w:val="32"/>
          <w:lang w:val="en-US" w:eastAsia="zh-CN"/>
        </w:rPr>
        <w:t>的由鄂尔多斯市奇胜安环科技有限公司编制</w:t>
      </w:r>
      <w:r>
        <w:rPr>
          <w:rStyle w:val="17"/>
          <w:rFonts w:hint="eastAsia" w:ascii="仿宋" w:hAnsi="仿宋" w:eastAsia="仿宋"/>
          <w:sz w:val="32"/>
          <w:szCs w:val="32"/>
        </w:rPr>
        <w:t>的</w:t>
      </w:r>
      <w:r>
        <w:rPr>
          <w:rStyle w:val="17"/>
          <w:rFonts w:hint="eastAsia" w:ascii="仿宋" w:hAnsi="仿宋" w:eastAsia="仿宋" w:cs="Times New Roman"/>
          <w:sz w:val="32"/>
          <w:szCs w:val="32"/>
          <w:lang w:val="en-US" w:eastAsia="zh-CN"/>
        </w:rPr>
        <w:t>《</w:t>
      </w:r>
      <w:r>
        <w:rPr>
          <w:rStyle w:val="17"/>
          <w:rFonts w:hint="default" w:ascii="仿宋" w:hAnsi="仿宋" w:eastAsia="仿宋" w:cs="Times New Roman"/>
          <w:sz w:val="32"/>
          <w:szCs w:val="32"/>
          <w:lang w:val="en-US" w:eastAsia="zh-CN"/>
        </w:rPr>
        <w:t>内蒙古博雅美建筑材料有限公司无机改性防火保温板生产项目</w:t>
      </w:r>
      <w:r>
        <w:rPr>
          <w:rStyle w:val="17"/>
          <w:rFonts w:hint="eastAsia" w:ascii="仿宋" w:hAnsi="仿宋" w:eastAsia="仿宋" w:cs="Times New Roman"/>
          <w:sz w:val="32"/>
          <w:szCs w:val="32"/>
          <w:lang w:val="en-US" w:eastAsia="zh-CN"/>
        </w:rPr>
        <w:t>环境影响报告表》（以下简称《报告表》）已收悉。经组织专家评</w:t>
      </w:r>
      <w:r>
        <w:rPr>
          <w:rStyle w:val="17"/>
          <w:rFonts w:hint="eastAsia" w:ascii="仿宋" w:hAnsi="仿宋" w:eastAsia="仿宋"/>
          <w:sz w:val="32"/>
          <w:szCs w:val="32"/>
          <w:lang w:val="en-US" w:eastAsia="zh-CN"/>
        </w:rPr>
        <w:t>审，集体研究，形成如下审批意见：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sz w:val="32"/>
          <w:szCs w:val="32"/>
          <w:lang w:val="en-US"/>
        </w:rPr>
      </w:pPr>
      <w:r>
        <w:rPr>
          <w:rStyle w:val="17"/>
          <w:rFonts w:hint="eastAsia" w:ascii="仿宋" w:hAnsi="仿宋" w:eastAsia="仿宋"/>
          <w:sz w:val="32"/>
          <w:szCs w:val="32"/>
          <w:lang w:val="en-US" w:eastAsia="zh-CN"/>
        </w:rPr>
        <w:t>一、</w:t>
      </w:r>
      <w:r>
        <w:rPr>
          <w:rStyle w:val="17"/>
          <w:rFonts w:hint="eastAsia" w:ascii="仿宋" w:hAnsi="仿宋" w:eastAsia="仿宋"/>
          <w:sz w:val="32"/>
          <w:szCs w:val="32"/>
        </w:rPr>
        <w:t>该项目属于新建项目</w:t>
      </w:r>
      <w:r>
        <w:rPr>
          <w:rStyle w:val="17"/>
          <w:rFonts w:hint="eastAsia" w:ascii="仿宋" w:hAnsi="仿宋" w:eastAsia="仿宋"/>
          <w:sz w:val="32"/>
          <w:szCs w:val="32"/>
          <w:lang w:val="en-US" w:eastAsia="zh-CN"/>
        </w:rPr>
        <w:t>，位于东胜区铜川镇枳机塔村。</w:t>
      </w:r>
      <w:r>
        <w:rPr>
          <w:rStyle w:val="17"/>
          <w:rFonts w:hint="eastAsia" w:ascii="仿宋" w:hAnsi="仿宋" w:eastAsia="仿宋" w:cs="Times New Roman"/>
          <w:sz w:val="32"/>
          <w:szCs w:val="32"/>
          <w:highlight w:val="none"/>
          <w:lang w:val="en-US" w:eastAsia="zh-CN"/>
        </w:rPr>
        <w:t>项目总</w:t>
      </w:r>
      <w:r>
        <w:rPr>
          <w:rStyle w:val="17"/>
          <w:rFonts w:hint="eastAsia" w:ascii="仿宋" w:hAnsi="仿宋" w:eastAsia="仿宋" w:cs="Times New Roman"/>
          <w:sz w:val="32"/>
          <w:szCs w:val="32"/>
          <w:highlight w:val="none"/>
          <w:lang w:eastAsia="zh-CN"/>
        </w:rPr>
        <w:t>占地面</w:t>
      </w:r>
      <w:r>
        <w:rPr>
          <w:rStyle w:val="17"/>
          <w:rFonts w:hint="eastAsia" w:ascii="仿宋" w:hAnsi="仿宋" w:eastAsia="仿宋"/>
          <w:sz w:val="32"/>
          <w:szCs w:val="32"/>
          <w:highlight w:val="none"/>
          <w:lang w:eastAsia="zh-CN"/>
        </w:rPr>
        <w:t>积</w:t>
      </w:r>
      <w:r>
        <w:rPr>
          <w:rStyle w:val="17"/>
          <w:rFonts w:hint="eastAsia" w:ascii="仿宋" w:hAnsi="仿宋" w:eastAsia="仿宋" w:cs="Times New Roman"/>
          <w:sz w:val="32"/>
          <w:szCs w:val="32"/>
          <w:highlight w:val="none"/>
          <w:lang w:val="en-US" w:eastAsia="zh-CN"/>
        </w:rPr>
        <w:t>1000</w:t>
      </w:r>
      <w:r>
        <w:rPr>
          <w:rStyle w:val="17"/>
          <w:rFonts w:hint="eastAsia" w:ascii="仿宋" w:hAnsi="仿宋" w:eastAsia="仿宋" w:cs="Times New Roman"/>
          <w:sz w:val="32"/>
          <w:szCs w:val="32"/>
          <w:highlight w:val="none"/>
          <w:lang w:eastAsia="zh-CN"/>
        </w:rPr>
        <w:t>平方</w:t>
      </w:r>
      <w:r>
        <w:rPr>
          <w:rStyle w:val="17"/>
          <w:rFonts w:hint="eastAsia" w:ascii="仿宋" w:hAnsi="仿宋" w:eastAsia="仿宋"/>
          <w:sz w:val="32"/>
          <w:szCs w:val="32"/>
          <w:highlight w:val="none"/>
          <w:lang w:eastAsia="zh-CN"/>
        </w:rPr>
        <w:t>米</w:t>
      </w:r>
      <w:r>
        <w:rPr>
          <w:rStyle w:val="17"/>
          <w:rFonts w:hint="eastAsia" w:ascii="仿宋" w:hAnsi="仿宋" w:eastAsia="仿宋" w:cs="Times New Roman"/>
          <w:sz w:val="32"/>
          <w:szCs w:val="32"/>
          <w:highlight w:val="none"/>
          <w:lang w:val="en-US" w:eastAsia="zh-CN"/>
        </w:rPr>
        <w:t>，</w:t>
      </w:r>
      <w:r>
        <w:rPr>
          <w:rStyle w:val="17"/>
          <w:rFonts w:hint="default" w:ascii="仿宋" w:hAnsi="仿宋" w:eastAsia="仿宋" w:cs="Times New Roman"/>
          <w:sz w:val="32"/>
          <w:szCs w:val="32"/>
          <w:highlight w:val="none"/>
          <w:lang w:val="en-US" w:eastAsia="zh-CN"/>
        </w:rPr>
        <w:t>总投资</w:t>
      </w:r>
      <w:r>
        <w:rPr>
          <w:rStyle w:val="17"/>
          <w:rFonts w:hint="eastAsia" w:ascii="仿宋" w:hAnsi="仿宋" w:eastAsia="仿宋"/>
          <w:sz w:val="32"/>
          <w:szCs w:val="32"/>
          <w:lang w:val="en-US" w:eastAsia="zh-CN"/>
        </w:rPr>
        <w:t>30万</w:t>
      </w:r>
      <w:r>
        <w:rPr>
          <w:rStyle w:val="17"/>
          <w:rFonts w:hint="default" w:ascii="仿宋" w:hAnsi="仿宋" w:eastAsia="仿宋"/>
          <w:sz w:val="32"/>
          <w:szCs w:val="32"/>
          <w:lang w:val="en-US" w:eastAsia="zh-CN"/>
        </w:rPr>
        <w:t>元，</w:t>
      </w:r>
      <w:r>
        <w:rPr>
          <w:rStyle w:val="17"/>
          <w:rFonts w:hint="eastAsia" w:ascii="仿宋" w:hAnsi="仿宋" w:eastAsia="仿宋"/>
          <w:sz w:val="32"/>
          <w:szCs w:val="32"/>
          <w:lang w:val="en-US" w:eastAsia="zh-CN"/>
        </w:rPr>
        <w:t>其中</w:t>
      </w:r>
      <w:r>
        <w:rPr>
          <w:rStyle w:val="17"/>
          <w:rFonts w:hint="default" w:ascii="仿宋" w:hAnsi="仿宋" w:eastAsia="仿宋"/>
          <w:sz w:val="32"/>
          <w:szCs w:val="32"/>
        </w:rPr>
        <w:t>环保</w:t>
      </w:r>
      <w:r>
        <w:rPr>
          <w:rStyle w:val="17"/>
          <w:rFonts w:hint="default" w:ascii="仿宋" w:hAnsi="仿宋" w:eastAsia="仿宋"/>
          <w:sz w:val="32"/>
          <w:szCs w:val="32"/>
          <w:lang w:eastAsia="zh-CN"/>
        </w:rPr>
        <w:t>投资</w:t>
      </w:r>
      <w:r>
        <w:rPr>
          <w:rStyle w:val="17"/>
          <w:rFonts w:hint="eastAsia" w:ascii="仿宋" w:hAnsi="仿宋" w:eastAsia="仿宋"/>
          <w:sz w:val="32"/>
          <w:szCs w:val="32"/>
          <w:lang w:val="en-US" w:eastAsia="zh-CN"/>
        </w:rPr>
        <w:t>21万元</w:t>
      </w:r>
      <w:r>
        <w:rPr>
          <w:rStyle w:val="17"/>
          <w:rFonts w:hint="eastAsia" w:ascii="仿宋" w:hAnsi="仿宋" w:eastAsia="仿宋"/>
          <w:sz w:val="32"/>
          <w:szCs w:val="32"/>
          <w:lang w:eastAsia="zh-CN"/>
        </w:rPr>
        <w:t>。主要建设内容及规模：</w:t>
      </w:r>
      <w:r>
        <w:rPr>
          <w:rStyle w:val="17"/>
          <w:rFonts w:hint="eastAsia" w:ascii="仿宋" w:hAnsi="仿宋" w:eastAsia="仿宋"/>
          <w:sz w:val="32"/>
          <w:szCs w:val="32"/>
          <w:lang w:val="en-US" w:eastAsia="zh-CN"/>
        </w:rPr>
        <w:t>本项目租赁1座全封闭钢结构厂房，新建无机改性防火保温板（A级）生产线2条；新建1座危险废物暂存库，用于暂存生产运营过程中产生的危险废物；配套建设公辅工程及环保工程。</w:t>
      </w:r>
      <w:r>
        <w:rPr>
          <w:rStyle w:val="17"/>
          <w:rFonts w:hint="eastAsia" w:ascii="仿宋" w:hAnsi="仿宋" w:eastAsia="仿宋" w:cs="Times New Roman"/>
          <w:sz w:val="32"/>
          <w:szCs w:val="32"/>
          <w:lang w:val="en-US" w:eastAsia="zh-CN"/>
        </w:rPr>
        <w:t>项目建成后</w:t>
      </w:r>
      <w:r>
        <w:rPr>
          <w:rStyle w:val="17"/>
          <w:rFonts w:hint="eastAsia" w:ascii="仿宋" w:hAnsi="仿宋" w:eastAsia="仿宋"/>
          <w:sz w:val="32"/>
          <w:szCs w:val="32"/>
          <w:lang w:val="en-US" w:eastAsia="zh-CN"/>
        </w:rPr>
        <w:t>，年产无机改性防火保温板1万立方米。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sz w:val="32"/>
          <w:szCs w:val="32"/>
          <w:lang w:val="en-US"/>
        </w:rPr>
      </w:pPr>
      <w:r>
        <w:rPr>
          <w:rStyle w:val="17"/>
          <w:rFonts w:hint="eastAsia" w:ascii="仿宋" w:hAnsi="仿宋" w:eastAsia="仿宋"/>
          <w:sz w:val="32"/>
          <w:szCs w:val="32"/>
          <w:lang w:val="en-US" w:eastAsia="zh-CN"/>
        </w:rPr>
        <w:t>二、在项目工程设计、建设和环境管理中，你单位必须严格落实</w:t>
      </w:r>
      <w:r>
        <w:rPr>
          <w:rStyle w:val="17"/>
          <w:rFonts w:hint="eastAsia" w:ascii="仿宋" w:hAnsi="仿宋" w:eastAsia="仿宋"/>
          <w:sz w:val="32"/>
          <w:szCs w:val="32"/>
        </w:rPr>
        <w:t>《报告表》</w:t>
      </w:r>
      <w:r>
        <w:rPr>
          <w:rStyle w:val="17"/>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sz w:val="32"/>
          <w:szCs w:val="32"/>
          <w:lang w:val="en-US" w:eastAsia="zh-CN"/>
        </w:rPr>
        <w:t>（一）严格落实施工期污染防治措施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Style w:val="17"/>
          <w:rFonts w:hint="eastAsia" w:ascii="仿宋" w:hAnsi="仿宋" w:eastAsia="仿宋"/>
          <w:sz w:val="32"/>
          <w:szCs w:val="32"/>
          <w:lang w:val="en-US" w:eastAsia="zh-CN"/>
        </w:rPr>
        <w:t>1、</w:t>
      </w:r>
      <w:r>
        <w:rPr>
          <w:rStyle w:val="17"/>
          <w:rFonts w:hint="eastAsia" w:ascii="仿宋" w:hAnsi="仿宋" w:eastAsia="仿宋"/>
          <w:sz w:val="32"/>
          <w:szCs w:val="32"/>
        </w:rPr>
        <w:t>施工期大气污染物排放执行《大气污染物综合</w:t>
      </w:r>
      <w:r>
        <w:rPr>
          <w:rFonts w:ascii="仿宋" w:hAnsi="仿宋" w:eastAsia="仿宋" w:cs="仿宋"/>
          <w:color w:val="auto"/>
          <w:sz w:val="32"/>
          <w:szCs w:val="32"/>
        </w:rPr>
        <w:t>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2、施工人员生活污水依托当地居民现有卫生设施</w:t>
      </w:r>
      <w:r>
        <w:rPr>
          <w:rFonts w:hint="eastAsia" w:ascii="仿宋" w:hAnsi="仿宋" w:eastAsia="仿宋" w:cs="仿宋"/>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lang w:val="en-US" w:eastAsia="zh-CN"/>
        </w:rPr>
      </w:pPr>
      <w:r>
        <w:rPr>
          <w:rFonts w:hint="eastAsia" w:ascii="仿宋" w:hAnsi="仿宋" w:eastAsia="仿宋" w:cs="仿宋"/>
          <w:color w:val="auto"/>
          <w:sz w:val="32"/>
          <w:szCs w:val="32"/>
          <w:lang w:val="en-US" w:eastAsia="zh-CN"/>
        </w:rPr>
        <w:t>4、</w:t>
      </w:r>
      <w:r>
        <w:rPr>
          <w:rStyle w:val="17"/>
          <w:rFonts w:hint="eastAsia" w:ascii="仿宋" w:hAnsi="仿宋" w:eastAsia="仿宋"/>
          <w:sz w:val="32"/>
          <w:szCs w:val="32"/>
          <w:lang w:val="en-US" w:eastAsia="zh-CN"/>
        </w:rPr>
        <w:t>固体废物集中堆放及时清运交有关部门进行</w:t>
      </w:r>
      <w:bookmarkStart w:id="0" w:name="_GoBack"/>
      <w:bookmarkEnd w:id="0"/>
      <w:r>
        <w:rPr>
          <w:rStyle w:val="17"/>
          <w:rFonts w:hint="eastAsia" w:ascii="仿宋" w:hAnsi="仿宋" w:eastAsia="仿宋"/>
          <w:sz w:val="32"/>
          <w:szCs w:val="32"/>
          <w:lang w:val="en-US" w:eastAsia="zh-CN"/>
        </w:rPr>
        <w:t>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sz w:val="32"/>
          <w:szCs w:val="32"/>
          <w:lang w:val="en-US" w:eastAsia="zh-CN"/>
        </w:rPr>
        <w:t>（二）严格落实运营期污染防治措施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trike w:val="0"/>
          <w:dstrike w:val="0"/>
          <w:color w:val="auto"/>
          <w:kern w:val="0"/>
          <w:sz w:val="32"/>
          <w:szCs w:val="32"/>
          <w:highlight w:val="none"/>
          <w:lang w:val="en-US" w:eastAsia="zh-CN" w:bidi="ar-SA"/>
        </w:rPr>
      </w:pPr>
      <w:r>
        <w:rPr>
          <w:rStyle w:val="17"/>
          <w:rFonts w:hint="eastAsia" w:ascii="仿宋" w:hAnsi="仿宋" w:eastAsia="仿宋"/>
          <w:sz w:val="32"/>
          <w:szCs w:val="32"/>
          <w:lang w:val="en-US" w:eastAsia="zh-CN"/>
        </w:rPr>
        <w:t>1、运营期物料储存、装卸、输送、生产过程全封闭。切</w:t>
      </w:r>
      <w:r>
        <w:rPr>
          <w:rFonts w:hint="eastAsia" w:ascii="仿宋" w:hAnsi="仿宋" w:eastAsia="仿宋" w:cs="仿宋"/>
          <w:color w:val="auto"/>
          <w:kern w:val="0"/>
          <w:sz w:val="32"/>
          <w:szCs w:val="32"/>
          <w:lang w:val="en-US" w:eastAsia="zh-CN" w:bidi="ar-SA"/>
        </w:rPr>
        <w:t>割废气</w:t>
      </w:r>
      <w:r>
        <w:rPr>
          <w:rFonts w:hint="eastAsia" w:ascii="仿宋" w:hAnsi="仿宋" w:eastAsia="仿宋" w:cs="仿宋"/>
          <w:strike w:val="0"/>
          <w:dstrike w:val="0"/>
          <w:color w:val="auto"/>
          <w:kern w:val="0"/>
          <w:sz w:val="32"/>
          <w:szCs w:val="32"/>
          <w:lang w:val="en-US" w:eastAsia="zh-CN" w:bidi="ar-SA"/>
        </w:rPr>
        <w:t>经收集处理后由1根15米高排气筒排放，执行《大气污染物综合排放标准》（GB9078-1996）表2中二级标准。水泥筒仓废气经收集处理后由1根15米高排气筒排放，搅拌废气经收集处理后由1根15米高排气筒排放，均执行《水泥工业大气污染物排放标准》（GB4915-2013）表1现有与新建企业大气污染物排放限值中散装水泥中转站及水泥制品生产排放限值。项目厂界无组织非甲烷总烃排放执行《大气污染物综合排放标准》（GB16297-1996）表2中无组织排放监控</w:t>
      </w:r>
      <w:r>
        <w:rPr>
          <w:rStyle w:val="17"/>
          <w:rFonts w:hint="eastAsia" w:ascii="仿宋" w:hAnsi="仿宋" w:eastAsia="仿宋" w:cs="Times New Roman"/>
          <w:color w:val="auto"/>
          <w:sz w:val="32"/>
          <w:szCs w:val="32"/>
          <w:highlight w:val="none"/>
          <w:lang w:val="en-US" w:eastAsia="zh-CN"/>
        </w:rPr>
        <w:t>浓度限值；</w:t>
      </w:r>
      <w:r>
        <w:rPr>
          <w:rFonts w:hint="eastAsia" w:ascii="仿宋" w:hAnsi="仿宋" w:eastAsia="仿宋" w:cs="仿宋"/>
          <w:strike w:val="0"/>
          <w:dstrike w:val="0"/>
          <w:color w:val="auto"/>
          <w:kern w:val="0"/>
          <w:sz w:val="32"/>
          <w:szCs w:val="32"/>
          <w:highlight w:val="none"/>
          <w:lang w:val="en-US" w:eastAsia="zh-CN" w:bidi="ar-SA"/>
        </w:rPr>
        <w:t>无组织颗粒物排放执行《水泥工业大气污染物排放标准》（GB4915-2013）表3大气污染物无组织排放限值。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highlight w:val="none"/>
          <w:lang w:val="en-US" w:eastAsia="zh-CN"/>
        </w:rPr>
      </w:pPr>
      <w:r>
        <w:rPr>
          <w:rStyle w:val="17"/>
          <w:rFonts w:hint="eastAsia" w:ascii="仿宋" w:hAnsi="仿宋" w:eastAsia="仿宋" w:cs="Times New Roman"/>
          <w:color w:val="auto"/>
          <w:sz w:val="32"/>
          <w:szCs w:val="32"/>
          <w:highlight w:val="none"/>
          <w:lang w:val="en-US" w:eastAsia="zh-CN"/>
        </w:rPr>
        <w:t>2、</w:t>
      </w:r>
      <w:r>
        <w:rPr>
          <w:rStyle w:val="17"/>
          <w:rFonts w:hint="default" w:ascii="仿宋" w:hAnsi="仿宋" w:eastAsia="仿宋" w:cs="Times New Roman"/>
          <w:color w:val="auto"/>
          <w:sz w:val="32"/>
          <w:szCs w:val="32"/>
          <w:highlight w:val="none"/>
          <w:lang w:val="en-US" w:eastAsia="zh-CN"/>
        </w:rPr>
        <w:t>运</w:t>
      </w:r>
      <w:r>
        <w:rPr>
          <w:rStyle w:val="17"/>
          <w:rFonts w:hint="eastAsia" w:ascii="仿宋" w:hAnsi="仿宋" w:eastAsia="仿宋" w:cs="Times New Roman"/>
          <w:color w:val="auto"/>
          <w:sz w:val="32"/>
          <w:szCs w:val="32"/>
          <w:highlight w:val="none"/>
          <w:lang w:val="en-US" w:eastAsia="zh-CN"/>
        </w:rPr>
        <w:t>营</w:t>
      </w:r>
      <w:r>
        <w:rPr>
          <w:rStyle w:val="17"/>
          <w:rFonts w:hint="default" w:ascii="仿宋" w:hAnsi="仿宋" w:eastAsia="仿宋" w:cs="Times New Roman"/>
          <w:color w:val="auto"/>
          <w:sz w:val="32"/>
          <w:szCs w:val="32"/>
          <w:highlight w:val="none"/>
          <w:lang w:val="en-US" w:eastAsia="zh-CN"/>
        </w:rPr>
        <w:t>期</w:t>
      </w:r>
      <w:r>
        <w:rPr>
          <w:rStyle w:val="17"/>
          <w:rFonts w:hint="eastAsia" w:ascii="仿宋" w:hAnsi="仿宋" w:eastAsia="仿宋" w:cs="Times New Roman"/>
          <w:color w:val="auto"/>
          <w:sz w:val="32"/>
          <w:szCs w:val="32"/>
          <w:highlight w:val="none"/>
          <w:lang w:val="en-US" w:eastAsia="zh-CN"/>
        </w:rPr>
        <w:t>生产废水全部回用，不外排。厂区内不设置生活区，不产生</w:t>
      </w:r>
      <w:r>
        <w:rPr>
          <w:rStyle w:val="17"/>
          <w:rFonts w:hint="default" w:ascii="仿宋" w:hAnsi="仿宋" w:eastAsia="仿宋" w:cs="Times New Roman"/>
          <w:color w:val="auto"/>
          <w:sz w:val="32"/>
          <w:szCs w:val="32"/>
          <w:highlight w:val="none"/>
          <w:lang w:val="en-US" w:eastAsia="zh-CN"/>
        </w:rPr>
        <w:t>生活污水</w:t>
      </w:r>
      <w:r>
        <w:rPr>
          <w:rFonts w:hint="eastAsia" w:ascii="仿宋" w:hAnsi="仿宋" w:eastAsia="仿宋" w:cs="仿宋"/>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pP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Style w:val="17"/>
          <w:rFonts w:hint="eastAsia" w:ascii="仿宋" w:hAnsi="仿宋" w:eastAsia="仿宋"/>
          <w:color w:val="auto"/>
          <w:sz w:val="32"/>
          <w:szCs w:val="32"/>
          <w:lang w:val="en-US" w:eastAsia="zh-CN"/>
        </w:rPr>
        <w:t>5、地面须按相关要求做好防渗措施，确保不会对地下水造成影响。</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7"/>
          <w:rFonts w:hint="eastAsia" w:ascii="仿宋" w:hAnsi="仿宋" w:eastAsia="仿宋" w:cs="Times New Roman"/>
          <w:color w:val="auto"/>
          <w:sz w:val="32"/>
          <w:szCs w:val="32"/>
          <w:lang w:eastAsia="zh-CN"/>
        </w:rPr>
        <w:t>。</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Style w:val="17"/>
          <w:rFonts w:ascii="仿宋" w:hAnsi="仿宋" w:eastAsia="仿宋"/>
          <w:color w:val="auto"/>
          <w:sz w:val="32"/>
          <w:szCs w:val="32"/>
        </w:rPr>
      </w:pPr>
      <w:r>
        <w:rPr>
          <w:rStyle w:val="17"/>
          <w:rFonts w:ascii="仿宋" w:hAnsi="仿宋" w:eastAsia="仿宋"/>
          <w:color w:val="auto"/>
          <w:sz w:val="32"/>
          <w:szCs w:val="32"/>
        </w:rPr>
        <w:t xml:space="preserve">                            </w:t>
      </w:r>
    </w:p>
    <w:p>
      <w:pPr>
        <w:pStyle w:val="2"/>
        <w:ind w:left="0" w:leftChars="0" w:firstLine="0" w:firstLineChars="0"/>
      </w:pPr>
    </w:p>
    <w:p>
      <w:pPr>
        <w:keepNext w:val="0"/>
        <w:keepLines w:val="0"/>
        <w:pageBreakBefore w:val="0"/>
        <w:kinsoku/>
        <w:wordWrap/>
        <w:overflowPunct/>
        <w:topLinePunct w:val="0"/>
        <w:autoSpaceDE/>
        <w:autoSpaceDN/>
        <w:bidi w:val="0"/>
        <w:adjustRightInd/>
        <w:snapToGrid/>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rStyle w:val="17"/>
          <w:rFonts w:ascii="仿宋" w:hAnsi="仿宋" w:eastAsia="仿宋"/>
          <w:color w:val="auto"/>
          <w:sz w:val="32"/>
          <w:szCs w:val="32"/>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6</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6</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
        <w:rPr>
          <w:rStyle w:val="17"/>
          <w:rFonts w:ascii="仿宋" w:hAnsi="仿宋" w:eastAsia="仿宋"/>
          <w:color w:val="auto"/>
          <w:sz w:val="32"/>
          <w:szCs w:val="32"/>
        </w:rPr>
      </w:pPr>
    </w:p>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w6KdUAAAAHAQAADwAAAAAAAAAB&#10;ACAAAAAiAAAAZHJzL2Rvd25yZXYueG1sUEsBAhQAFAAAAAgAh07iQGRiDDraAQAAqAMAAA4AAAAA&#10;AAAAAQAgAAAAJAEAAGRycy9lMm9Eb2MueG1sUEsFBgAAAAAGAAYAWQEAAHAFA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m5JUrWAAAABwEAAA8AAAAAAAAA&#10;AQAgAAAAIgAAAGRycy9kb3ducmV2LnhtbFBLAQIUABQAAAAIAIdO4kDYNp1i2gEAAKgDAAAOAAAA&#10;AAAAAAEAIAAAACUBAABkcnMvZTJvRG9jLnhtbFBLBQYAAAAABgAGAFkBAABxBQ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6</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6</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3" w:type="default"/>
      <w:footerReference r:id="rId4" w:type="default"/>
      <w:footerReference r:id="rId5" w:type="even"/>
      <w:pgSz w:w="11905" w:h="16837"/>
      <w:pgMar w:top="1700" w:right="1530" w:bottom="1304" w:left="1587" w:header="566" w:footer="566"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KJP5mb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CTUX7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U8jR/cAAAACgEAAA8AAAAAAAAA&#10;AQAgAAAAIgAAAGRycy9kb3ducmV2LnhtbFBLAQIUABQAAAAIAIdO4kBseRzA1AEAAHsDAAAOAAAA&#10;AAAAAAEAIAAAACsBAABkcnMvZTJvRG9jLnhtbFBLBQYAAAAABgAGAFkBAABxBQ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9C512B"/>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420D54"/>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6168DE"/>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776A4C"/>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B51C5"/>
    <w:rsid w:val="0F7B6853"/>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1F27B00"/>
    <w:rsid w:val="12163CF3"/>
    <w:rsid w:val="12EA255A"/>
    <w:rsid w:val="13464D5E"/>
    <w:rsid w:val="1398649C"/>
    <w:rsid w:val="139A0B1F"/>
    <w:rsid w:val="13C532EF"/>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8A5136"/>
    <w:rsid w:val="18A37FC9"/>
    <w:rsid w:val="18AE27A5"/>
    <w:rsid w:val="18CC5434"/>
    <w:rsid w:val="18D43354"/>
    <w:rsid w:val="18E54146"/>
    <w:rsid w:val="19473B43"/>
    <w:rsid w:val="19AC1F9C"/>
    <w:rsid w:val="19E51499"/>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870D92"/>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303DC"/>
    <w:rsid w:val="21DC075D"/>
    <w:rsid w:val="21EF70BE"/>
    <w:rsid w:val="220E66BC"/>
    <w:rsid w:val="221B45B1"/>
    <w:rsid w:val="2265588B"/>
    <w:rsid w:val="228C2292"/>
    <w:rsid w:val="23541649"/>
    <w:rsid w:val="235E3785"/>
    <w:rsid w:val="238E382A"/>
    <w:rsid w:val="23921405"/>
    <w:rsid w:val="23C9100A"/>
    <w:rsid w:val="24421E65"/>
    <w:rsid w:val="246473DF"/>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6CD578F"/>
    <w:rsid w:val="27063174"/>
    <w:rsid w:val="2745621A"/>
    <w:rsid w:val="274B306C"/>
    <w:rsid w:val="28150F91"/>
    <w:rsid w:val="283F090E"/>
    <w:rsid w:val="288E0726"/>
    <w:rsid w:val="289A0EE5"/>
    <w:rsid w:val="28A2177B"/>
    <w:rsid w:val="28DA25CC"/>
    <w:rsid w:val="2956242B"/>
    <w:rsid w:val="29625978"/>
    <w:rsid w:val="29BE7B24"/>
    <w:rsid w:val="29EC1002"/>
    <w:rsid w:val="2A173A82"/>
    <w:rsid w:val="2A27019D"/>
    <w:rsid w:val="2A4A7282"/>
    <w:rsid w:val="2A77431C"/>
    <w:rsid w:val="2A9121A6"/>
    <w:rsid w:val="2AB8571B"/>
    <w:rsid w:val="2ABD6442"/>
    <w:rsid w:val="2ACD268E"/>
    <w:rsid w:val="2AF53CB3"/>
    <w:rsid w:val="2B065713"/>
    <w:rsid w:val="2B496FAB"/>
    <w:rsid w:val="2B5365E1"/>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0281A"/>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5BF23FA"/>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446B65"/>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AC10A1"/>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6F7716"/>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5DC1E35"/>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054931"/>
    <w:rsid w:val="481E12C4"/>
    <w:rsid w:val="482F22FC"/>
    <w:rsid w:val="483A153F"/>
    <w:rsid w:val="48714DBB"/>
    <w:rsid w:val="487F2935"/>
    <w:rsid w:val="49540677"/>
    <w:rsid w:val="49926C6C"/>
    <w:rsid w:val="49AA4FB0"/>
    <w:rsid w:val="49DB78B5"/>
    <w:rsid w:val="49E97A04"/>
    <w:rsid w:val="49EA569C"/>
    <w:rsid w:val="4A080708"/>
    <w:rsid w:val="4A494A22"/>
    <w:rsid w:val="4A911B79"/>
    <w:rsid w:val="4ADF223E"/>
    <w:rsid w:val="4AF07DCC"/>
    <w:rsid w:val="4B125F29"/>
    <w:rsid w:val="4B620F05"/>
    <w:rsid w:val="4B9F6E4A"/>
    <w:rsid w:val="4BA42C32"/>
    <w:rsid w:val="4BAD0F90"/>
    <w:rsid w:val="4C2274BE"/>
    <w:rsid w:val="4C7F4F1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B94FAC"/>
    <w:rsid w:val="55CA36B6"/>
    <w:rsid w:val="567F5F3C"/>
    <w:rsid w:val="56DB6AC7"/>
    <w:rsid w:val="56DF16DC"/>
    <w:rsid w:val="57184CF1"/>
    <w:rsid w:val="57780B5F"/>
    <w:rsid w:val="57B96494"/>
    <w:rsid w:val="57DD76E9"/>
    <w:rsid w:val="57FC658A"/>
    <w:rsid w:val="57FE5FE5"/>
    <w:rsid w:val="586A1F97"/>
    <w:rsid w:val="589C6ECF"/>
    <w:rsid w:val="58DA7713"/>
    <w:rsid w:val="593212FE"/>
    <w:rsid w:val="593E7CA2"/>
    <w:rsid w:val="59597413"/>
    <w:rsid w:val="59BA4CD4"/>
    <w:rsid w:val="59EE5797"/>
    <w:rsid w:val="5AC272A3"/>
    <w:rsid w:val="5B307B0A"/>
    <w:rsid w:val="5B557E8F"/>
    <w:rsid w:val="5BB1110B"/>
    <w:rsid w:val="5C2B7BE1"/>
    <w:rsid w:val="5C621337"/>
    <w:rsid w:val="5C7F01BD"/>
    <w:rsid w:val="5D6C33D5"/>
    <w:rsid w:val="5D7D7BFC"/>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9E43C1"/>
    <w:rsid w:val="62A64AED"/>
    <w:rsid w:val="62BE2B8C"/>
    <w:rsid w:val="632D32DF"/>
    <w:rsid w:val="636B778B"/>
    <w:rsid w:val="63713FBD"/>
    <w:rsid w:val="63950102"/>
    <w:rsid w:val="63CB6E08"/>
    <w:rsid w:val="64195594"/>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3625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921C55"/>
    <w:rsid w:val="70B658E9"/>
    <w:rsid w:val="71283ECD"/>
    <w:rsid w:val="713D11CB"/>
    <w:rsid w:val="7147364E"/>
    <w:rsid w:val="71502437"/>
    <w:rsid w:val="71E362C3"/>
    <w:rsid w:val="7219039A"/>
    <w:rsid w:val="731775B6"/>
    <w:rsid w:val="73BA11B9"/>
    <w:rsid w:val="73D60472"/>
    <w:rsid w:val="73F53D48"/>
    <w:rsid w:val="7496752E"/>
    <w:rsid w:val="755B54D7"/>
    <w:rsid w:val="75765328"/>
    <w:rsid w:val="75A177EE"/>
    <w:rsid w:val="75C71031"/>
    <w:rsid w:val="75D86CD4"/>
    <w:rsid w:val="76013268"/>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C30024"/>
    <w:rsid w:val="79E24199"/>
    <w:rsid w:val="7A281851"/>
    <w:rsid w:val="7A3A7AB8"/>
    <w:rsid w:val="7A550F13"/>
    <w:rsid w:val="7A773BB5"/>
    <w:rsid w:val="7AC34054"/>
    <w:rsid w:val="7AD20151"/>
    <w:rsid w:val="7B345817"/>
    <w:rsid w:val="7B5D3DBD"/>
    <w:rsid w:val="7B62786A"/>
    <w:rsid w:val="7BAD7F79"/>
    <w:rsid w:val="7BE82E7A"/>
    <w:rsid w:val="7C047330"/>
    <w:rsid w:val="7C1A0DC0"/>
    <w:rsid w:val="7C614B37"/>
    <w:rsid w:val="7CE039CF"/>
    <w:rsid w:val="7D54267F"/>
    <w:rsid w:val="7D7C739E"/>
    <w:rsid w:val="7D880B69"/>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style>
  <w:style w:type="paragraph" w:styleId="3">
    <w:name w:val="Normal Indent"/>
    <w:basedOn w:val="1"/>
    <w:next w:val="4"/>
    <w:qFormat/>
    <w:uiPriority w:val="0"/>
    <w:pPr>
      <w:ind w:firstLine="420"/>
    </w:pPr>
  </w:style>
  <w:style w:type="paragraph" w:styleId="4">
    <w:name w:val="Body Text First Indent 2"/>
    <w:basedOn w:val="5"/>
    <w:next w:val="1"/>
    <w:qFormat/>
    <w:uiPriority w:val="99"/>
    <w:pPr>
      <w:spacing w:line="240" w:lineRule="auto"/>
      <w:ind w:firstLine="420"/>
    </w:p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2"/>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Date"/>
    <w:basedOn w:val="1"/>
    <w:next w:val="1"/>
    <w:link w:val="23"/>
    <w:qFormat/>
    <w:uiPriority w:val="99"/>
    <w:pPr>
      <w:ind w:left="100" w:leftChars="2500"/>
    </w:pPr>
  </w:style>
  <w:style w:type="paragraph" w:styleId="10">
    <w:name w:val="footer"/>
    <w:basedOn w:val="1"/>
    <w:link w:val="24"/>
    <w:qFormat/>
    <w:uiPriority w:val="99"/>
    <w:pPr>
      <w:tabs>
        <w:tab w:val="center" w:pos="4153"/>
        <w:tab w:val="right" w:pos="8306"/>
      </w:tabs>
      <w:snapToGrid w:val="0"/>
      <w:jc w:val="left"/>
    </w:pPr>
    <w:rPr>
      <w:sz w:val="18"/>
    </w:rPr>
  </w:style>
  <w:style w:type="paragraph" w:styleId="11">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7"/>
    <w:next w:val="1"/>
    <w:qFormat/>
    <w:uiPriority w:val="0"/>
    <w:pPr>
      <w:spacing w:after="120"/>
      <w:ind w:firstLine="420" w:firstLineChars="10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5"/>
    <w:next w:val="1"/>
    <w:qFormat/>
    <w:uiPriority w:val="0"/>
    <w:pPr>
      <w:spacing w:afterLines="0"/>
      <w:ind w:left="420" w:firstLine="420" w:firstLineChars="200"/>
    </w:pPr>
    <w:rPr>
      <w:lang w:eastAsia="zh-CN" w:bidi="ar-SA"/>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5"/>
    <w:link w:val="7"/>
    <w:semiHidden/>
    <w:qFormat/>
    <w:uiPriority w:val="99"/>
    <w:rPr>
      <w:color w:val="000000"/>
      <w:kern w:val="0"/>
      <w:szCs w:val="20"/>
    </w:rPr>
  </w:style>
  <w:style w:type="character" w:customStyle="1" w:styleId="23">
    <w:name w:val="日期 Char"/>
    <w:basedOn w:val="15"/>
    <w:link w:val="9"/>
    <w:semiHidden/>
    <w:qFormat/>
    <w:uiPriority w:val="99"/>
    <w:rPr>
      <w:color w:val="000000"/>
      <w:kern w:val="0"/>
      <w:szCs w:val="20"/>
    </w:rPr>
  </w:style>
  <w:style w:type="character" w:customStyle="1" w:styleId="24">
    <w:name w:val="页脚 Char"/>
    <w:basedOn w:val="17"/>
    <w:link w:val="10"/>
    <w:qFormat/>
    <w:locked/>
    <w:uiPriority w:val="99"/>
    <w:rPr>
      <w:rFonts w:cs="Times New Roman"/>
      <w:color w:val="000000"/>
      <w:sz w:val="18"/>
    </w:rPr>
  </w:style>
  <w:style w:type="character" w:customStyle="1" w:styleId="25">
    <w:name w:val="页眉 Char"/>
    <w:basedOn w:val="17"/>
    <w:link w:val="11"/>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1720</Words>
  <Characters>1852</Characters>
  <Lines>10</Lines>
  <Paragraphs>3</Paragraphs>
  <TotalTime>21</TotalTime>
  <ScaleCrop>false</ScaleCrop>
  <LinksUpToDate>false</LinksUpToDate>
  <CharactersWithSpaces>1934</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lenovo</cp:lastModifiedBy>
  <cp:lastPrinted>2024-01-25T02:36:00Z</cp:lastPrinted>
  <dcterms:modified xsi:type="dcterms:W3CDTF">2024-06-06T01:47:13Z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4B223CA2B5B24F0BBC3925F45DAE3489</vt:lpwstr>
  </property>
</Properties>
</file>