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rPr>
              <w:t xml:space="preserve">双欣建设智能混凝土搅拌站安装工程 </w:t>
            </w:r>
          </w:p>
        </w:tc>
        <w:tc>
          <w:tcPr>
            <w:tcW w:w="397" w:type="dxa"/>
            <w:vAlign w:val="center"/>
          </w:tcPr>
          <w:p>
            <w:pPr>
              <w:spacing w:line="240" w:lineRule="atLeast"/>
              <w:jc w:val="center"/>
              <w:rPr>
                <w:color w:val="000000"/>
                <w:szCs w:val="21"/>
              </w:rPr>
            </w:pPr>
            <w:r>
              <w:rPr>
                <w:rFonts w:hint="eastAsia" w:ascii="Times New Roman" w:hAnsi="Times New Roman" w:eastAsia="宋体" w:cs="Times New Roman"/>
                <w:szCs w:val="22"/>
                <w:lang w:val="en-US" w:eastAsia="zh-CN"/>
              </w:rPr>
              <w:t>鄂尔多斯市东胜区铜川镇内蒙古双欣矿业有限公司杨家村煤矿矿业场地内</w:t>
            </w:r>
          </w:p>
        </w:tc>
        <w:tc>
          <w:tcPr>
            <w:tcW w:w="465" w:type="dxa"/>
            <w:vAlign w:val="center"/>
          </w:tcPr>
          <w:p>
            <w:pPr>
              <w:spacing w:line="240" w:lineRule="atLeast"/>
              <w:jc w:val="center"/>
              <w:rPr>
                <w:color w:val="000000"/>
                <w:szCs w:val="21"/>
              </w:rPr>
            </w:pPr>
            <w:r>
              <w:rPr>
                <w:rFonts w:hint="eastAsia"/>
                <w:color w:val="000000"/>
                <w:szCs w:val="21"/>
                <w:lang w:eastAsia="zh-CN"/>
              </w:rPr>
              <w:t>内蒙古双欣矿业有限公司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lang w:val="en-US" w:eastAsia="zh-CN"/>
              </w:rPr>
              <w:t>内蒙古碧蓝环境科技</w:t>
            </w:r>
            <w:r>
              <w:rPr>
                <w:rFonts w:hint="eastAsia"/>
                <w:color w:val="000000"/>
                <w:szCs w:val="21"/>
              </w:rPr>
              <w:t>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该项目属于新建项目，位于</w:t>
            </w:r>
            <w:r>
              <w:rPr>
                <w:rFonts w:hint="eastAsia"/>
                <w:color w:val="000000"/>
                <w:szCs w:val="21"/>
                <w:lang w:val="en-US" w:eastAsia="zh-CN"/>
              </w:rPr>
              <w:t>东胜区铜川镇内蒙古双欣矿业有限公司杨家村煤矿矿业场地内。项目总</w:t>
            </w:r>
            <w:r>
              <w:rPr>
                <w:rFonts w:hint="eastAsia"/>
                <w:color w:val="000000"/>
                <w:szCs w:val="21"/>
                <w:lang w:eastAsia="zh-CN"/>
              </w:rPr>
              <w:t>占地</w:t>
            </w:r>
            <w:r>
              <w:rPr>
                <w:rFonts w:hint="eastAsia"/>
                <w:color w:val="000000"/>
                <w:szCs w:val="21"/>
                <w:lang w:val="en-US" w:eastAsia="zh-CN"/>
              </w:rPr>
              <w:t>面积840平</w:t>
            </w:r>
            <w:r>
              <w:rPr>
                <w:rFonts w:hint="eastAsia"/>
                <w:color w:val="000000"/>
                <w:szCs w:val="21"/>
                <w:lang w:eastAsia="zh-CN"/>
              </w:rPr>
              <w:t>方米，</w:t>
            </w:r>
            <w:r>
              <w:rPr>
                <w:rFonts w:hint="default"/>
                <w:color w:val="000000"/>
                <w:szCs w:val="21"/>
              </w:rPr>
              <w:t>总投资</w:t>
            </w:r>
            <w:r>
              <w:rPr>
                <w:rFonts w:hint="eastAsia"/>
                <w:color w:val="000000"/>
                <w:szCs w:val="21"/>
                <w:lang w:val="en-US" w:eastAsia="zh-CN"/>
              </w:rPr>
              <w:t>545万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30.4万元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新建一条混凝土搅拌机组生产线，包括新建1座全封闭</w:t>
            </w:r>
            <w:r>
              <w:rPr>
                <w:rFonts w:hint="default"/>
                <w:color w:val="000000"/>
                <w:szCs w:val="21"/>
                <w:lang w:val="en-US" w:eastAsia="zh-CN"/>
              </w:rPr>
              <w:t>商混站房</w:t>
            </w:r>
            <w:r>
              <w:rPr>
                <w:rFonts w:hint="eastAsia"/>
                <w:color w:val="000000"/>
                <w:szCs w:val="21"/>
                <w:lang w:val="en-US" w:eastAsia="zh-CN"/>
              </w:rPr>
              <w:t>，2个100吨</w:t>
            </w:r>
            <w:r>
              <w:rPr>
                <w:rFonts w:hint="default"/>
                <w:color w:val="000000"/>
                <w:szCs w:val="21"/>
                <w:lang w:val="en-US" w:eastAsia="zh-CN"/>
              </w:rPr>
              <w:t>水泥储罐</w:t>
            </w:r>
            <w:r>
              <w:rPr>
                <w:rFonts w:hint="eastAsia"/>
                <w:color w:val="000000"/>
                <w:szCs w:val="21"/>
                <w:lang w:val="en-US" w:eastAsia="zh-CN"/>
              </w:rPr>
              <w:t>，1座全封闭原料棚</w:t>
            </w:r>
            <w:r>
              <w:rPr>
                <w:rFonts w:hint="default"/>
                <w:color w:val="000000"/>
                <w:szCs w:val="21"/>
                <w:lang w:val="en-US" w:eastAsia="zh-CN"/>
              </w:rPr>
              <w:t>及其它配套辅助工程</w:t>
            </w:r>
            <w:r>
              <w:rPr>
                <w:rFonts w:hint="eastAsia"/>
                <w:color w:val="000000"/>
                <w:szCs w:val="21"/>
                <w:lang w:val="en-US" w:eastAsia="zh-CN"/>
              </w:rPr>
              <w:t>。项目建成后，年生产混凝土26000立方米，喷浆料8000立方米</w:t>
            </w:r>
            <w:r>
              <w:rPr>
                <w:rFonts w:hint="default"/>
                <w:color w:val="000000"/>
                <w:szCs w:val="21"/>
                <w:lang w:val="en-US" w:eastAsia="zh-CN"/>
              </w:rPr>
              <w:t>。</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w:t>
            </w:r>
            <w:r>
              <w:rPr>
                <w:rFonts w:hint="eastAsia"/>
                <w:color w:val="000000"/>
                <w:szCs w:val="21"/>
                <w:lang w:eastAsia="zh-CN"/>
              </w:rPr>
              <w:t>生活污水</w:t>
            </w:r>
            <w:r>
              <w:rPr>
                <w:rFonts w:hint="eastAsia"/>
                <w:color w:val="000000"/>
                <w:szCs w:val="21"/>
              </w:rPr>
              <w:t>依托</w:t>
            </w:r>
            <w:r>
              <w:rPr>
                <w:rFonts w:hint="eastAsia"/>
                <w:color w:val="000000"/>
                <w:szCs w:val="21"/>
                <w:lang w:eastAsia="zh-CN"/>
              </w:rPr>
              <w:t>矿区生活污水处理设施</w:t>
            </w:r>
            <w:r>
              <w:rPr>
                <w:rFonts w:hint="eastAsia"/>
                <w:color w:val="000000"/>
                <w:szCs w:val="21"/>
              </w:rPr>
              <w:t>处理。施工</w:t>
            </w:r>
            <w:r>
              <w:rPr>
                <w:rFonts w:hint="eastAsia"/>
                <w:color w:val="000000"/>
                <w:szCs w:val="21"/>
                <w:lang w:eastAsia="zh-CN"/>
              </w:rPr>
              <w:t>泥浆废水</w:t>
            </w:r>
            <w:r>
              <w:rPr>
                <w:rFonts w:hint="eastAsia"/>
                <w:color w:val="000000"/>
                <w:szCs w:val="21"/>
              </w:rPr>
              <w:t>经</w:t>
            </w:r>
            <w:r>
              <w:rPr>
                <w:rFonts w:hint="eastAsia"/>
                <w:color w:val="000000"/>
                <w:szCs w:val="21"/>
                <w:lang w:eastAsia="zh-CN"/>
              </w:rPr>
              <w:t>临时</w:t>
            </w:r>
            <w:r>
              <w:rPr>
                <w:rFonts w:hint="eastAsia"/>
                <w:color w:val="000000"/>
                <w:szCs w:val="21"/>
              </w:rPr>
              <w:t>沉淀池处理后用于施工场地及道路洒水抑尘。</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1、运营期物料储存、装卸、输送、生产过程全封闭。水泥上料废气经收集处理后由2根15米高排气筒排放，物料搅拌废气经收集处理后由1根15米高排气筒排放，均执行《水泥工业大气污染物排放标准》（GB 4915-2013）表1水泥仓及其他通风生产设备排放限值。项目无组织废气排放执行《水泥工业大气污染物排放标准》（GB4915-2013）表3大气污染物无组织排放限值。</w:t>
            </w:r>
          </w:p>
          <w:p>
            <w:pPr>
              <w:spacing w:line="360" w:lineRule="auto"/>
              <w:jc w:val="left"/>
              <w:rPr>
                <w:rFonts w:hint="eastAsia"/>
                <w:color w:val="000000"/>
                <w:szCs w:val="21"/>
                <w:lang w:val="en-US" w:eastAsia="zh-CN"/>
              </w:rPr>
            </w:pPr>
            <w:r>
              <w:rPr>
                <w:rFonts w:hint="eastAsia"/>
                <w:color w:val="000000"/>
                <w:szCs w:val="21"/>
                <w:lang w:val="en-US" w:eastAsia="zh-CN"/>
              </w:rPr>
              <w:t>2、运营期搅拌机冲洗废水经废水沉淀池沉淀后回用于搅拌机冲洗。不新增生活污水。</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p>
          <w:p>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w:t>
            </w:r>
            <w:bookmarkStart w:id="0" w:name="_GoBack"/>
            <w:bookmarkEnd w:id="0"/>
            <w:r>
              <w:rPr>
                <w:rFonts w:hint="eastAsia"/>
                <w:color w:val="000000"/>
                <w:szCs w:val="21"/>
              </w:rPr>
              <w:t>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3E062DA7"/>
    <w:rsid w:val="4DE41872"/>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footer"/>
    <w:basedOn w:val="1"/>
    <w:link w:val="1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autoRedefine/>
    <w:qFormat/>
    <w:uiPriority w:val="99"/>
    <w:rPr>
      <w:sz w:val="18"/>
      <w:szCs w:val="18"/>
    </w:rPr>
  </w:style>
  <w:style w:type="character" w:customStyle="1" w:styleId="10">
    <w:name w:val="页脚 字符"/>
    <w:basedOn w:val="8"/>
    <w:link w:val="5"/>
    <w:autoRedefine/>
    <w:qFormat/>
    <w:uiPriority w:val="99"/>
    <w:rPr>
      <w:sz w:val="18"/>
      <w:szCs w:val="18"/>
    </w:rPr>
  </w:style>
  <w:style w:type="character" w:customStyle="1" w:styleId="11">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14</TotalTime>
  <ScaleCrop>false</ScaleCrop>
  <LinksUpToDate>false</LinksUpToDate>
  <CharactersWithSpaces>1576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2024-05-07T01:44:47Z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8A8837DC28804F048B97D671515894C8_12</vt:lpwstr>
  </property>
</Properties>
</file>