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lang w:val="en-US" w:eastAsia="zh-CN"/>
        </w:rPr>
      </w:pPr>
      <w:r>
        <w:rPr>
          <w:rStyle w:val="16"/>
          <w:rFonts w:hint="eastAsia" w:ascii="宋体" w:hAnsi="宋体"/>
          <w:b/>
          <w:bCs w:val="0"/>
          <w:color w:val="auto"/>
          <w:sz w:val="44"/>
          <w:szCs w:val="44"/>
          <w:lang w:eastAsia="zh-CN"/>
        </w:rPr>
        <w:t>内蒙古鑫旺精恒智能装备有限公</w:t>
      </w:r>
      <w:r>
        <w:rPr>
          <w:rStyle w:val="16"/>
          <w:rFonts w:hint="eastAsia" w:ascii="宋体" w:hAnsi="宋体"/>
          <w:b/>
          <w:bCs w:val="0"/>
          <w:color w:val="auto"/>
          <w:sz w:val="44"/>
          <w:szCs w:val="44"/>
          <w:lang w:val="en-US" w:eastAsia="zh-CN"/>
        </w:rPr>
        <w:t>司</w:t>
      </w:r>
    </w:p>
    <w:p>
      <w:pPr>
        <w:spacing w:line="600" w:lineRule="exact"/>
        <w:jc w:val="center"/>
        <w:rPr>
          <w:rStyle w:val="16"/>
          <w:rFonts w:hint="eastAsia" w:ascii="宋体" w:hAnsi="宋体"/>
          <w:b/>
          <w:bCs w:val="0"/>
          <w:color w:val="auto"/>
          <w:sz w:val="44"/>
          <w:szCs w:val="44"/>
          <w:lang w:eastAsia="zh-CN"/>
        </w:rPr>
      </w:pPr>
      <w:r>
        <w:rPr>
          <w:rStyle w:val="16"/>
          <w:rFonts w:hint="eastAsia" w:ascii="宋体" w:hAnsi="宋体"/>
          <w:b/>
          <w:bCs w:val="0"/>
          <w:color w:val="auto"/>
          <w:sz w:val="44"/>
          <w:szCs w:val="44"/>
          <w:lang w:eastAsia="zh-CN"/>
        </w:rPr>
        <w:t>煤矿综采液压支架千斤顶再制造</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lang w:eastAsia="zh-CN"/>
        </w:rPr>
        <w:t>建设项目</w:t>
      </w:r>
      <w:r>
        <w:rPr>
          <w:rStyle w:val="16"/>
          <w:rFonts w:hint="eastAsia" w:ascii="宋体" w:hAnsi="宋体" w:eastAsia="宋体" w:cs="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sz w:val="32"/>
          <w:szCs w:val="32"/>
          <w:lang w:eastAsia="zh-CN"/>
        </w:rPr>
        <w:t>内蒙古鑫旺精恒智能装备</w:t>
      </w:r>
      <w:r>
        <w:rPr>
          <w:rStyle w:val="16"/>
          <w:rFonts w:hint="eastAsia" w:ascii="仿宋" w:hAnsi="仿宋" w:eastAsia="仿宋"/>
          <w:sz w:val="32"/>
          <w:szCs w:val="32"/>
        </w:rPr>
        <w:t>有限公司</w:t>
      </w:r>
      <w:r>
        <w:rPr>
          <w:rStyle w:val="16"/>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w:t>
      </w:r>
      <w:r>
        <w:rPr>
          <w:rStyle w:val="16"/>
          <w:rFonts w:hint="eastAsia" w:ascii="仿宋" w:hAnsi="仿宋" w:eastAsia="仿宋" w:cs="Times New Roman"/>
          <w:sz w:val="32"/>
          <w:szCs w:val="32"/>
          <w:lang w:eastAsia="zh-CN"/>
        </w:rPr>
        <w:t>鄂尔多斯市奇胜安环</w:t>
      </w:r>
      <w:r>
        <w:rPr>
          <w:rStyle w:val="16"/>
          <w:rFonts w:hint="eastAsia" w:ascii="仿宋" w:hAnsi="仿宋" w:eastAsia="仿宋" w:cs="Times New Roman"/>
          <w:sz w:val="32"/>
          <w:szCs w:val="32"/>
        </w:rPr>
        <w:t>科技有限公司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lang w:eastAsia="zh-CN"/>
        </w:rPr>
        <w:t>《煤矿综采液压支架千斤顶再制造项目环</w:t>
      </w:r>
      <w:r>
        <w:rPr>
          <w:rStyle w:val="16"/>
          <w:rFonts w:hint="eastAsia" w:ascii="仿宋" w:hAnsi="仿宋" w:eastAsia="仿宋" w:cs="Times New Roman"/>
          <w:sz w:val="32"/>
          <w:szCs w:val="32"/>
        </w:rPr>
        <w:t>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该项目属于新建项目，位于</w:t>
      </w:r>
      <w:r>
        <w:rPr>
          <w:rStyle w:val="16"/>
          <w:rFonts w:hint="eastAsia" w:ascii="仿宋" w:hAnsi="仿宋" w:eastAsia="仿宋"/>
          <w:sz w:val="32"/>
          <w:szCs w:val="32"/>
          <w:lang w:val="en-US" w:eastAsia="zh-CN"/>
        </w:rPr>
        <w:t>鄂尔多斯高新技术产业开发区装备制造产业园</w:t>
      </w:r>
      <w:r>
        <w:rPr>
          <w:rStyle w:val="16"/>
          <w:rFonts w:hint="eastAsia" w:ascii="仿宋" w:hAnsi="仿宋" w:eastAsia="仿宋"/>
          <w:sz w:val="32"/>
          <w:szCs w:val="32"/>
        </w:rPr>
        <w:t>公园大街9号</w:t>
      </w:r>
      <w:r>
        <w:rPr>
          <w:rStyle w:val="16"/>
          <w:rFonts w:hint="eastAsia" w:ascii="仿宋" w:hAnsi="仿宋" w:eastAsia="仿宋"/>
          <w:sz w:val="32"/>
          <w:szCs w:val="32"/>
          <w:lang w:val="en-US" w:eastAsia="zh-CN"/>
        </w:rPr>
        <w:t>。项目总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51</w:t>
      </w:r>
      <w:r>
        <w:rPr>
          <w:rStyle w:val="16"/>
          <w:rFonts w:hint="default" w:ascii="仿宋" w:hAnsi="仿宋" w:eastAsia="仿宋" w:cs="Times New Roman"/>
          <w:sz w:val="32"/>
          <w:szCs w:val="32"/>
          <w:lang w:val="en-US" w:eastAsia="zh-CN"/>
        </w:rPr>
        <w:t>00</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5000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45万元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sz w:val="32"/>
          <w:szCs w:val="32"/>
          <w:lang w:val="en-US" w:eastAsia="zh-CN"/>
        </w:rPr>
        <w:t>本项目租赁</w:t>
      </w:r>
      <w:r>
        <w:rPr>
          <w:rStyle w:val="16"/>
          <w:rFonts w:hint="eastAsia" w:ascii="仿宋" w:hAnsi="仿宋" w:eastAsia="仿宋"/>
          <w:sz w:val="32"/>
          <w:szCs w:val="32"/>
        </w:rPr>
        <w:t>鄂尔多斯市金蒙交通设施制造有限责任公司</w:t>
      </w:r>
      <w:r>
        <w:rPr>
          <w:rStyle w:val="16"/>
          <w:rFonts w:hint="eastAsia" w:ascii="仿宋" w:hAnsi="仿宋" w:eastAsia="仿宋"/>
          <w:sz w:val="32"/>
          <w:szCs w:val="32"/>
          <w:lang w:val="en-US" w:eastAsia="zh-CN"/>
        </w:rPr>
        <w:t>现有</w:t>
      </w:r>
      <w:r>
        <w:rPr>
          <w:rStyle w:val="16"/>
          <w:rFonts w:hint="eastAsia" w:ascii="仿宋" w:hAnsi="仿宋" w:eastAsia="仿宋"/>
          <w:sz w:val="32"/>
          <w:szCs w:val="32"/>
        </w:rPr>
        <w:t>1号</w:t>
      </w:r>
      <w:r>
        <w:rPr>
          <w:rStyle w:val="16"/>
          <w:rFonts w:hint="eastAsia" w:ascii="仿宋" w:hAnsi="仿宋" w:eastAsia="仿宋"/>
          <w:sz w:val="32"/>
          <w:szCs w:val="32"/>
          <w:lang w:val="en-US" w:eastAsia="zh-CN"/>
        </w:rPr>
        <w:t>空置</w:t>
      </w:r>
      <w:r>
        <w:rPr>
          <w:rStyle w:val="16"/>
          <w:rFonts w:hint="eastAsia" w:ascii="仿宋" w:hAnsi="仿宋" w:eastAsia="仿宋"/>
          <w:sz w:val="32"/>
          <w:szCs w:val="32"/>
        </w:rPr>
        <w:t>厂房</w:t>
      </w:r>
      <w:r>
        <w:rPr>
          <w:rStyle w:val="16"/>
          <w:rFonts w:hint="eastAsia" w:ascii="仿宋" w:hAnsi="仿宋" w:eastAsia="仿宋"/>
          <w:sz w:val="32"/>
          <w:szCs w:val="32"/>
          <w:lang w:val="en-US" w:eastAsia="zh-CN"/>
        </w:rPr>
        <w:t>建设1条</w:t>
      </w:r>
      <w:r>
        <w:rPr>
          <w:rStyle w:val="16"/>
          <w:rFonts w:hint="eastAsia" w:ascii="仿宋" w:hAnsi="仿宋" w:eastAsia="仿宋" w:cs="Times New Roman"/>
          <w:sz w:val="32"/>
          <w:szCs w:val="32"/>
          <w:lang w:eastAsia="zh-CN"/>
        </w:rPr>
        <w:t>煤矿综采液压支架千斤顶再制造生产线</w:t>
      </w:r>
      <w:r>
        <w:rPr>
          <w:rStyle w:val="16"/>
          <w:rFonts w:hint="eastAsia" w:ascii="仿宋" w:hAnsi="仿宋" w:eastAsia="仿宋"/>
          <w:sz w:val="32"/>
          <w:szCs w:val="32"/>
          <w:lang w:val="en-US" w:eastAsia="zh-CN"/>
        </w:rPr>
        <w:t>，新建1座25平方米危废暂存库，同时配套建设公辅工程和环保工程</w:t>
      </w:r>
      <w:r>
        <w:rPr>
          <w:rStyle w:val="16"/>
          <w:rFonts w:hint="eastAsia" w:ascii="仿宋" w:hAnsi="仿宋" w:eastAsia="仿宋"/>
          <w:sz w:val="32"/>
          <w:szCs w:val="32"/>
          <w:lang w:val="en-US" w:eastAsia="zh-CN"/>
        </w:rPr>
        <w:t>。建成后预计每年对立柱、千斤顶的表层修理面积约20000平方米。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w:t>
      </w:r>
      <w:r>
        <w:rPr>
          <w:rFonts w:hint="eastAsia" w:ascii="仿宋" w:hAnsi="仿宋" w:eastAsia="仿宋" w:cs="仿宋"/>
          <w:strike w:val="0"/>
          <w:dstrike w:val="0"/>
          <w:color w:val="auto"/>
          <w:kern w:val="0"/>
          <w:sz w:val="32"/>
          <w:szCs w:val="32"/>
          <w:lang w:val="en-US" w:eastAsia="zh-CN" w:bidi="ar-SA"/>
        </w:rPr>
        <w:t>经化粪池沉淀</w:t>
      </w:r>
      <w:r>
        <w:rPr>
          <w:rFonts w:hint="eastAsia" w:ascii="仿宋" w:hAnsi="仿宋" w:eastAsia="仿宋" w:cs="仿宋"/>
          <w:color w:val="auto"/>
          <w:sz w:val="32"/>
          <w:szCs w:val="32"/>
        </w:rPr>
        <w:t>后</w:t>
      </w:r>
      <w:r>
        <w:rPr>
          <w:rFonts w:hint="eastAsia" w:ascii="仿宋" w:hAnsi="仿宋" w:eastAsia="仿宋" w:cs="仿宋"/>
          <w:color w:val="auto"/>
          <w:sz w:val="32"/>
          <w:szCs w:val="32"/>
          <w:lang w:val="en-US" w:eastAsia="zh-CN"/>
        </w:rPr>
        <w:t>排入园区污水管网。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strike w:val="0"/>
          <w:dstrike w:val="0"/>
          <w:color w:val="auto"/>
          <w:kern w:val="0"/>
          <w:sz w:val="32"/>
          <w:szCs w:val="32"/>
          <w:lang w:val="en-US" w:eastAsia="zh-CN" w:bidi="ar-SA"/>
        </w:rPr>
        <w:t>运营期喷漆区全封闭。抛丸粉尘经收集处理后由1根15米高排气筒排放，喷漆废气经收集处理后由另1根15米高排气筒排放，均执行《大气污染物综合排放标准》（GB9078-1996）表2中二级标准。非甲烷总烃车间外无组织排放执行《挥发性有机物无组织排放控制标准》（GB37822-2019）附录A中表A.1排放限值。厂界无组织废气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strike w:val="0"/>
          <w:dstrike w:val="0"/>
          <w:color w:val="auto"/>
          <w:kern w:val="0"/>
          <w:sz w:val="32"/>
          <w:szCs w:val="32"/>
          <w:lang w:val="en-US" w:eastAsia="zh-CN" w:bidi="ar-SA"/>
        </w:rPr>
        <w:t>2、</w:t>
      </w:r>
      <w:r>
        <w:rPr>
          <w:rFonts w:hint="default" w:ascii="仿宋" w:hAnsi="仿宋" w:eastAsia="仿宋" w:cs="仿宋"/>
          <w:strike w:val="0"/>
          <w:dstrike w:val="0"/>
          <w:color w:val="auto"/>
          <w:kern w:val="0"/>
          <w:sz w:val="32"/>
          <w:szCs w:val="32"/>
          <w:lang w:val="en-US" w:eastAsia="zh-CN" w:bidi="ar-SA"/>
        </w:rPr>
        <w:t>运</w:t>
      </w:r>
      <w:r>
        <w:rPr>
          <w:rFonts w:hint="eastAsia" w:ascii="仿宋" w:hAnsi="仿宋" w:eastAsia="仿宋" w:cs="仿宋"/>
          <w:strike w:val="0"/>
          <w:dstrike w:val="0"/>
          <w:color w:val="auto"/>
          <w:kern w:val="0"/>
          <w:sz w:val="32"/>
          <w:szCs w:val="32"/>
          <w:lang w:val="en-US" w:eastAsia="zh-CN" w:bidi="ar-SA"/>
        </w:rPr>
        <w:t>营</w:t>
      </w:r>
      <w:r>
        <w:rPr>
          <w:rFonts w:hint="default" w:ascii="仿宋" w:hAnsi="仿宋" w:eastAsia="仿宋" w:cs="仿宋"/>
          <w:strike w:val="0"/>
          <w:dstrike w:val="0"/>
          <w:color w:val="auto"/>
          <w:kern w:val="0"/>
          <w:sz w:val="32"/>
          <w:szCs w:val="32"/>
          <w:lang w:val="en-US" w:eastAsia="zh-CN" w:bidi="ar-SA"/>
        </w:rPr>
        <w:t>期</w:t>
      </w:r>
      <w:r>
        <w:rPr>
          <w:rFonts w:hint="eastAsia" w:ascii="仿宋" w:hAnsi="仿宋" w:eastAsia="仿宋" w:cs="仿宋"/>
          <w:strike w:val="0"/>
          <w:dstrike w:val="0"/>
          <w:color w:val="auto"/>
          <w:kern w:val="0"/>
          <w:sz w:val="32"/>
          <w:szCs w:val="32"/>
          <w:lang w:val="en-US" w:eastAsia="zh-CN" w:bidi="ar-SA"/>
        </w:rPr>
        <w:t>生活污水经化粪池沉淀，生产废水经隔油池处理后，均</w:t>
      </w:r>
      <w:r>
        <w:rPr>
          <w:rFonts w:hint="eastAsia" w:ascii="仿宋" w:hAnsi="仿宋" w:eastAsia="仿宋" w:cs="仿宋"/>
          <w:color w:val="auto"/>
          <w:sz w:val="32"/>
          <w:szCs w:val="32"/>
          <w:lang w:val="en-US" w:eastAsia="zh-CN"/>
        </w:rPr>
        <w:t>排入园区污水管网</w:t>
      </w:r>
      <w:r>
        <w:rPr>
          <w:rStyle w:val="16"/>
          <w:rFonts w:hint="eastAsia" w:ascii="仿宋" w:hAnsi="仿宋" w:eastAsia="仿宋"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w:t>
      </w:r>
      <w:bookmarkStart w:id="0" w:name="_GoBack"/>
      <w:bookmarkEnd w:id="0"/>
      <w:r>
        <w:rPr>
          <w:rStyle w:val="16"/>
          <w:rFonts w:hint="eastAsia" w:ascii="仿宋" w:hAnsi="仿宋" w:eastAsia="仿宋" w:cs="Times New Roman"/>
          <w:color w:val="auto"/>
          <w:sz w:val="32"/>
          <w:szCs w:val="32"/>
        </w:rPr>
        <w:t>》（报批版）及批复文件送至鄂尔多斯市生态环境综合行政执法支队东胜区大队，由鄂尔多斯市生态环境综合行政执法支队东胜区大队负责该项目的事中事后监管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Style w:val="16"/>
          <w:rFonts w:hint="eastAsia" w:ascii="仿宋" w:hAnsi="仿宋" w:eastAsia="仿宋"/>
          <w:color w:val="auto"/>
          <w:sz w:val="32"/>
          <w:szCs w:val="32"/>
        </w:rPr>
      </w:pPr>
    </w:p>
    <w:p>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6"/>
          <w:rFonts w:hint="eastAsia" w:ascii="仿宋" w:hAnsi="仿宋" w:eastAsia="仿宋"/>
          <w:color w:val="auto"/>
          <w:sz w:val="32"/>
          <w:szCs w:val="32"/>
        </w:rPr>
      </w:pPr>
    </w:p>
    <w:p>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22</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22</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E497C"/>
    <w:multiLevelType w:val="singleLevel"/>
    <w:tmpl w:val="CB5E497C"/>
    <w:lvl w:ilvl="0" w:tentative="0">
      <w:start w:val="1"/>
      <w:numFmt w:val="decimal"/>
      <w:suff w:val="nothing"/>
      <w:lvlText w:val="%1、"/>
      <w:lvlJc w:val="left"/>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682657"/>
    <w:rsid w:val="059A4722"/>
    <w:rsid w:val="05D94866"/>
    <w:rsid w:val="060A1C1B"/>
    <w:rsid w:val="06191689"/>
    <w:rsid w:val="06CA02D1"/>
    <w:rsid w:val="06CC5F39"/>
    <w:rsid w:val="06E35A8B"/>
    <w:rsid w:val="06F233DF"/>
    <w:rsid w:val="06F42603"/>
    <w:rsid w:val="06F55023"/>
    <w:rsid w:val="071479B9"/>
    <w:rsid w:val="075C516B"/>
    <w:rsid w:val="075E259A"/>
    <w:rsid w:val="075F5B44"/>
    <w:rsid w:val="07A019A5"/>
    <w:rsid w:val="07E24DC5"/>
    <w:rsid w:val="0822685D"/>
    <w:rsid w:val="08660559"/>
    <w:rsid w:val="088554D8"/>
    <w:rsid w:val="08893EF4"/>
    <w:rsid w:val="08A1120A"/>
    <w:rsid w:val="08AD4A87"/>
    <w:rsid w:val="08B51389"/>
    <w:rsid w:val="08C455DD"/>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EA5BFB"/>
    <w:rsid w:val="0EF75580"/>
    <w:rsid w:val="0F0A3A19"/>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3C7133B"/>
    <w:rsid w:val="144C07C7"/>
    <w:rsid w:val="14D73493"/>
    <w:rsid w:val="152534E9"/>
    <w:rsid w:val="1562595D"/>
    <w:rsid w:val="15652C35"/>
    <w:rsid w:val="156D1455"/>
    <w:rsid w:val="15E91737"/>
    <w:rsid w:val="16015C16"/>
    <w:rsid w:val="16041455"/>
    <w:rsid w:val="168C74C9"/>
    <w:rsid w:val="16D46FE4"/>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5109C"/>
    <w:rsid w:val="19AC1F9C"/>
    <w:rsid w:val="19EA6791"/>
    <w:rsid w:val="19F825D9"/>
    <w:rsid w:val="1A437161"/>
    <w:rsid w:val="1A6C6995"/>
    <w:rsid w:val="1A805ECF"/>
    <w:rsid w:val="1AAE5D2F"/>
    <w:rsid w:val="1AFA27E4"/>
    <w:rsid w:val="1BBA357C"/>
    <w:rsid w:val="1BBC5800"/>
    <w:rsid w:val="1BDD6112"/>
    <w:rsid w:val="1BF630B5"/>
    <w:rsid w:val="1C0715F0"/>
    <w:rsid w:val="1C1E4C6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F295B"/>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6E3CD1"/>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C518B5"/>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1C24DA"/>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C80547"/>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3D6AD7"/>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EFA0CEB"/>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2F51"/>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557999"/>
    <w:rsid w:val="5AC272A3"/>
    <w:rsid w:val="5AF0017D"/>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13E7A"/>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BF660F"/>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21E59"/>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C76061"/>
    <w:rsid w:val="6DD24A05"/>
    <w:rsid w:val="6E1844B8"/>
    <w:rsid w:val="6E541954"/>
    <w:rsid w:val="6E6D5C0E"/>
    <w:rsid w:val="6E7C3113"/>
    <w:rsid w:val="6EA67FA2"/>
    <w:rsid w:val="6F957251"/>
    <w:rsid w:val="70921C55"/>
    <w:rsid w:val="70B658E9"/>
    <w:rsid w:val="71283ECD"/>
    <w:rsid w:val="713D11CB"/>
    <w:rsid w:val="71436346"/>
    <w:rsid w:val="7147364E"/>
    <w:rsid w:val="71502437"/>
    <w:rsid w:val="71E362C3"/>
    <w:rsid w:val="7219039A"/>
    <w:rsid w:val="731775B6"/>
    <w:rsid w:val="73BA11B9"/>
    <w:rsid w:val="73D60472"/>
    <w:rsid w:val="73F53D48"/>
    <w:rsid w:val="7446279B"/>
    <w:rsid w:val="7496752E"/>
    <w:rsid w:val="74D774D1"/>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3DDB"/>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367506"/>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 w:type="paragraph" w:customStyle="1" w:styleId="50">
    <w:name w:val="[1]正文"/>
    <w:basedOn w:val="1"/>
    <w:autoRedefine/>
    <w:qFormat/>
    <w:uiPriority w:val="99"/>
    <w:pPr>
      <w:wordWrap w:val="0"/>
      <w:adjustRightInd w:val="0"/>
      <w:snapToGrid w:val="0"/>
      <w:spacing w:line="500" w:lineRule="exact"/>
      <w:ind w:firstLine="200" w:firstLineChars="200"/>
      <w:jc w:val="left"/>
    </w:pPr>
    <w:rPr>
      <w:rFonts w:ascii="宋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6</TotalTime>
  <ScaleCrop>false</ScaleCrop>
  <LinksUpToDate>false</LinksUpToDate>
  <CharactersWithSpaces>2084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2024-01-15T03:27:59Z</cp:lastPrinted>
  <dcterms:modified xsi:type="dcterms:W3CDTF">2024-01-15T03:28:17Z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