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7"/>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53</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eastAsia" w:ascii="宋体" w:hAnsi="宋体" w:eastAsia="宋体" w:cs="Times New Roman"/>
          <w:b/>
          <w:bCs w:val="0"/>
          <w:color w:val="auto"/>
          <w:sz w:val="44"/>
          <w:szCs w:val="44"/>
        </w:rPr>
      </w:pPr>
      <w:r>
        <w:rPr>
          <w:rStyle w:val="18"/>
          <w:rFonts w:hint="eastAsia" w:ascii="宋体" w:hAnsi="宋体" w:eastAsia="宋体" w:cs="Times New Roman"/>
          <w:b/>
          <w:bCs w:val="0"/>
          <w:color w:val="auto"/>
          <w:sz w:val="44"/>
          <w:szCs w:val="44"/>
        </w:rPr>
        <w:t>内蒙古蓝色火宴科技环保股份公司</w:t>
      </w:r>
    </w:p>
    <w:p>
      <w:pPr>
        <w:spacing w:line="600" w:lineRule="exact"/>
        <w:jc w:val="center"/>
        <w:rPr>
          <w:rStyle w:val="18"/>
          <w:rFonts w:hint="eastAsia" w:ascii="宋体" w:hAnsi="宋体" w:eastAsia="宋体" w:cs="Times New Roman"/>
          <w:b/>
          <w:bCs w:val="0"/>
          <w:color w:val="auto"/>
          <w:sz w:val="44"/>
          <w:szCs w:val="44"/>
          <w:lang w:eastAsia="zh-CN"/>
        </w:rPr>
      </w:pPr>
      <w:r>
        <w:rPr>
          <w:rStyle w:val="18"/>
          <w:rFonts w:hint="eastAsia" w:ascii="宋体" w:hAnsi="宋体" w:eastAsia="宋体" w:cs="Times New Roman"/>
          <w:b/>
          <w:bCs w:val="0"/>
          <w:color w:val="auto"/>
          <w:sz w:val="44"/>
          <w:szCs w:val="44"/>
        </w:rPr>
        <w:t>3万吨/年生物质复合型燃</w:t>
      </w:r>
      <w:r>
        <w:rPr>
          <w:rStyle w:val="18"/>
          <w:rFonts w:hint="eastAsia" w:ascii="宋体" w:hAnsi="宋体" w:eastAsia="宋体" w:cs="Times New Roman"/>
          <w:b/>
          <w:bCs w:val="0"/>
          <w:color w:val="auto"/>
          <w:sz w:val="44"/>
          <w:szCs w:val="44"/>
          <w:lang w:eastAsia="zh-CN"/>
        </w:rPr>
        <w:t>料</w:t>
      </w:r>
    </w:p>
    <w:p>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Times New Roman"/>
          <w:b/>
          <w:bCs w:val="0"/>
          <w:color w:val="auto"/>
          <w:sz w:val="44"/>
          <w:szCs w:val="44"/>
          <w:lang w:eastAsia="zh-CN"/>
        </w:rPr>
        <w:t>建设项目</w:t>
      </w:r>
      <w:r>
        <w:rPr>
          <w:rStyle w:val="18"/>
          <w:rFonts w:hint="eastAsia" w:ascii="宋体" w:hAnsi="宋体" w:eastAsia="宋体" w:cs="宋体"/>
          <w:b/>
          <w:bCs w:val="0"/>
          <w:color w:val="auto"/>
          <w:sz w:val="44"/>
          <w:szCs w:val="44"/>
        </w:rPr>
        <w:t>环境影响</w:t>
      </w:r>
    </w:p>
    <w:p>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Style w:val="18"/>
          <w:rFonts w:hint="eastAsia" w:ascii="仿宋" w:hAnsi="仿宋" w:eastAsia="仿宋" w:cs="Times New Roman"/>
          <w:sz w:val="32"/>
          <w:szCs w:val="32"/>
          <w:lang w:eastAsia="zh-CN"/>
        </w:rPr>
      </w:pPr>
      <w:r>
        <w:rPr>
          <w:rStyle w:val="18"/>
          <w:rFonts w:hint="eastAsia" w:ascii="仿宋" w:hAnsi="仿宋" w:eastAsia="仿宋" w:cs="Times New Roman"/>
          <w:sz w:val="32"/>
          <w:szCs w:val="32"/>
        </w:rPr>
        <w:t xml:space="preserve">内蒙古蓝色火宴科技环保股份公司 </w:t>
      </w:r>
      <w:r>
        <w:rPr>
          <w:rStyle w:val="18"/>
          <w:rFonts w:hint="eastAsia" w:ascii="仿宋" w:hAnsi="仿宋" w:eastAsia="仿宋"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报送的</w:t>
      </w:r>
      <w:r>
        <w:rPr>
          <w:rStyle w:val="18"/>
          <w:rFonts w:hint="eastAsia" w:ascii="仿宋" w:hAnsi="仿宋" w:eastAsia="仿宋" w:cs="Times New Roman"/>
          <w:sz w:val="32"/>
          <w:szCs w:val="32"/>
        </w:rPr>
        <w:t>由内蒙古意丰环保科技有限公司</w:t>
      </w:r>
      <w:r>
        <w:rPr>
          <w:rStyle w:val="18"/>
          <w:rFonts w:hint="eastAsia" w:ascii="仿宋" w:hAnsi="仿宋" w:eastAsia="仿宋" w:cs="Times New Roman"/>
          <w:sz w:val="32"/>
          <w:szCs w:val="32"/>
          <w:lang w:val="en-US" w:eastAsia="zh-CN"/>
        </w:rPr>
        <w:t>编</w:t>
      </w:r>
      <w:r>
        <w:rPr>
          <w:rStyle w:val="18"/>
          <w:rFonts w:hint="eastAsia" w:ascii="仿宋" w:hAnsi="仿宋" w:eastAsia="仿宋" w:cs="Times New Roman"/>
          <w:sz w:val="32"/>
          <w:szCs w:val="32"/>
        </w:rPr>
        <w:t>制</w:t>
      </w:r>
      <w:r>
        <w:rPr>
          <w:rStyle w:val="18"/>
          <w:rFonts w:hint="eastAsia" w:ascii="仿宋" w:hAnsi="仿宋" w:eastAsia="仿宋"/>
          <w:sz w:val="32"/>
          <w:szCs w:val="32"/>
        </w:rPr>
        <w:t>的</w:t>
      </w:r>
      <w:r>
        <w:rPr>
          <w:rStyle w:val="18"/>
          <w:rFonts w:hint="eastAsia" w:ascii="仿宋" w:hAnsi="仿宋" w:eastAsia="仿宋" w:cs="Times New Roman"/>
          <w:sz w:val="32"/>
          <w:szCs w:val="32"/>
        </w:rPr>
        <w:t>《内蒙古蓝色火宴科技环保股份公司3万吨/年生物质复合型燃料</w:t>
      </w:r>
      <w:r>
        <w:rPr>
          <w:rStyle w:val="18"/>
          <w:rFonts w:hint="eastAsia" w:ascii="仿宋" w:hAnsi="仿宋" w:eastAsia="仿宋" w:cs="Times New Roman"/>
          <w:sz w:val="32"/>
          <w:szCs w:val="32"/>
          <w:lang w:eastAsia="zh-CN"/>
        </w:rPr>
        <w:t>建设</w:t>
      </w:r>
      <w:r>
        <w:rPr>
          <w:rStyle w:val="18"/>
          <w:rFonts w:hint="default" w:ascii="仿宋" w:hAnsi="仿宋" w:eastAsia="仿宋" w:cs="Times New Roman"/>
          <w:sz w:val="32"/>
          <w:szCs w:val="32"/>
          <w:lang w:eastAsia="zh-CN"/>
        </w:rPr>
        <w:t>项目</w:t>
      </w:r>
      <w:r>
        <w:rPr>
          <w:rStyle w:val="18"/>
          <w:rFonts w:hint="eastAsia" w:ascii="仿宋" w:hAnsi="仿宋" w:eastAsia="仿宋" w:cs="Times New Roman"/>
          <w:sz w:val="32"/>
          <w:szCs w:val="32"/>
        </w:rPr>
        <w:t>环境影响</w:t>
      </w:r>
      <w:r>
        <w:rPr>
          <w:rStyle w:val="18"/>
          <w:rFonts w:hint="eastAsia" w:ascii="仿宋" w:hAnsi="仿宋" w:eastAsia="仿宋"/>
          <w:sz w:val="32"/>
          <w:szCs w:val="32"/>
        </w:rPr>
        <w:t>报告表》（以下简称《报告表》）已收悉</w:t>
      </w:r>
      <w:r>
        <w:rPr>
          <w:rStyle w:val="18"/>
          <w:rFonts w:hint="eastAsia" w:ascii="仿宋" w:hAnsi="仿宋" w:eastAsia="仿宋"/>
          <w:sz w:val="32"/>
          <w:szCs w:val="32"/>
          <w:lang w:eastAsia="zh-CN"/>
        </w:rPr>
        <w:t>。</w:t>
      </w:r>
      <w:r>
        <w:rPr>
          <w:rStyle w:val="18"/>
          <w:rFonts w:hint="eastAsia" w:ascii="仿宋" w:hAnsi="仿宋" w:eastAsia="仿宋"/>
          <w:sz w:val="32"/>
          <w:szCs w:val="32"/>
          <w:lang w:val="en-US" w:eastAsia="zh-CN"/>
        </w:rPr>
        <w:t>经组织专家评审，集体研究，形成如下审批意见：</w:t>
      </w:r>
    </w:p>
    <w:p>
      <w:pPr>
        <w:pStyle w:val="12"/>
        <w:snapToGrid w:val="0"/>
        <w:ind w:firstLine="640" w:firstLineChars="200"/>
        <w:jc w:val="both"/>
        <w:rPr>
          <w:rStyle w:val="18"/>
          <w:rFonts w:hint="eastAsia" w:ascii="仿宋" w:hAnsi="仿宋" w:eastAsia="仿宋" w:cs="Times New Roman"/>
          <w:sz w:val="32"/>
          <w:szCs w:val="32"/>
        </w:rPr>
      </w:pPr>
      <w:r>
        <w:rPr>
          <w:rStyle w:val="18"/>
          <w:rFonts w:hint="eastAsia" w:ascii="仿宋" w:hAnsi="仿宋" w:eastAsia="仿宋"/>
          <w:sz w:val="32"/>
          <w:szCs w:val="32"/>
          <w:lang w:val="en-US" w:eastAsia="zh-CN"/>
        </w:rPr>
        <w:t>一、</w:t>
      </w:r>
      <w:r>
        <w:rPr>
          <w:rStyle w:val="18"/>
          <w:rFonts w:hint="eastAsia" w:ascii="仿宋" w:hAnsi="仿宋" w:eastAsia="仿宋"/>
          <w:sz w:val="32"/>
          <w:szCs w:val="32"/>
        </w:rPr>
        <w:t>该项目属于新建项目，</w:t>
      </w:r>
      <w:r>
        <w:rPr>
          <w:rStyle w:val="18"/>
          <w:rFonts w:hint="eastAsia" w:ascii="仿宋" w:hAnsi="仿宋" w:eastAsia="仿宋" w:cs="Times New Roman"/>
          <w:sz w:val="32"/>
          <w:szCs w:val="32"/>
          <w:lang w:eastAsia="zh-CN"/>
        </w:rPr>
        <w:t>位于</w:t>
      </w:r>
      <w:r>
        <w:rPr>
          <w:rStyle w:val="18"/>
          <w:rFonts w:hint="eastAsia" w:ascii="仿宋" w:hAnsi="仿宋" w:eastAsia="仿宋" w:cs="Times New Roman"/>
          <w:sz w:val="32"/>
          <w:szCs w:val="32"/>
          <w:lang w:val="en-US" w:eastAsia="zh-CN"/>
        </w:rPr>
        <w:t>鄂尔多斯高新技术产业开发区装备制造产业园。项目总</w:t>
      </w:r>
      <w:r>
        <w:rPr>
          <w:rStyle w:val="18"/>
          <w:rFonts w:hint="eastAsia" w:ascii="仿宋" w:hAnsi="仿宋" w:eastAsia="仿宋" w:cs="Times New Roman"/>
          <w:sz w:val="32"/>
          <w:szCs w:val="32"/>
          <w:lang w:eastAsia="zh-CN"/>
        </w:rPr>
        <w:t>占地面积</w:t>
      </w:r>
      <w:r>
        <w:rPr>
          <w:rStyle w:val="18"/>
          <w:rFonts w:hint="eastAsia" w:ascii="仿宋" w:hAnsi="仿宋" w:eastAsia="仿宋" w:cs="Times New Roman"/>
          <w:sz w:val="32"/>
          <w:szCs w:val="32"/>
          <w:lang w:val="en-US" w:eastAsia="zh-CN"/>
        </w:rPr>
        <w:t>31</w:t>
      </w:r>
      <w:r>
        <w:rPr>
          <w:rStyle w:val="18"/>
          <w:rFonts w:hint="default" w:ascii="仿宋" w:hAnsi="仿宋" w:eastAsia="仿宋" w:cs="Times New Roman"/>
          <w:sz w:val="32"/>
          <w:szCs w:val="32"/>
          <w:lang w:val="en-US" w:eastAsia="zh-CN"/>
        </w:rPr>
        <w:t>00</w:t>
      </w:r>
      <w:r>
        <w:rPr>
          <w:rStyle w:val="18"/>
          <w:rFonts w:hint="eastAsia" w:ascii="仿宋" w:hAnsi="仿宋" w:eastAsia="仿宋" w:cs="Times New Roman"/>
          <w:sz w:val="32"/>
          <w:szCs w:val="32"/>
          <w:lang w:eastAsia="zh-CN"/>
        </w:rPr>
        <w:t>平方米，</w:t>
      </w:r>
      <w:r>
        <w:rPr>
          <w:rStyle w:val="18"/>
          <w:rFonts w:hint="default" w:ascii="仿宋" w:hAnsi="仿宋" w:eastAsia="仿宋" w:cs="Times New Roman"/>
          <w:sz w:val="32"/>
          <w:szCs w:val="32"/>
        </w:rPr>
        <w:t>总投资</w:t>
      </w:r>
      <w:r>
        <w:rPr>
          <w:rStyle w:val="18"/>
          <w:rFonts w:hint="eastAsia" w:ascii="仿宋" w:hAnsi="仿宋" w:eastAsia="仿宋" w:cs="Times New Roman"/>
          <w:sz w:val="32"/>
          <w:szCs w:val="32"/>
          <w:lang w:val="en-US" w:eastAsia="zh-CN"/>
        </w:rPr>
        <w:t>1550</w:t>
      </w:r>
      <w:r>
        <w:rPr>
          <w:rStyle w:val="18"/>
          <w:rFonts w:hint="eastAsia" w:ascii="仿宋" w:hAnsi="仿宋" w:eastAsia="仿宋"/>
          <w:sz w:val="32"/>
          <w:szCs w:val="32"/>
          <w:lang w:val="en-US" w:eastAsia="zh-CN"/>
        </w:rPr>
        <w:t>万</w:t>
      </w:r>
      <w:r>
        <w:rPr>
          <w:rStyle w:val="18"/>
          <w:rFonts w:hint="default" w:ascii="仿宋" w:hAnsi="仿宋" w:eastAsia="仿宋"/>
          <w:sz w:val="32"/>
          <w:szCs w:val="32"/>
        </w:rPr>
        <w:t>元，</w:t>
      </w:r>
      <w:r>
        <w:rPr>
          <w:rStyle w:val="18"/>
          <w:rFonts w:hint="eastAsia" w:ascii="仿宋" w:hAnsi="仿宋" w:eastAsia="仿宋"/>
          <w:sz w:val="32"/>
          <w:szCs w:val="32"/>
          <w:lang w:eastAsia="zh-CN"/>
        </w:rPr>
        <w:t>其中</w:t>
      </w:r>
      <w:r>
        <w:rPr>
          <w:rStyle w:val="18"/>
          <w:rFonts w:hint="default" w:ascii="仿宋" w:hAnsi="仿宋" w:eastAsia="仿宋"/>
          <w:sz w:val="32"/>
          <w:szCs w:val="32"/>
        </w:rPr>
        <w:t>环保投资</w:t>
      </w:r>
      <w:r>
        <w:rPr>
          <w:rStyle w:val="18"/>
          <w:rFonts w:hint="eastAsia" w:ascii="仿宋" w:hAnsi="仿宋" w:eastAsia="仿宋"/>
          <w:sz w:val="32"/>
          <w:szCs w:val="32"/>
          <w:lang w:val="en-US" w:eastAsia="zh-CN"/>
        </w:rPr>
        <w:t>109万元</w:t>
      </w:r>
      <w:r>
        <w:rPr>
          <w:rStyle w:val="18"/>
          <w:rFonts w:hint="eastAsia" w:ascii="仿宋" w:hAnsi="仿宋" w:eastAsia="仿宋"/>
          <w:sz w:val="32"/>
          <w:szCs w:val="32"/>
        </w:rPr>
        <w:t>。</w:t>
      </w:r>
      <w:r>
        <w:rPr>
          <w:rStyle w:val="18"/>
          <w:rFonts w:hint="eastAsia" w:ascii="仿宋" w:hAnsi="仿宋" w:eastAsia="仿宋"/>
          <w:sz w:val="32"/>
          <w:szCs w:val="32"/>
          <w:lang w:eastAsia="zh-CN"/>
        </w:rPr>
        <w:t>主要建设内容及规模</w:t>
      </w:r>
      <w:r>
        <w:rPr>
          <w:rStyle w:val="18"/>
          <w:rFonts w:hint="eastAsia" w:ascii="仿宋" w:hAnsi="仿宋" w:eastAsia="仿宋" w:cs="Times New Roman"/>
          <w:sz w:val="32"/>
          <w:szCs w:val="32"/>
          <w:lang w:eastAsia="zh-CN"/>
        </w:rPr>
        <w:t>：</w:t>
      </w:r>
      <w:r>
        <w:rPr>
          <w:rStyle w:val="18"/>
          <w:rFonts w:hint="eastAsia" w:ascii="仿宋" w:hAnsi="仿宋" w:eastAsia="仿宋" w:cs="Times New Roman"/>
          <w:sz w:val="32"/>
          <w:szCs w:val="32"/>
        </w:rPr>
        <w:t>本项目租用鄂尔多斯市光大电线电缆有限责任公司闲置空厂房建设1座生物质复合型燃料生产加工车间，内设3条生物质复合</w:t>
      </w:r>
      <w:r>
        <w:rPr>
          <w:rStyle w:val="18"/>
          <w:rFonts w:hint="eastAsia" w:ascii="仿宋" w:hAnsi="仿宋" w:eastAsia="仿宋" w:cs="Times New Roman"/>
          <w:sz w:val="32"/>
          <w:szCs w:val="32"/>
          <w:highlight w:val="none"/>
        </w:rPr>
        <w:t>型燃料生产线，包含1条挤压线、1条冲压线、1条对辊线。</w:t>
      </w:r>
      <w:r>
        <w:rPr>
          <w:rStyle w:val="18"/>
          <w:rFonts w:hint="eastAsia" w:ascii="仿宋" w:hAnsi="仿宋" w:eastAsia="仿宋" w:cs="Times New Roman"/>
          <w:sz w:val="32"/>
          <w:szCs w:val="32"/>
          <w:highlight w:val="none"/>
          <w:lang w:val="en-US" w:eastAsia="zh-CN"/>
        </w:rPr>
        <w:t>新</w:t>
      </w:r>
      <w:r>
        <w:rPr>
          <w:rStyle w:val="18"/>
          <w:rFonts w:hint="eastAsia" w:ascii="仿宋" w:hAnsi="仿宋" w:eastAsia="仿宋" w:cs="Times New Roman"/>
          <w:sz w:val="32"/>
          <w:szCs w:val="32"/>
          <w:highlight w:val="none"/>
          <w:lang w:eastAsia="zh-CN"/>
        </w:rPr>
        <w:t>建</w:t>
      </w:r>
      <w:r>
        <w:rPr>
          <w:rStyle w:val="18"/>
          <w:rFonts w:hint="eastAsia" w:ascii="仿宋" w:hAnsi="仿宋" w:eastAsia="仿宋" w:cs="Times New Roman"/>
          <w:sz w:val="32"/>
          <w:szCs w:val="32"/>
          <w:highlight w:val="none"/>
        </w:rPr>
        <w:t>1</w:t>
      </w:r>
      <w:r>
        <w:rPr>
          <w:rStyle w:val="18"/>
          <w:rFonts w:hint="eastAsia" w:ascii="仿宋" w:hAnsi="仿宋" w:eastAsia="仿宋" w:cs="Times New Roman"/>
          <w:sz w:val="32"/>
          <w:szCs w:val="32"/>
          <w:highlight w:val="none"/>
          <w:lang w:eastAsia="zh-CN"/>
        </w:rPr>
        <w:t>座</w:t>
      </w:r>
      <w:r>
        <w:rPr>
          <w:rStyle w:val="18"/>
          <w:rFonts w:hint="eastAsia" w:ascii="仿宋" w:hAnsi="仿宋" w:eastAsia="仿宋" w:cs="Times New Roman"/>
          <w:sz w:val="32"/>
          <w:szCs w:val="32"/>
          <w:highlight w:val="none"/>
          <w:lang w:val="en-US" w:eastAsia="zh-CN"/>
        </w:rPr>
        <w:t>1</w:t>
      </w:r>
      <w:r>
        <w:rPr>
          <w:rStyle w:val="18"/>
          <w:rFonts w:hint="default" w:ascii="仿宋" w:hAnsi="仿宋" w:eastAsia="仿宋" w:cs="Times New Roman"/>
          <w:sz w:val="32"/>
          <w:szCs w:val="32"/>
          <w:highlight w:val="none"/>
          <w:lang w:val="en-US" w:eastAsia="zh-CN"/>
        </w:rPr>
        <w:t>0</w:t>
      </w:r>
      <w:r>
        <w:rPr>
          <w:rStyle w:val="18"/>
          <w:rFonts w:hint="eastAsia" w:ascii="仿宋" w:hAnsi="仿宋" w:eastAsia="仿宋" w:cs="Times New Roman"/>
          <w:sz w:val="32"/>
          <w:szCs w:val="32"/>
          <w:highlight w:val="none"/>
          <w:lang w:eastAsia="zh-CN"/>
        </w:rPr>
        <w:t>平方米</w:t>
      </w:r>
      <w:r>
        <w:rPr>
          <w:rStyle w:val="18"/>
          <w:rFonts w:hint="eastAsia" w:ascii="仿宋" w:hAnsi="仿宋" w:eastAsia="仿宋" w:cs="Times New Roman"/>
          <w:sz w:val="32"/>
          <w:szCs w:val="32"/>
          <w:highlight w:val="none"/>
        </w:rPr>
        <w:t>危废暂存间</w:t>
      </w:r>
      <w:r>
        <w:rPr>
          <w:rStyle w:val="18"/>
          <w:rFonts w:hint="eastAsia" w:ascii="仿宋" w:hAnsi="仿宋" w:eastAsia="仿宋" w:cs="Times New Roman"/>
          <w:sz w:val="32"/>
          <w:szCs w:val="32"/>
          <w:highlight w:val="none"/>
          <w:lang w:eastAsia="zh-CN"/>
        </w:rPr>
        <w:t>，</w:t>
      </w:r>
      <w:r>
        <w:rPr>
          <w:rStyle w:val="18"/>
          <w:rFonts w:hint="eastAsia" w:ascii="仿宋" w:hAnsi="仿宋" w:eastAsia="仿宋" w:cs="Times New Roman"/>
          <w:sz w:val="32"/>
          <w:szCs w:val="32"/>
          <w:highlight w:val="none"/>
          <w:lang w:val="en-US" w:eastAsia="zh-CN"/>
        </w:rPr>
        <w:t>同时配套建设公辅工程和环保工程</w:t>
      </w:r>
      <w:r>
        <w:rPr>
          <w:rStyle w:val="18"/>
          <w:rFonts w:hint="eastAsia" w:ascii="仿宋" w:hAnsi="仿宋" w:eastAsia="仿宋" w:cs="Times New Roman"/>
          <w:sz w:val="32"/>
          <w:szCs w:val="32"/>
          <w:highlight w:val="none"/>
          <w:lang w:eastAsia="zh-CN"/>
        </w:rPr>
        <w:t>。</w:t>
      </w:r>
      <w:r>
        <w:rPr>
          <w:rStyle w:val="18"/>
          <w:rFonts w:hint="eastAsia" w:ascii="仿宋" w:hAnsi="仿宋" w:eastAsia="仿宋" w:cs="Times New Roman"/>
          <w:sz w:val="32"/>
          <w:szCs w:val="32"/>
          <w:lang w:eastAsia="zh-CN"/>
        </w:rPr>
        <w:t>建成后</w:t>
      </w:r>
      <w:r>
        <w:rPr>
          <w:rStyle w:val="18"/>
          <w:rFonts w:hint="eastAsia" w:ascii="仿宋" w:hAnsi="仿宋" w:eastAsia="仿宋" w:cs="Times New Roman"/>
          <w:sz w:val="32"/>
          <w:szCs w:val="32"/>
        </w:rPr>
        <w:t>年生产生物质复合型燃料30000吨，包含生物质型燃料10000吨、艾草燃料1000吨、沙棘燃料1000吨、沙柳燃料5000吨、生物质复合速燃燃料6000吨以及金火炬复合燃料7000吨。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rPr>
      </w:pPr>
      <w:r>
        <w:rPr>
          <w:rStyle w:val="18"/>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olor w:val="auto"/>
          <w:sz w:val="32"/>
          <w:szCs w:val="32"/>
          <w:lang w:val="en-US"/>
        </w:rPr>
      </w:pPr>
      <w:r>
        <w:rPr>
          <w:rStyle w:val="18"/>
          <w:rFonts w:hint="eastAsia" w:ascii="仿宋" w:hAnsi="仿宋" w:eastAsia="仿宋"/>
          <w:sz w:val="32"/>
          <w:szCs w:val="32"/>
          <w:lang w:val="en-US" w:eastAsia="zh-CN"/>
        </w:rPr>
        <w:t>二、在项目工程设计、建设和环境管理中，你单位必须严格落实</w:t>
      </w:r>
      <w:r>
        <w:rPr>
          <w:rStyle w:val="18"/>
          <w:rFonts w:hint="eastAsia" w:ascii="仿宋" w:hAnsi="仿宋" w:eastAsia="仿宋"/>
          <w:sz w:val="32"/>
          <w:szCs w:val="32"/>
        </w:rPr>
        <w:t>《报告表》</w:t>
      </w:r>
      <w:r>
        <w:rPr>
          <w:rStyle w:val="18"/>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8"/>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8"/>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w:t>
      </w:r>
      <w:r>
        <w:rPr>
          <w:rStyle w:val="18"/>
          <w:rFonts w:hint="eastAsia" w:ascii="仿宋" w:hAnsi="仿宋" w:eastAsia="仿宋" w:cs="Times New Roman"/>
          <w:color w:val="0D0D0D" w:themeColor="text1" w:themeTint="F2"/>
          <w:sz w:val="32"/>
          <w:szCs w:val="32"/>
          <w:highlight w:val="none"/>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highlight w:val="none"/>
        </w:rPr>
        <w:t>施</w:t>
      </w:r>
      <w:r>
        <w:rPr>
          <w:rFonts w:ascii="仿宋" w:hAnsi="仿宋" w:eastAsia="仿宋" w:cs="仿宋"/>
          <w:color w:val="auto"/>
          <w:sz w:val="32"/>
          <w:szCs w:val="32"/>
        </w:rPr>
        <w:t>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w:t>
      </w:r>
      <w:bookmarkStart w:id="0" w:name="_GoBack"/>
      <w:bookmarkEnd w:id="0"/>
      <w:r>
        <w:rPr>
          <w:rFonts w:ascii="仿宋" w:hAnsi="仿宋" w:eastAsia="仿宋" w:cs="仿宋"/>
          <w:color w:val="auto"/>
          <w:sz w:val="32"/>
          <w:szCs w:val="32"/>
        </w:rPr>
        <w:t>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r>
        <w:rPr>
          <w:rStyle w:val="18"/>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施工人员生活污水经</w:t>
      </w:r>
      <w:r>
        <w:rPr>
          <w:rFonts w:hint="eastAsia" w:ascii="仿宋" w:hAnsi="仿宋" w:eastAsia="仿宋" w:cs="仿宋"/>
          <w:color w:val="auto"/>
          <w:sz w:val="32"/>
          <w:szCs w:val="32"/>
          <w:lang w:val="en-US" w:eastAsia="zh-CN"/>
        </w:rPr>
        <w:t>现有</w:t>
      </w:r>
      <w:r>
        <w:rPr>
          <w:rFonts w:hint="eastAsia" w:ascii="仿宋" w:hAnsi="仿宋" w:eastAsia="仿宋" w:cs="仿宋"/>
          <w:color w:val="auto"/>
          <w:sz w:val="32"/>
          <w:szCs w:val="32"/>
        </w:rPr>
        <w:t>化粪</w:t>
      </w:r>
      <w:r>
        <w:rPr>
          <w:rStyle w:val="18"/>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池沉淀后</w:t>
      </w:r>
      <w:r>
        <w:rPr>
          <w:rFonts w:hint="eastAsia" w:ascii="仿宋" w:hAnsi="仿宋" w:eastAsia="仿宋" w:cs="仿宋"/>
          <w:color w:val="auto"/>
          <w:sz w:val="32"/>
          <w:szCs w:val="32"/>
          <w:lang w:val="en-US" w:eastAsia="zh-CN"/>
        </w:rPr>
        <w:t>排入市政污水管网</w:t>
      </w:r>
      <w:r>
        <w:rPr>
          <w:rFonts w:hint="eastAsia" w:ascii="仿宋" w:hAnsi="仿宋" w:eastAsia="仿宋" w:cs="仿宋"/>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8"/>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3、选用低噪声施</w:t>
      </w:r>
      <w:r>
        <w:rPr>
          <w:rFonts w:hint="eastAsia" w:ascii="仿宋" w:hAnsi="仿宋" w:eastAsia="仿宋" w:cs="仿宋"/>
          <w:color w:val="auto"/>
          <w:sz w:val="32"/>
          <w:szCs w:val="32"/>
          <w:lang w:val="en-US" w:eastAsia="zh-CN"/>
        </w:rPr>
        <w:t>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spacing w:line="360" w:lineRule="auto"/>
        <w:ind w:firstLine="640" w:firstLineChars="200"/>
        <w:rPr>
          <w:rStyle w:val="18"/>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sz w:val="32"/>
          <w:szCs w:val="32"/>
          <w:lang w:val="en-US" w:eastAsia="zh-CN"/>
        </w:rPr>
        <w:t>运营期</w:t>
      </w:r>
      <w:r>
        <w:rPr>
          <w:rFonts w:hint="eastAsia" w:ascii="仿宋" w:hAnsi="仿宋" w:eastAsia="仿宋" w:cs="仿宋"/>
          <w:color w:val="auto"/>
          <w:sz w:val="32"/>
          <w:szCs w:val="32"/>
          <w:lang w:val="en-US" w:eastAsia="zh-CN"/>
        </w:rPr>
        <w:t>物</w:t>
      </w:r>
      <w:r>
        <w:rPr>
          <w:rFonts w:hint="default" w:ascii="仿宋" w:hAnsi="仿宋" w:eastAsia="仿宋" w:cs="仿宋"/>
          <w:color w:val="auto"/>
          <w:sz w:val="32"/>
          <w:szCs w:val="32"/>
          <w:lang w:val="en-US" w:eastAsia="zh-CN"/>
        </w:rPr>
        <w:t>料储存、装卸、输送、生产过程全封闭</w:t>
      </w:r>
      <w:r>
        <w:rPr>
          <w:rFonts w:hint="eastAsia" w:ascii="仿宋" w:hAnsi="仿宋" w:eastAsia="仿宋" w:cs="仿宋"/>
          <w:color w:val="auto"/>
          <w:sz w:val="32"/>
          <w:szCs w:val="32"/>
          <w:lang w:val="en-US" w:eastAsia="zh-CN"/>
        </w:rPr>
        <w:t>。破</w:t>
      </w:r>
      <w:r>
        <w:rPr>
          <w:rStyle w:val="18"/>
          <w:rFonts w:hint="eastAsia" w:ascii="仿宋" w:hAnsi="仿宋" w:eastAsia="仿宋" w:cs="Times New Roman"/>
          <w:color w:val="auto"/>
          <w:sz w:val="32"/>
          <w:szCs w:val="32"/>
          <w:highlight w:val="none"/>
          <w:lang w:val="en-US" w:eastAsia="zh-CN"/>
        </w:rPr>
        <w:t>碎粉尘经集气罩收集后由15米高排气筒排放，执行《大气污染物综合排放标准》（GB16279-1996）表2中二级标准。</w:t>
      </w:r>
      <w:r>
        <w:rPr>
          <w:rFonts w:hint="default" w:ascii="仿宋" w:hAnsi="仿宋" w:eastAsia="仿宋" w:cs="仿宋"/>
          <w:color w:val="auto"/>
          <w:kern w:val="0"/>
          <w:sz w:val="32"/>
          <w:szCs w:val="32"/>
          <w:lang w:val="en-US" w:eastAsia="zh-CN" w:bidi="ar-SA"/>
        </w:rPr>
        <w:t>运营期燃气锅炉废气</w:t>
      </w:r>
      <w:r>
        <w:rPr>
          <w:rFonts w:hint="eastAsia" w:ascii="仿宋" w:hAnsi="仿宋" w:eastAsia="仿宋" w:cs="仿宋"/>
          <w:color w:val="auto"/>
          <w:kern w:val="0"/>
          <w:sz w:val="32"/>
          <w:szCs w:val="32"/>
          <w:lang w:val="en-US" w:eastAsia="zh-CN" w:bidi="ar-SA"/>
        </w:rPr>
        <w:t>经1根8米高排气筒排放，</w:t>
      </w:r>
      <w:r>
        <w:rPr>
          <w:rFonts w:hint="default" w:ascii="仿宋" w:hAnsi="仿宋" w:eastAsia="仿宋" w:cs="仿宋"/>
          <w:color w:val="auto"/>
          <w:kern w:val="0"/>
          <w:sz w:val="32"/>
          <w:szCs w:val="32"/>
          <w:lang w:val="en-US" w:eastAsia="zh-CN" w:bidi="ar-SA"/>
        </w:rPr>
        <w:t>执行《锅炉大气污染物排放标准》（GB13271-2014）中表2新建锅炉大气污染物排放浓度限值</w:t>
      </w:r>
      <w:r>
        <w:rPr>
          <w:rFonts w:hint="eastAsia" w:ascii="仿宋" w:hAnsi="仿宋" w:eastAsia="仿宋" w:cs="仿宋"/>
          <w:color w:val="auto"/>
          <w:kern w:val="0"/>
          <w:sz w:val="32"/>
          <w:szCs w:val="32"/>
          <w:lang w:val="en-US" w:eastAsia="zh-CN" w:bidi="ar-SA"/>
        </w:rPr>
        <w:t>中燃气锅炉限值。项</w:t>
      </w:r>
      <w:r>
        <w:rPr>
          <w:rStyle w:val="18"/>
          <w:rFonts w:hint="eastAsia" w:ascii="仿宋" w:hAnsi="仿宋" w:eastAsia="仿宋" w:cs="Times New Roman"/>
          <w:color w:val="auto"/>
          <w:sz w:val="32"/>
          <w:szCs w:val="32"/>
          <w:highlight w:val="none"/>
          <w:lang w:val="en-US" w:eastAsia="zh-CN"/>
        </w:rPr>
        <w:t>目废气无组织排放执行《大气污染物综合排放标准》（GB16297-1996）表2中无组织排放监控浓度限值。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auto"/>
          <w:sz w:val="32"/>
          <w:szCs w:val="32"/>
          <w:lang w:val="en-US" w:eastAsia="zh-CN"/>
        </w:rPr>
        <w:t>2、</w:t>
      </w:r>
      <w:r>
        <w:rPr>
          <w:rStyle w:val="18"/>
          <w:rFonts w:hint="default" w:ascii="仿宋" w:hAnsi="仿宋" w:eastAsia="仿宋" w:cs="Times New Roman"/>
          <w:color w:val="auto"/>
          <w:sz w:val="32"/>
          <w:szCs w:val="32"/>
          <w:highlight w:val="none"/>
          <w:lang w:val="en-US" w:eastAsia="zh-CN"/>
        </w:rPr>
        <w:t>运</w:t>
      </w:r>
      <w:r>
        <w:rPr>
          <w:rStyle w:val="18"/>
          <w:rFonts w:hint="eastAsia" w:ascii="仿宋" w:hAnsi="仿宋" w:eastAsia="仿宋" w:cs="Times New Roman"/>
          <w:color w:val="auto"/>
          <w:sz w:val="32"/>
          <w:szCs w:val="32"/>
          <w:highlight w:val="none"/>
          <w:lang w:val="en-US" w:eastAsia="zh-CN"/>
        </w:rPr>
        <w:t>营</w:t>
      </w:r>
      <w:r>
        <w:rPr>
          <w:rStyle w:val="18"/>
          <w:rFonts w:hint="default" w:ascii="仿宋" w:hAnsi="仿宋" w:eastAsia="仿宋" w:cs="Times New Roman"/>
          <w:color w:val="auto"/>
          <w:sz w:val="32"/>
          <w:szCs w:val="32"/>
          <w:highlight w:val="none"/>
          <w:lang w:val="en-US" w:eastAsia="zh-CN"/>
        </w:rPr>
        <w:t>期</w:t>
      </w:r>
      <w:r>
        <w:rPr>
          <w:rStyle w:val="18"/>
          <w:rFonts w:hint="eastAsia" w:ascii="仿宋" w:hAnsi="仿宋" w:eastAsia="仿宋" w:cs="Times New Roman"/>
          <w:color w:val="auto"/>
          <w:sz w:val="32"/>
          <w:szCs w:val="32"/>
          <w:highlight w:val="none"/>
          <w:lang w:val="en-US" w:eastAsia="zh-CN"/>
        </w:rPr>
        <w:t>锅炉排水排入园区污水管网。</w:t>
      </w:r>
      <w:r>
        <w:rPr>
          <w:rStyle w:val="18"/>
          <w:rFonts w:hint="default" w:ascii="仿宋" w:hAnsi="仿宋" w:eastAsia="仿宋" w:cs="Times New Roman"/>
          <w:color w:val="auto"/>
          <w:sz w:val="32"/>
          <w:szCs w:val="32"/>
          <w:highlight w:val="none"/>
          <w:lang w:val="en-US" w:eastAsia="zh-CN"/>
        </w:rPr>
        <w:t>生活污水经化粪池</w:t>
      </w:r>
      <w:r>
        <w:rPr>
          <w:rStyle w:val="18"/>
          <w:rFonts w:hint="eastAsia" w:ascii="仿宋" w:hAnsi="仿宋" w:eastAsia="仿宋" w:cs="Times New Roman"/>
          <w:color w:val="auto"/>
          <w:sz w:val="32"/>
          <w:szCs w:val="32"/>
          <w:highlight w:val="none"/>
          <w:lang w:val="en-US" w:eastAsia="zh-CN"/>
        </w:rPr>
        <w:t>沉淀</w:t>
      </w:r>
      <w:r>
        <w:rPr>
          <w:rStyle w:val="18"/>
          <w:rFonts w:hint="default" w:ascii="仿宋" w:hAnsi="仿宋" w:eastAsia="仿宋" w:cs="Times New Roman"/>
          <w:color w:val="auto"/>
          <w:sz w:val="32"/>
          <w:szCs w:val="32"/>
          <w:highlight w:val="none"/>
          <w:lang w:val="en-US" w:eastAsia="zh-CN"/>
        </w:rPr>
        <w:t>后</w:t>
      </w:r>
      <w:r>
        <w:rPr>
          <w:rStyle w:val="18"/>
          <w:rFonts w:hint="eastAsia" w:ascii="仿宋" w:hAnsi="仿宋" w:eastAsia="仿宋" w:cs="Times New Roman"/>
          <w:color w:val="auto"/>
          <w:sz w:val="32"/>
          <w:szCs w:val="32"/>
          <w:highlight w:val="none"/>
          <w:lang w:val="en-US" w:eastAsia="zh-CN"/>
        </w:rPr>
        <w:t>排入园区污水管网。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运营期厂界噪声执行《工业企业厂界环境噪声排放</w:t>
      </w:r>
      <w:r>
        <w:rPr>
          <w:rStyle w:val="18"/>
          <w:rFonts w:hint="eastAsia" w:ascii="仿宋" w:hAnsi="仿宋" w:eastAsia="仿宋"/>
          <w:color w:val="auto"/>
          <w:sz w:val="32"/>
          <w:szCs w:val="32"/>
          <w:lang w:val="en-US" w:eastAsia="zh-CN"/>
        </w:rPr>
        <w:t>标</w:t>
      </w:r>
      <w:r>
        <w:rPr>
          <w:rStyle w:val="18"/>
          <w:rFonts w:hint="eastAsia" w:ascii="仿宋" w:hAnsi="仿宋" w:eastAsia="仿宋"/>
          <w:color w:val="auto"/>
          <w:sz w:val="32"/>
          <w:szCs w:val="32"/>
        </w:rPr>
        <w:t>准》（GB12348-2008）中</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8"/>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8"/>
          <w:rFonts w:hint="eastAsia" w:ascii="仿宋" w:hAnsi="仿宋" w:eastAsia="仿宋" w:cs="Times New Roman"/>
          <w:color w:val="auto"/>
          <w:sz w:val="32"/>
          <w:szCs w:val="32"/>
          <w:lang w:eastAsia="zh-CN"/>
        </w:rPr>
        <w:t>。</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12</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25</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pStyle w:val="27"/>
        <w:rPr>
          <w:color w:val="auto"/>
        </w:rPr>
      </w:pPr>
    </w:p>
    <w:p>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3</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12</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25</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1B433A4"/>
    <w:rsid w:val="02DD4C33"/>
    <w:rsid w:val="02DD5B4F"/>
    <w:rsid w:val="02F3233D"/>
    <w:rsid w:val="03311D45"/>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640499"/>
    <w:rsid w:val="06CA02D1"/>
    <w:rsid w:val="06CC5F39"/>
    <w:rsid w:val="06DD2A4D"/>
    <w:rsid w:val="06E35A8B"/>
    <w:rsid w:val="06F42603"/>
    <w:rsid w:val="06F55023"/>
    <w:rsid w:val="071479B9"/>
    <w:rsid w:val="075C516B"/>
    <w:rsid w:val="075E259A"/>
    <w:rsid w:val="075F5B44"/>
    <w:rsid w:val="07A019A5"/>
    <w:rsid w:val="07E24DC5"/>
    <w:rsid w:val="08055CAB"/>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038EE"/>
    <w:rsid w:val="0D830185"/>
    <w:rsid w:val="0DF20A80"/>
    <w:rsid w:val="0E2E09AC"/>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A3266"/>
    <w:rsid w:val="11CD325E"/>
    <w:rsid w:val="11D2180D"/>
    <w:rsid w:val="128C2769"/>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3F4A55"/>
    <w:rsid w:val="3B433FA0"/>
    <w:rsid w:val="3B7405F8"/>
    <w:rsid w:val="3B8024AE"/>
    <w:rsid w:val="3BCA2CB8"/>
    <w:rsid w:val="3C201861"/>
    <w:rsid w:val="3C351081"/>
    <w:rsid w:val="3C4F7E8A"/>
    <w:rsid w:val="3C545991"/>
    <w:rsid w:val="3C6B187A"/>
    <w:rsid w:val="3C795E81"/>
    <w:rsid w:val="3C885F88"/>
    <w:rsid w:val="3C9C06C9"/>
    <w:rsid w:val="3CF212C3"/>
    <w:rsid w:val="3D0A4BEF"/>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6ED13B1"/>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A70823"/>
    <w:rsid w:val="60B2650C"/>
    <w:rsid w:val="611D40E2"/>
    <w:rsid w:val="614462DE"/>
    <w:rsid w:val="61B516C4"/>
    <w:rsid w:val="61EF4764"/>
    <w:rsid w:val="625904A9"/>
    <w:rsid w:val="628730AA"/>
    <w:rsid w:val="62A64AED"/>
    <w:rsid w:val="62BE2B8C"/>
    <w:rsid w:val="632D32DF"/>
    <w:rsid w:val="636B778B"/>
    <w:rsid w:val="63713FBD"/>
    <w:rsid w:val="63950102"/>
    <w:rsid w:val="63C96D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270753"/>
    <w:rsid w:val="694D466A"/>
    <w:rsid w:val="695143FB"/>
    <w:rsid w:val="698A3A01"/>
    <w:rsid w:val="698D0D6B"/>
    <w:rsid w:val="69E6116E"/>
    <w:rsid w:val="69FF1678"/>
    <w:rsid w:val="6A051C1C"/>
    <w:rsid w:val="6A461941"/>
    <w:rsid w:val="6A734130"/>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8C4E51"/>
    <w:rsid w:val="6EA67FA2"/>
    <w:rsid w:val="6F957251"/>
    <w:rsid w:val="70921C55"/>
    <w:rsid w:val="70B658E9"/>
    <w:rsid w:val="70BE4B24"/>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3578F7"/>
    <w:rsid w:val="795654B4"/>
    <w:rsid w:val="797C6135"/>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5C767B"/>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3"/>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4"/>
    <w:qFormat/>
    <w:uiPriority w:val="99"/>
    <w:pPr>
      <w:ind w:left="100" w:leftChars="2500"/>
    </w:pPr>
  </w:style>
  <w:style w:type="paragraph" w:styleId="9">
    <w:name w:val="endnote text"/>
    <w:basedOn w:val="1"/>
    <w:qFormat/>
    <w:uiPriority w:val="0"/>
    <w:pPr>
      <w:snapToGrid w:val="0"/>
      <w:jc w:val="left"/>
    </w:pPr>
  </w:style>
  <w:style w:type="paragraph" w:styleId="10">
    <w:name w:val="footer"/>
    <w:basedOn w:val="1"/>
    <w:link w:val="25"/>
    <w:qFormat/>
    <w:uiPriority w:val="99"/>
    <w:pPr>
      <w:tabs>
        <w:tab w:val="center" w:pos="4153"/>
        <w:tab w:val="right" w:pos="8306"/>
      </w:tabs>
      <w:snapToGrid w:val="0"/>
      <w:jc w:val="left"/>
    </w:pPr>
    <w:rPr>
      <w:sz w:val="18"/>
    </w:rPr>
  </w:style>
  <w:style w:type="paragraph" w:styleId="11">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Indent 3"/>
    <w:basedOn w:val="1"/>
    <w:qFormat/>
    <w:uiPriority w:val="0"/>
    <w:pPr>
      <w:spacing w:line="360" w:lineRule="auto"/>
      <w:ind w:firstLine="567"/>
      <w:jc w:val="left"/>
    </w:pPr>
    <w:rPr>
      <w:sz w:val="28"/>
    </w:rPr>
  </w:style>
  <w:style w:type="paragraph" w:styleId="13">
    <w:name w:val="Body Text 2"/>
    <w:basedOn w:val="1"/>
    <w:next w:val="1"/>
    <w:qFormat/>
    <w:uiPriority w:val="0"/>
    <w:rPr>
      <w:sz w:val="24"/>
      <w:szCs w:val="22"/>
    </w:rPr>
  </w:style>
  <w:style w:type="paragraph" w:styleId="14">
    <w:name w:val="Body Text First Indent"/>
    <w:basedOn w:val="6"/>
    <w:next w:val="1"/>
    <w:qFormat/>
    <w:uiPriority w:val="0"/>
    <w:pPr>
      <w:spacing w:after="120"/>
      <w:ind w:firstLine="420" w:firstLineChars="100"/>
    </w:p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4"/>
    <w:next w:val="1"/>
    <w:qFormat/>
    <w:uiPriority w:val="0"/>
    <w:pPr>
      <w:spacing w:afterLines="0"/>
      <w:ind w:left="420" w:firstLine="420" w:firstLineChars="200"/>
    </w:pPr>
    <w:rPr>
      <w:lang w:eastAsia="zh-CN" w:bidi="ar-SA"/>
    </w:rPr>
  </w:style>
  <w:style w:type="paragraph" w:customStyle="1" w:styleId="2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6"/>
    <w:link w:val="6"/>
    <w:semiHidden/>
    <w:qFormat/>
    <w:uiPriority w:val="99"/>
    <w:rPr>
      <w:color w:val="000000"/>
      <w:kern w:val="0"/>
      <w:szCs w:val="20"/>
    </w:rPr>
  </w:style>
  <w:style w:type="character" w:customStyle="1" w:styleId="24">
    <w:name w:val="日期 Char"/>
    <w:basedOn w:val="16"/>
    <w:link w:val="8"/>
    <w:semiHidden/>
    <w:qFormat/>
    <w:uiPriority w:val="99"/>
    <w:rPr>
      <w:color w:val="000000"/>
      <w:kern w:val="0"/>
      <w:szCs w:val="20"/>
    </w:rPr>
  </w:style>
  <w:style w:type="character" w:customStyle="1" w:styleId="25">
    <w:name w:val="页脚 Char"/>
    <w:basedOn w:val="18"/>
    <w:link w:val="10"/>
    <w:qFormat/>
    <w:locked/>
    <w:uiPriority w:val="99"/>
    <w:rPr>
      <w:rFonts w:cs="Times New Roman"/>
      <w:color w:val="000000"/>
      <w:sz w:val="18"/>
    </w:rPr>
  </w:style>
  <w:style w:type="character" w:customStyle="1" w:styleId="26">
    <w:name w:val="页眉 Char"/>
    <w:basedOn w:val="18"/>
    <w:link w:val="11"/>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64</TotalTime>
  <ScaleCrop>false</ScaleCrop>
  <LinksUpToDate>false</LinksUpToDate>
  <CharactersWithSpaces>2084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2023-12-21T07:50:35Z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7EF2CC278B554CEB9C7CEF418BDDE212_13</vt:lpwstr>
  </property>
</Properties>
</file>