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30</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ind w:left="0" w:leftChars="0" w:firstLine="1060" w:firstLineChars="240"/>
        <w:jc w:val="both"/>
        <w:rPr>
          <w:rStyle w:val="16"/>
          <w:rFonts w:hint="eastAsia" w:ascii="宋体" w:hAnsi="宋体" w:eastAsia="宋体" w:cs="Times New Roman"/>
          <w:b/>
          <w:bCs w:val="0"/>
          <w:color w:val="auto"/>
          <w:sz w:val="44"/>
          <w:szCs w:val="44"/>
          <w:lang w:eastAsia="zh-CN"/>
        </w:rPr>
      </w:pPr>
      <w:r>
        <w:rPr>
          <w:rStyle w:val="16"/>
          <w:rFonts w:hint="eastAsia" w:ascii="宋体" w:hAnsi="宋体"/>
          <w:b/>
          <w:bCs w:val="0"/>
          <w:color w:val="auto"/>
          <w:sz w:val="44"/>
          <w:szCs w:val="44"/>
        </w:rPr>
        <w:t>发动机DHT壳体项目技术改造</w:t>
      </w:r>
      <w:r>
        <w:rPr>
          <w:rStyle w:val="16"/>
          <w:rFonts w:hint="eastAsia" w:ascii="宋体" w:hAnsi="宋体" w:eastAsia="宋体" w:cs="Times New Roman"/>
          <w:b/>
          <w:bCs w:val="0"/>
          <w:color w:val="auto"/>
          <w:sz w:val="44"/>
          <w:szCs w:val="44"/>
          <w:lang w:eastAsia="zh-CN"/>
        </w:rPr>
        <w:t>建设</w:t>
      </w:r>
    </w:p>
    <w:p>
      <w:pPr>
        <w:spacing w:line="600" w:lineRule="exact"/>
        <w:ind w:firstLine="1767" w:firstLineChars="400"/>
        <w:jc w:val="both"/>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eastAsia="zh-CN"/>
        </w:rPr>
        <w:t>项目</w:t>
      </w:r>
      <w:r>
        <w:rPr>
          <w:rStyle w:val="16"/>
          <w:rFonts w:hint="eastAsia" w:ascii="宋体" w:hAnsi="宋体" w:eastAsia="宋体" w:cs="宋体"/>
          <w:b/>
          <w:bCs w:val="0"/>
          <w:color w:val="auto"/>
          <w:sz w:val="44"/>
          <w:szCs w:val="44"/>
        </w:rPr>
        <w:t>环境影响报告表的批复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jc w:val="both"/>
        <w:textAlignment w:val="auto"/>
        <w:rPr>
          <w:rStyle w:val="16"/>
          <w:rFonts w:hint="eastAsia" w:ascii="仿宋" w:hAnsi="仿宋" w:eastAsia="仿宋"/>
          <w:sz w:val="32"/>
          <w:szCs w:val="32"/>
          <w:lang w:eastAsia="zh-CN"/>
        </w:rPr>
      </w:pPr>
      <w:r>
        <w:rPr>
          <w:rStyle w:val="16"/>
          <w:rFonts w:hint="eastAsia" w:ascii="仿宋" w:hAnsi="仿宋" w:eastAsia="仿宋"/>
          <w:sz w:val="32"/>
          <w:szCs w:val="32"/>
        </w:rPr>
        <w:t>瑞隆汽车动力有限公司</w:t>
      </w:r>
      <w:r>
        <w:rPr>
          <w:rStyle w:val="16"/>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lang w:eastAsia="zh-CN"/>
        </w:rPr>
        <w:t>由内蒙古首环环保技术有限公司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lang w:eastAsia="zh-CN"/>
        </w:rPr>
        <w:t>制的</w:t>
      </w:r>
      <w:r>
        <w:rPr>
          <w:rStyle w:val="16"/>
          <w:rFonts w:hint="eastAsia" w:ascii="仿宋" w:hAnsi="仿宋" w:eastAsia="仿宋"/>
          <w:sz w:val="32"/>
          <w:szCs w:val="32"/>
        </w:rPr>
        <w:t>《发动机DHT壳体项目技术改造</w:t>
      </w:r>
      <w:r>
        <w:rPr>
          <w:rStyle w:val="16"/>
          <w:rFonts w:hint="eastAsia" w:ascii="仿宋" w:hAnsi="仿宋" w:eastAsia="仿宋"/>
          <w:sz w:val="32"/>
          <w:szCs w:val="32"/>
          <w:lang w:eastAsia="zh-CN"/>
        </w:rPr>
        <w:t>建设项目</w:t>
      </w:r>
      <w:r>
        <w:rPr>
          <w:rStyle w:val="16"/>
          <w:rFonts w:hint="eastAsia" w:ascii="仿宋" w:hAnsi="仿宋" w:eastAsia="仿宋"/>
          <w:sz w:val="32"/>
          <w:szCs w:val="32"/>
        </w:rPr>
        <w:t>环境影响报告表》（以下简称《报告表》）已收悉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技术改造</w:t>
      </w:r>
      <w:r>
        <w:rPr>
          <w:rStyle w:val="16"/>
          <w:rFonts w:hint="eastAsia" w:ascii="仿宋" w:hAnsi="仿宋" w:eastAsia="仿宋"/>
          <w:sz w:val="32"/>
          <w:szCs w:val="32"/>
        </w:rPr>
        <w:t>项目，位于鄂尔多斯高新技术产业开发区装备制造产业园动力大道7号瑞隆汽车动力有限公司现有发变联合厂房内</w:t>
      </w:r>
      <w:r>
        <w:rPr>
          <w:rStyle w:val="16"/>
          <w:rFonts w:hint="eastAsia" w:ascii="仿宋" w:hAnsi="仿宋" w:eastAsia="仿宋"/>
          <w:sz w:val="32"/>
          <w:szCs w:val="32"/>
          <w:lang w:val="en-US" w:eastAsia="zh-CN"/>
        </w:rPr>
        <w:t>。</w:t>
      </w:r>
      <w:r>
        <w:rPr>
          <w:rStyle w:val="16"/>
          <w:rFonts w:hint="eastAsia" w:ascii="仿宋" w:hAnsi="仿宋" w:eastAsia="仿宋" w:cs="Times New Roman"/>
          <w:sz w:val="32"/>
          <w:szCs w:val="32"/>
          <w:lang w:val="en-US" w:eastAsia="zh-CN"/>
        </w:rPr>
        <w:t>项目总占地面积600平方米，</w:t>
      </w:r>
      <w:r>
        <w:rPr>
          <w:rStyle w:val="16"/>
          <w:rFonts w:hint="default" w:ascii="仿宋" w:hAnsi="仿宋" w:eastAsia="仿宋" w:cs="Times New Roman"/>
          <w:sz w:val="32"/>
          <w:szCs w:val="32"/>
          <w:lang w:val="en-US" w:eastAsia="zh-CN"/>
        </w:rPr>
        <w:t>总投资</w:t>
      </w:r>
      <w:r>
        <w:rPr>
          <w:rStyle w:val="16"/>
          <w:rFonts w:hint="eastAsia" w:ascii="仿宋" w:hAnsi="仿宋" w:eastAsia="仿宋" w:cs="Times New Roman"/>
          <w:sz w:val="32"/>
          <w:szCs w:val="32"/>
          <w:lang w:val="en-US" w:eastAsia="zh-CN"/>
        </w:rPr>
        <w:t>2080万</w:t>
      </w:r>
      <w:r>
        <w:rPr>
          <w:rStyle w:val="16"/>
          <w:rFonts w:hint="default" w:ascii="仿宋" w:hAnsi="仿宋" w:eastAsia="仿宋" w:cs="Times New Roman"/>
          <w:sz w:val="32"/>
          <w:szCs w:val="32"/>
          <w:lang w:val="en-US" w:eastAsia="zh-CN"/>
        </w:rPr>
        <w:t>元，</w:t>
      </w:r>
      <w:r>
        <w:rPr>
          <w:rStyle w:val="16"/>
          <w:rFonts w:hint="eastAsia" w:ascii="仿宋" w:hAnsi="仿宋" w:eastAsia="仿宋" w:cs="Times New Roman"/>
          <w:sz w:val="32"/>
          <w:szCs w:val="32"/>
          <w:lang w:val="en-US" w:eastAsia="zh-CN"/>
        </w:rPr>
        <w:t>其中</w:t>
      </w:r>
      <w:r>
        <w:rPr>
          <w:rStyle w:val="16"/>
          <w:rFonts w:hint="default" w:ascii="仿宋" w:hAnsi="仿宋" w:eastAsia="仿宋" w:cs="Times New Roman"/>
          <w:sz w:val="32"/>
          <w:szCs w:val="32"/>
          <w:lang w:val="en-US" w:eastAsia="zh-CN"/>
        </w:rPr>
        <w:t>环保投资</w:t>
      </w:r>
      <w:r>
        <w:rPr>
          <w:rStyle w:val="16"/>
          <w:rFonts w:hint="eastAsia" w:ascii="仿宋" w:hAnsi="仿宋" w:eastAsia="仿宋" w:cs="Times New Roman"/>
          <w:sz w:val="32"/>
          <w:szCs w:val="32"/>
          <w:lang w:val="en-US" w:eastAsia="zh-CN"/>
        </w:rPr>
        <w:t>33.5万元。主</w:t>
      </w:r>
      <w:r>
        <w:rPr>
          <w:rStyle w:val="16"/>
          <w:rFonts w:hint="eastAsia" w:ascii="仿宋" w:hAnsi="仿宋" w:eastAsia="仿宋" w:cs="Times New Roman"/>
          <w:color w:val="auto"/>
          <w:sz w:val="32"/>
          <w:szCs w:val="32"/>
          <w:lang w:eastAsia="zh-CN"/>
        </w:rPr>
        <w:t>要建设内容及规模：本项目生产线</w:t>
      </w:r>
      <w:r>
        <w:rPr>
          <w:rStyle w:val="16"/>
          <w:rFonts w:hint="eastAsia" w:ascii="仿宋" w:hAnsi="仿宋" w:eastAsia="仿宋"/>
          <w:sz w:val="32"/>
          <w:szCs w:val="32"/>
        </w:rPr>
        <w:t>利用瑞隆公司闲置设备资源进行自行组线</w:t>
      </w:r>
      <w:r>
        <w:rPr>
          <w:rStyle w:val="16"/>
          <w:rFonts w:hint="eastAsia" w:ascii="仿宋" w:hAnsi="仿宋" w:eastAsia="仿宋"/>
          <w:sz w:val="32"/>
          <w:szCs w:val="32"/>
          <w:lang w:eastAsia="zh-CN"/>
        </w:rPr>
        <w:t>改造</w:t>
      </w:r>
      <w:r>
        <w:rPr>
          <w:rStyle w:val="16"/>
          <w:rFonts w:hint="eastAsia" w:ascii="仿宋" w:hAnsi="仿宋" w:eastAsia="仿宋"/>
          <w:sz w:val="32"/>
          <w:szCs w:val="32"/>
          <w:highlight w:val="none"/>
          <w:lang w:eastAsia="zh-CN"/>
        </w:rPr>
        <w:t>，</w:t>
      </w:r>
      <w:r>
        <w:rPr>
          <w:rStyle w:val="16"/>
          <w:rFonts w:hint="eastAsia" w:ascii="仿宋" w:hAnsi="仿宋" w:eastAsia="仿宋"/>
          <w:sz w:val="32"/>
          <w:szCs w:val="32"/>
          <w:highlight w:val="none"/>
        </w:rPr>
        <w:t>同时配套建设公辅工程及环保工程</w:t>
      </w:r>
      <w:r>
        <w:rPr>
          <w:rStyle w:val="16"/>
          <w:rFonts w:hint="eastAsia" w:ascii="仿宋" w:hAnsi="仿宋" w:eastAsia="仿宋"/>
          <w:sz w:val="32"/>
          <w:szCs w:val="32"/>
          <w:highlight w:val="none"/>
          <w:lang w:eastAsia="zh-CN"/>
        </w:rPr>
        <w:t>。</w:t>
      </w:r>
      <w:r>
        <w:rPr>
          <w:rStyle w:val="16"/>
          <w:rFonts w:hint="eastAsia" w:ascii="仿宋" w:hAnsi="仿宋" w:eastAsia="仿宋"/>
          <w:sz w:val="32"/>
          <w:szCs w:val="32"/>
          <w:lang w:eastAsia="zh-CN"/>
        </w:rPr>
        <w:t>项目建成后</w:t>
      </w:r>
      <w:r>
        <w:rPr>
          <w:rStyle w:val="16"/>
          <w:rFonts w:hint="eastAsia" w:ascii="仿宋" w:hAnsi="仿宋" w:eastAsia="仿宋"/>
          <w:sz w:val="32"/>
          <w:szCs w:val="32"/>
        </w:rPr>
        <w:t>年产DHT壳体</w:t>
      </w:r>
      <w:r>
        <w:rPr>
          <w:rStyle w:val="16"/>
          <w:rFonts w:hint="eastAsia" w:ascii="仿宋" w:hAnsi="仿宋" w:eastAsia="仿宋"/>
          <w:sz w:val="32"/>
          <w:szCs w:val="32"/>
          <w:lang w:val="en-US" w:eastAsia="zh-CN"/>
        </w:rPr>
        <w:t>15</w:t>
      </w:r>
      <w:r>
        <w:rPr>
          <w:rStyle w:val="16"/>
          <w:rFonts w:hint="eastAsia" w:ascii="仿宋" w:hAnsi="仿宋" w:eastAsia="仿宋"/>
          <w:sz w:val="32"/>
          <w:szCs w:val="32"/>
        </w:rPr>
        <w:t>万套。</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hAnsi="宋体" w:eastAsia="宋体"/>
          <w:lang w:eastAsia="zh-CN"/>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Style w:val="16"/>
          <w:rFonts w:hint="eastAsia" w:ascii="仿宋" w:hAnsi="仿宋" w:eastAsia="仿宋"/>
          <w:color w:val="auto"/>
          <w:sz w:val="32"/>
          <w:szCs w:val="32"/>
          <w:highlight w:val="none"/>
        </w:rPr>
      </w:pPr>
      <w:r>
        <w:rPr>
          <w:rStyle w:val="16"/>
          <w:rFonts w:hint="default" w:ascii="仿宋" w:hAnsi="仿宋" w:eastAsia="仿宋" w:cs="Times New Roman"/>
          <w:color w:val="auto"/>
          <w:sz w:val="32"/>
          <w:szCs w:val="32"/>
          <w:highlight w:val="none"/>
          <w:lang w:val="en-US" w:eastAsia="zh-CN"/>
        </w:rPr>
        <w:t>运营</w:t>
      </w:r>
      <w:r>
        <w:rPr>
          <w:rFonts w:hint="default" w:ascii="仿宋" w:hAnsi="仿宋" w:eastAsia="仿宋" w:cs="仿宋"/>
          <w:color w:val="auto"/>
          <w:sz w:val="32"/>
          <w:szCs w:val="32"/>
          <w:lang w:val="en-US" w:eastAsia="zh-CN"/>
        </w:rPr>
        <w:t>期湿式机加工废气</w:t>
      </w:r>
      <w:r>
        <w:rPr>
          <w:rStyle w:val="16"/>
          <w:rFonts w:hint="eastAsia" w:ascii="仿宋" w:hAnsi="仿宋" w:eastAsia="仿宋"/>
          <w:color w:val="auto"/>
          <w:sz w:val="32"/>
          <w:szCs w:val="32"/>
          <w:highlight w:val="none"/>
          <w:lang w:val="en-US" w:eastAsia="zh-CN"/>
        </w:rPr>
        <w:t>经设备自带静电式油雾分离器处理后无组织排放，执行《</w:t>
      </w:r>
      <w:r>
        <w:rPr>
          <w:rStyle w:val="16"/>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6"/>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Style w:val="16"/>
          <w:rFonts w:hint="eastAsia" w:ascii="仿宋" w:hAnsi="仿宋" w:eastAsia="仿宋" w:cs="Times New Roman"/>
          <w:color w:val="auto"/>
          <w:sz w:val="32"/>
          <w:szCs w:val="32"/>
          <w:highlight w:val="none"/>
          <w:lang w:val="en-US" w:eastAsia="zh-CN"/>
        </w:rPr>
      </w:pPr>
      <w:r>
        <w:rPr>
          <w:rStyle w:val="16"/>
          <w:rFonts w:hint="default" w:ascii="仿宋" w:hAnsi="仿宋" w:eastAsia="仿宋" w:cs="Times New Roman"/>
          <w:color w:val="auto"/>
          <w:sz w:val="32"/>
          <w:szCs w:val="32"/>
          <w:highlight w:val="none"/>
          <w:lang w:val="en-US" w:eastAsia="zh-CN"/>
        </w:rPr>
        <w:t>运</w:t>
      </w:r>
      <w:r>
        <w:rPr>
          <w:rStyle w:val="16"/>
          <w:rFonts w:hint="eastAsia" w:ascii="仿宋" w:hAnsi="仿宋" w:eastAsia="仿宋" w:cs="Times New Roman"/>
          <w:color w:val="auto"/>
          <w:sz w:val="32"/>
          <w:szCs w:val="32"/>
          <w:highlight w:val="none"/>
          <w:lang w:val="en-US" w:eastAsia="zh-CN"/>
        </w:rPr>
        <w:t>营</w:t>
      </w:r>
      <w:r>
        <w:rPr>
          <w:rStyle w:val="16"/>
          <w:rFonts w:hint="default" w:ascii="仿宋" w:hAnsi="仿宋" w:eastAsia="仿宋" w:cs="Times New Roman"/>
          <w:color w:val="auto"/>
          <w:sz w:val="32"/>
          <w:szCs w:val="32"/>
          <w:highlight w:val="none"/>
          <w:lang w:val="en-US" w:eastAsia="zh-CN"/>
        </w:rPr>
        <w:t>期</w:t>
      </w:r>
      <w:r>
        <w:rPr>
          <w:rStyle w:val="16"/>
          <w:rFonts w:hint="eastAsia" w:ascii="仿宋" w:hAnsi="仿宋" w:eastAsia="仿宋" w:cs="Times New Roman"/>
          <w:color w:val="auto"/>
          <w:sz w:val="32"/>
          <w:szCs w:val="32"/>
          <w:highlight w:val="none"/>
          <w:lang w:val="en-US" w:eastAsia="zh-CN"/>
        </w:rPr>
        <w:t>生活污水、生产废水进入厂区污水处理站处理，</w:t>
      </w:r>
      <w:r>
        <w:rPr>
          <w:rStyle w:val="16"/>
          <w:rFonts w:hint="eastAsia" w:ascii="仿宋" w:hAnsi="仿宋" w:eastAsia="仿宋" w:cs="Times New Roman"/>
          <w:color w:val="auto"/>
          <w:sz w:val="32"/>
          <w:szCs w:val="32"/>
          <w:lang w:val="en-US" w:eastAsia="zh-CN"/>
        </w:rPr>
        <w:t>达到《污水综合排放标准》（GB8978-1996）中三级标准后</w:t>
      </w:r>
      <w:r>
        <w:rPr>
          <w:rStyle w:val="16"/>
          <w:rFonts w:hint="default" w:ascii="仿宋" w:hAnsi="仿宋" w:eastAsia="仿宋" w:cs="Times New Roman"/>
          <w:color w:val="auto"/>
          <w:sz w:val="32"/>
          <w:szCs w:val="32"/>
          <w:lang w:val="en-US" w:eastAsia="zh-CN"/>
        </w:rPr>
        <w:t>经管网排入</w:t>
      </w:r>
      <w:r>
        <w:rPr>
          <w:rStyle w:val="16"/>
          <w:rFonts w:hint="eastAsia" w:ascii="仿宋" w:hAnsi="仿宋" w:eastAsia="仿宋" w:cs="Times New Roman"/>
          <w:color w:val="auto"/>
          <w:sz w:val="32"/>
          <w:szCs w:val="32"/>
          <w:lang w:val="en-US" w:eastAsia="zh-CN"/>
        </w:rPr>
        <w:t>园区污水处理厂</w:t>
      </w:r>
      <w:r>
        <w:rPr>
          <w:rStyle w:val="16"/>
          <w:rFonts w:hint="default" w:ascii="仿宋" w:hAnsi="仿宋" w:eastAsia="仿宋" w:cs="Times New Roman"/>
          <w:color w:val="auto"/>
          <w:sz w:val="32"/>
          <w:szCs w:val="32"/>
          <w:lang w:val="en-US" w:eastAsia="zh-CN"/>
        </w:rPr>
        <w:t>处理</w:t>
      </w:r>
      <w:r>
        <w:rPr>
          <w:rStyle w:val="16"/>
          <w:rFonts w:hint="eastAsia" w:ascii="仿宋" w:hAnsi="仿宋" w:eastAsia="仿宋" w:cs="Times New Roman"/>
          <w:color w:val="auto"/>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Style w:val="16"/>
          <w:rFonts w:hint="eastAsia" w:ascii="仿宋" w:hAnsi="仿宋" w:eastAsia="仿宋"/>
          <w:color w:val="auto"/>
          <w:sz w:val="32"/>
          <w:szCs w:val="32"/>
          <w:highlight w:val="none"/>
        </w:rPr>
      </w:pPr>
      <w:r>
        <w:rPr>
          <w:rStyle w:val="16"/>
          <w:rFonts w:hint="eastAsia" w:ascii="仿宋" w:hAnsi="仿宋" w:eastAsia="仿宋"/>
          <w:color w:val="auto"/>
          <w:sz w:val="32"/>
          <w:szCs w:val="32"/>
          <w:highlight w:val="none"/>
        </w:rPr>
        <w:t>运营期厂界噪声执行《工业企业厂界环境噪声排放</w:t>
      </w:r>
      <w:r>
        <w:rPr>
          <w:rStyle w:val="16"/>
          <w:rFonts w:hint="eastAsia" w:ascii="仿宋" w:hAnsi="仿宋" w:eastAsia="仿宋"/>
          <w:color w:val="auto"/>
          <w:sz w:val="32"/>
          <w:szCs w:val="32"/>
          <w:highlight w:val="none"/>
          <w:lang w:val="en-US" w:eastAsia="zh-CN"/>
        </w:rPr>
        <w:t>标</w:t>
      </w:r>
      <w:r>
        <w:rPr>
          <w:rStyle w:val="16"/>
          <w:rFonts w:hint="eastAsia" w:ascii="仿宋" w:hAnsi="仿宋" w:eastAsia="仿宋"/>
          <w:color w:val="auto"/>
          <w:sz w:val="32"/>
          <w:szCs w:val="32"/>
          <w:highlight w:val="none"/>
        </w:rPr>
        <w:t>准》（GB12348-2008）中</w:t>
      </w:r>
      <w:r>
        <w:rPr>
          <w:rStyle w:val="16"/>
          <w:rFonts w:hint="eastAsia" w:ascii="仿宋" w:hAnsi="仿宋" w:eastAsia="仿宋"/>
          <w:color w:val="auto"/>
          <w:sz w:val="32"/>
          <w:szCs w:val="32"/>
          <w:highlight w:val="none"/>
          <w:lang w:val="en-US" w:eastAsia="zh-CN"/>
        </w:rPr>
        <w:t>3</w:t>
      </w:r>
      <w:r>
        <w:rPr>
          <w:rStyle w:val="16"/>
          <w:rFonts w:hint="eastAsia" w:ascii="仿宋" w:hAnsi="仿宋" w:eastAsia="仿宋"/>
          <w:color w:val="auto"/>
          <w:sz w:val="32"/>
          <w:szCs w:val="32"/>
          <w:highlight w:val="none"/>
        </w:rPr>
        <w:t>类标准。</w:t>
      </w:r>
    </w:p>
    <w:p>
      <w:pPr>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200"/>
        <w:jc w:val="both"/>
        <w:textAlignment w:val="auto"/>
        <w:rPr>
          <w:highlight w:val="none"/>
        </w:rPr>
      </w:pPr>
      <w:r>
        <w:rPr>
          <w:rStyle w:val="16"/>
          <w:rFonts w:hint="eastAsia" w:ascii="仿宋" w:hAnsi="仿宋" w:eastAsia="仿宋"/>
          <w:color w:val="auto"/>
          <w:sz w:val="32"/>
          <w:szCs w:val="32"/>
          <w:highlight w:val="none"/>
          <w:lang w:val="en-US" w:eastAsia="zh-CN"/>
        </w:rPr>
        <w:t>地面须按相关要求做好防渗措</w:t>
      </w:r>
      <w:bookmarkStart w:id="0" w:name="_GoBack"/>
      <w:bookmarkEnd w:id="0"/>
      <w:r>
        <w:rPr>
          <w:rStyle w:val="16"/>
          <w:rFonts w:hint="eastAsia" w:ascii="仿宋" w:hAnsi="仿宋" w:eastAsia="仿宋"/>
          <w:color w:val="auto"/>
          <w:sz w:val="32"/>
          <w:szCs w:val="32"/>
          <w:highlight w:val="none"/>
          <w:lang w:val="en-US" w:eastAsia="zh-CN"/>
        </w:rPr>
        <w:t>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200"/>
        <w:jc w:val="both"/>
        <w:rPr>
          <w:color w:val="auto"/>
        </w:rPr>
      </w:pPr>
      <w:r>
        <w:rPr>
          <w:rFonts w:hint="eastAsia" w:ascii="仿宋" w:hAnsi="仿宋" w:eastAsia="仿宋" w:cs="仿宋"/>
          <w:strike w:val="0"/>
          <w:dstrike w:val="0"/>
          <w:color w:val="auto"/>
          <w:kern w:val="0"/>
          <w:sz w:val="32"/>
          <w:szCs w:val="32"/>
          <w:highlight w:val="none"/>
          <w:lang w:val="en-US" w:eastAsia="zh-CN" w:bidi="ar-SA"/>
        </w:rPr>
        <w:t>妥善处置各类固体废弃物。建设单位须严格按照《一般工业固体废物贮存和填埋污染</w:t>
      </w:r>
      <w:r>
        <w:rPr>
          <w:rFonts w:hint="eastAsia" w:ascii="仿宋" w:hAnsi="仿宋" w:eastAsia="仿宋" w:cs="仿宋"/>
          <w:strike w:val="0"/>
          <w:dstrike w:val="0"/>
          <w:color w:val="auto"/>
          <w:kern w:val="0"/>
          <w:sz w:val="32"/>
          <w:szCs w:val="32"/>
          <w:lang w:val="en-US" w:eastAsia="zh-CN" w:bidi="ar-SA"/>
        </w:rPr>
        <w:t>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rPr>
          <w:rStyle w:val="16"/>
          <w:rFonts w:ascii="仿宋" w:hAnsi="仿宋" w:eastAsia="仿宋"/>
          <w:color w:val="auto"/>
          <w:sz w:val="32"/>
          <w:szCs w:val="32"/>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540" w:lineRule="exact"/>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keepNext w:val="0"/>
        <w:keepLines w:val="0"/>
        <w:pageBreakBefore w:val="0"/>
        <w:widowControl/>
        <w:kinsoku/>
        <w:wordWrap/>
        <w:overflowPunct/>
        <w:topLinePunct w:val="0"/>
        <w:autoSpaceDE/>
        <w:autoSpaceDN/>
        <w:bidi w:val="0"/>
        <w:adjustRightInd/>
        <w:snapToGrid/>
        <w:spacing w:line="560" w:lineRule="exact"/>
      </w:pPr>
    </w:p>
    <w:p/>
    <w:p>
      <w:pPr>
        <w:pStyle w:val="2"/>
      </w:pPr>
    </w:p>
    <w:p/>
    <w:p>
      <w:pPr>
        <w:pStyle w:val="2"/>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8</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8</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3959D6"/>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102B5A"/>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3EC00B3"/>
    <w:rsid w:val="13F84916"/>
    <w:rsid w:val="144C038B"/>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514D80"/>
    <w:rsid w:val="1A6C6995"/>
    <w:rsid w:val="1A805ECF"/>
    <w:rsid w:val="1AFA27E4"/>
    <w:rsid w:val="1BBA357C"/>
    <w:rsid w:val="1BBC5800"/>
    <w:rsid w:val="1BDD6112"/>
    <w:rsid w:val="1BF630B5"/>
    <w:rsid w:val="1C0715F0"/>
    <w:rsid w:val="1C1972D1"/>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2DD3655"/>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C50E13"/>
    <w:rsid w:val="28DA25CC"/>
    <w:rsid w:val="2956242B"/>
    <w:rsid w:val="29625978"/>
    <w:rsid w:val="29BE7B24"/>
    <w:rsid w:val="29EC1002"/>
    <w:rsid w:val="2A173A82"/>
    <w:rsid w:val="2A27019D"/>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DD40FB1"/>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9B79F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7B1DD4"/>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0CF6A18"/>
    <w:rsid w:val="510F1690"/>
    <w:rsid w:val="51103864"/>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C03946"/>
    <w:rsid w:val="53E44017"/>
    <w:rsid w:val="540F07E8"/>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919AA"/>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6F5370"/>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270093"/>
    <w:rsid w:val="668D09A2"/>
    <w:rsid w:val="669764AC"/>
    <w:rsid w:val="66D55C0F"/>
    <w:rsid w:val="672A40B7"/>
    <w:rsid w:val="6746660F"/>
    <w:rsid w:val="6749451C"/>
    <w:rsid w:val="674A4227"/>
    <w:rsid w:val="679300D6"/>
    <w:rsid w:val="68313E71"/>
    <w:rsid w:val="684478D1"/>
    <w:rsid w:val="686109FC"/>
    <w:rsid w:val="686801CC"/>
    <w:rsid w:val="688C32E6"/>
    <w:rsid w:val="68D84C26"/>
    <w:rsid w:val="68FB795E"/>
    <w:rsid w:val="694D466A"/>
    <w:rsid w:val="695143FB"/>
    <w:rsid w:val="698A3A01"/>
    <w:rsid w:val="698D0D6B"/>
    <w:rsid w:val="69E6116E"/>
    <w:rsid w:val="6A051C1C"/>
    <w:rsid w:val="6A461941"/>
    <w:rsid w:val="6AA33CF1"/>
    <w:rsid w:val="6AAE5669"/>
    <w:rsid w:val="6ABD1719"/>
    <w:rsid w:val="6ACC25CE"/>
    <w:rsid w:val="6B275374"/>
    <w:rsid w:val="6B3F558D"/>
    <w:rsid w:val="6BEB28AD"/>
    <w:rsid w:val="6C1D1BAE"/>
    <w:rsid w:val="6C32108A"/>
    <w:rsid w:val="6C495CD7"/>
    <w:rsid w:val="6C6C7186"/>
    <w:rsid w:val="6C71153E"/>
    <w:rsid w:val="6CA67BC0"/>
    <w:rsid w:val="6CE10EDA"/>
    <w:rsid w:val="6D3E606B"/>
    <w:rsid w:val="6D4F01B3"/>
    <w:rsid w:val="6D6A0BDD"/>
    <w:rsid w:val="6D9B0E92"/>
    <w:rsid w:val="6DC319FF"/>
    <w:rsid w:val="6E1844B8"/>
    <w:rsid w:val="6E541954"/>
    <w:rsid w:val="6E6D5C0E"/>
    <w:rsid w:val="6E7C3113"/>
    <w:rsid w:val="6EA67FA2"/>
    <w:rsid w:val="6F162CBE"/>
    <w:rsid w:val="6F957251"/>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CF30B9"/>
    <w:rsid w:val="78DB6555"/>
    <w:rsid w:val="78DF4BA6"/>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74385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qFormat/>
    <w:uiPriority w:val="0"/>
    <w:pPr>
      <w:ind w:firstLine="420"/>
    </w:pPr>
  </w:style>
  <w:style w:type="paragraph" w:customStyle="1" w:styleId="5">
    <w:name w:val="正文首行缩进 21"/>
    <w:basedOn w:val="3"/>
    <w:next w:val="1"/>
    <w:qFormat/>
    <w:uiPriority w:val="0"/>
    <w:pPr>
      <w:spacing w:afterLines="0"/>
      <w:ind w:left="420" w:firstLine="420" w:firstLineChars="200"/>
    </w:pPr>
    <w:rPr>
      <w:lang w:eastAsia="zh-CN" w:bidi="ar-SA"/>
    </w:r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4"/>
    <w:link w:val="7"/>
    <w:semiHidden/>
    <w:qFormat/>
    <w:uiPriority w:val="99"/>
    <w:rPr>
      <w:color w:val="000000"/>
      <w:kern w:val="0"/>
      <w:szCs w:val="20"/>
    </w:rPr>
  </w:style>
  <w:style w:type="character" w:customStyle="1" w:styleId="21">
    <w:name w:val="日期 Char"/>
    <w:basedOn w:val="14"/>
    <w:link w:val="8"/>
    <w:semiHidden/>
    <w:qFormat/>
    <w:uiPriority w:val="99"/>
    <w:rPr>
      <w:color w:val="000000"/>
      <w:kern w:val="0"/>
      <w:szCs w:val="20"/>
    </w:rPr>
  </w:style>
  <w:style w:type="character" w:customStyle="1" w:styleId="22">
    <w:name w:val="页脚 Char"/>
    <w:basedOn w:val="16"/>
    <w:link w:val="9"/>
    <w:qFormat/>
    <w:locked/>
    <w:uiPriority w:val="99"/>
    <w:rPr>
      <w:rFonts w:cs="Times New Roman"/>
      <w:color w:val="000000"/>
      <w:sz w:val="18"/>
    </w:rPr>
  </w:style>
  <w:style w:type="character" w:customStyle="1" w:styleId="23">
    <w:name w:val="页眉 Char"/>
    <w:basedOn w:val="16"/>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1216</Words>
  <Characters>1320</Characters>
  <Lines>10</Lines>
  <Paragraphs>3</Paragraphs>
  <TotalTime>5</TotalTime>
  <ScaleCrop>false</ScaleCrop>
  <LinksUpToDate>false</LinksUpToDate>
  <CharactersWithSpaces>1462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2023-08-03T08:31:43Z</cp:lastPrinted>
  <dcterms:modified xsi:type="dcterms:W3CDTF">2023-08-03T08:53:28Z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