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snapToGrid w:val="0"/>
        <w:spacing w:line="580" w:lineRule="exact"/>
        <w:jc w:val="center"/>
        <w:rPr>
          <w:rStyle w:val="18"/>
          <w:rFonts w:ascii="仿宋_GB2312" w:eastAsia="仿宋_GB2312"/>
          <w:color w:val="auto"/>
          <w:sz w:val="32"/>
          <w:szCs w:val="32"/>
        </w:rPr>
      </w:pPr>
    </w:p>
    <w:p>
      <w:pPr>
        <w:pStyle w:val="25"/>
        <w:rPr>
          <w:rStyle w:val="18"/>
          <w:color w:val="auto"/>
        </w:rPr>
      </w:pPr>
    </w:p>
    <w:p>
      <w:pPr>
        <w:snapToGrid w:val="0"/>
        <w:spacing w:line="600" w:lineRule="exact"/>
        <w:rPr>
          <w:rStyle w:val="18"/>
          <w:rFonts w:ascii="仿宋_GB2312" w:eastAsia="仿宋_GB2312"/>
          <w:color w:val="auto"/>
          <w:sz w:val="32"/>
          <w:szCs w:val="32"/>
        </w:rPr>
      </w:pPr>
    </w:p>
    <w:p>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13</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pPr>
        <w:spacing w:line="600" w:lineRule="exact"/>
        <w:jc w:val="center"/>
        <w:rPr>
          <w:rStyle w:val="18"/>
          <w:rFonts w:hint="eastAsia" w:ascii="宋体" w:hAnsi="宋体" w:eastAsia="宋体" w:cs="宋体"/>
          <w:b/>
          <w:bCs w:val="0"/>
          <w:color w:val="auto"/>
          <w:sz w:val="44"/>
          <w:szCs w:val="44"/>
        </w:rPr>
      </w:pPr>
    </w:p>
    <w:p>
      <w:pPr>
        <w:spacing w:line="600" w:lineRule="exact"/>
        <w:jc w:val="center"/>
        <w:rPr>
          <w:rStyle w:val="18"/>
          <w:rFonts w:hint="eastAsia"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pPr>
        <w:spacing w:line="600" w:lineRule="exact"/>
        <w:jc w:val="center"/>
        <w:rPr>
          <w:rStyle w:val="18"/>
          <w:rFonts w:hint="default" w:ascii="宋体" w:hAnsi="宋体" w:eastAsia="宋体"/>
          <w:b/>
          <w:bCs w:val="0"/>
          <w:color w:val="auto"/>
          <w:sz w:val="44"/>
          <w:szCs w:val="44"/>
          <w:lang w:val="en-US" w:eastAsia="zh-CN"/>
        </w:rPr>
      </w:pPr>
      <w:r>
        <w:rPr>
          <w:rStyle w:val="18"/>
          <w:rFonts w:hint="default" w:ascii="宋体" w:hAnsi="宋体" w:eastAsia="宋体"/>
          <w:b/>
          <w:bCs w:val="0"/>
          <w:color w:val="auto"/>
          <w:sz w:val="44"/>
          <w:szCs w:val="44"/>
          <w:lang w:val="en-US" w:eastAsia="zh-CN"/>
        </w:rPr>
        <w:fldChar w:fldCharType="begin"/>
      </w:r>
      <w:r>
        <w:rPr>
          <w:rStyle w:val="18"/>
          <w:rFonts w:hint="default" w:ascii="宋体" w:hAnsi="宋体" w:eastAsia="宋体"/>
          <w:b/>
          <w:bCs w:val="0"/>
          <w:color w:val="auto"/>
          <w:sz w:val="44"/>
          <w:szCs w:val="44"/>
          <w:lang w:val="en-US" w:eastAsia="zh-CN"/>
        </w:rPr>
        <w:instrText xml:space="preserve"> HYPERLINK "http://www.baidu.com/link?url=zSACFN6ljYWYPDUv36yhV4X5s-NOrm1ny9rYIL-qjWz7QD7p_koLKgwCkdsYDaCY" \t "_blank" </w:instrText>
      </w:r>
      <w:r>
        <w:rPr>
          <w:rStyle w:val="18"/>
          <w:rFonts w:hint="default" w:ascii="宋体" w:hAnsi="宋体" w:eastAsia="宋体"/>
          <w:b/>
          <w:bCs w:val="0"/>
          <w:color w:val="auto"/>
          <w:sz w:val="44"/>
          <w:szCs w:val="44"/>
          <w:lang w:val="en-US" w:eastAsia="zh-CN"/>
        </w:rPr>
        <w:fldChar w:fldCharType="separate"/>
      </w:r>
      <w:r>
        <w:rPr>
          <w:rStyle w:val="18"/>
          <w:rFonts w:hint="default" w:ascii="宋体" w:hAnsi="宋体" w:eastAsia="宋体"/>
          <w:b/>
          <w:bCs w:val="0"/>
          <w:color w:val="auto"/>
          <w:sz w:val="44"/>
          <w:szCs w:val="44"/>
          <w:lang w:val="en-US" w:eastAsia="zh-CN"/>
        </w:rPr>
        <w:t>包头能源</w:t>
      </w:r>
      <w:r>
        <w:rPr>
          <w:rStyle w:val="18"/>
          <w:rFonts w:hint="default" w:ascii="宋体" w:hAnsi="宋体" w:eastAsia="宋体"/>
          <w:b/>
          <w:bCs w:val="0"/>
          <w:color w:val="auto"/>
          <w:sz w:val="44"/>
          <w:szCs w:val="44"/>
          <w:lang w:val="en-US" w:eastAsia="zh-CN"/>
        </w:rPr>
        <w:fldChar w:fldCharType="end"/>
      </w:r>
      <w:r>
        <w:rPr>
          <w:rStyle w:val="18"/>
          <w:rFonts w:hint="default" w:ascii="宋体" w:hAnsi="宋体" w:eastAsia="宋体"/>
          <w:b/>
          <w:bCs w:val="0"/>
          <w:color w:val="auto"/>
          <w:sz w:val="44"/>
          <w:szCs w:val="44"/>
          <w:lang w:val="en-US" w:eastAsia="zh-CN"/>
        </w:rPr>
        <w:t>万利一矿韩家村选煤厂新增</w:t>
      </w:r>
    </w:p>
    <w:p>
      <w:pPr>
        <w:spacing w:line="600" w:lineRule="exact"/>
        <w:jc w:val="center"/>
        <w:rPr>
          <w:rStyle w:val="18"/>
          <w:rFonts w:hint="default" w:ascii="宋体" w:hAnsi="宋体" w:eastAsia="宋体"/>
          <w:b/>
          <w:bCs w:val="0"/>
          <w:color w:val="auto"/>
          <w:sz w:val="44"/>
          <w:szCs w:val="44"/>
          <w:lang w:val="en-US" w:eastAsia="zh-CN"/>
        </w:rPr>
      </w:pPr>
      <w:r>
        <w:rPr>
          <w:rStyle w:val="18"/>
          <w:rFonts w:hint="default" w:ascii="宋体" w:hAnsi="宋体" w:eastAsia="宋体"/>
          <w:b/>
          <w:bCs w:val="0"/>
          <w:color w:val="auto"/>
          <w:sz w:val="44"/>
          <w:szCs w:val="44"/>
          <w:lang w:val="en-US" w:eastAsia="zh-CN"/>
        </w:rPr>
        <w:t>10t/h生物质锅炉</w:t>
      </w:r>
      <w:r>
        <w:rPr>
          <w:rStyle w:val="18"/>
          <w:rFonts w:hint="eastAsia" w:ascii="宋体" w:hAnsi="宋体" w:eastAsia="宋体"/>
          <w:b/>
          <w:bCs w:val="0"/>
          <w:color w:val="auto"/>
          <w:sz w:val="44"/>
          <w:szCs w:val="44"/>
          <w:lang w:val="en-US" w:eastAsia="zh-CN"/>
        </w:rPr>
        <w:t>建设</w:t>
      </w:r>
      <w:r>
        <w:rPr>
          <w:rStyle w:val="18"/>
          <w:rFonts w:hint="default" w:ascii="宋体" w:hAnsi="宋体" w:eastAsia="宋体"/>
          <w:b/>
          <w:bCs w:val="0"/>
          <w:color w:val="auto"/>
          <w:sz w:val="44"/>
          <w:szCs w:val="44"/>
          <w:lang w:val="en-US" w:eastAsia="zh-CN"/>
        </w:rPr>
        <w:t>项目</w:t>
      </w:r>
    </w:p>
    <w:p>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环境影响报告表的批复</w:t>
      </w:r>
    </w:p>
    <w:p>
      <w:pPr>
        <w:spacing w:line="360" w:lineRule="auto"/>
        <w:textAlignment w:val="auto"/>
        <w:rPr>
          <w:rStyle w:val="18"/>
          <w:rFonts w:hint="eastAsia" w:ascii="仿宋" w:hAnsi="仿宋" w:eastAsia="仿宋"/>
          <w:sz w:val="32"/>
          <w:szCs w:val="32"/>
          <w:lang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Style w:val="18"/>
          <w:rFonts w:hint="eastAsia" w:ascii="仿宋" w:hAnsi="仿宋" w:eastAsia="仿宋" w:cs="Times New Roman"/>
          <w:sz w:val="32"/>
          <w:szCs w:val="32"/>
          <w:lang w:eastAsia="zh-CN"/>
        </w:rPr>
      </w:pPr>
      <w:r>
        <w:rPr>
          <w:rStyle w:val="18"/>
          <w:rFonts w:hint="default" w:ascii="仿宋" w:hAnsi="仿宋" w:eastAsia="仿宋" w:cs="Times New Roman"/>
          <w:sz w:val="32"/>
          <w:szCs w:val="32"/>
          <w:lang w:val="en-US" w:eastAsia="zh-CN"/>
        </w:rPr>
        <w:fldChar w:fldCharType="begin"/>
      </w:r>
      <w:r>
        <w:rPr>
          <w:rStyle w:val="18"/>
          <w:rFonts w:hint="default" w:ascii="仿宋" w:hAnsi="仿宋" w:eastAsia="仿宋" w:cs="Times New Roman"/>
          <w:sz w:val="32"/>
          <w:szCs w:val="32"/>
          <w:lang w:val="en-US" w:eastAsia="zh-CN"/>
        </w:rPr>
        <w:instrText xml:space="preserve"> HYPERLINK "http://www.baidu.com/link?url=zSACFN6ljYWYPDUv36yhV4X5s-NOrm1ny9rYIL-qjWz7QD7p_koLKgwCkdsYDaCY" \t "_blank" </w:instrText>
      </w:r>
      <w:r>
        <w:rPr>
          <w:rStyle w:val="18"/>
          <w:rFonts w:hint="default" w:ascii="仿宋" w:hAnsi="仿宋" w:eastAsia="仿宋" w:cs="Times New Roman"/>
          <w:sz w:val="32"/>
          <w:szCs w:val="32"/>
          <w:lang w:val="en-US" w:eastAsia="zh-CN"/>
        </w:rPr>
        <w:fldChar w:fldCharType="separate"/>
      </w:r>
      <w:r>
        <w:rPr>
          <w:rStyle w:val="18"/>
          <w:rFonts w:hint="default" w:ascii="仿宋" w:hAnsi="仿宋" w:eastAsia="仿宋" w:cs="Times New Roman"/>
          <w:sz w:val="32"/>
          <w:szCs w:val="32"/>
          <w:lang w:val="en-US" w:eastAsia="zh-CN"/>
        </w:rPr>
        <w:t>国能包头能源有限责任公司</w:t>
      </w:r>
      <w:r>
        <w:rPr>
          <w:rStyle w:val="18"/>
          <w:rFonts w:hint="default" w:ascii="仿宋" w:hAnsi="仿宋" w:eastAsia="仿宋" w:cs="Times New Roman"/>
          <w:sz w:val="32"/>
          <w:szCs w:val="32"/>
          <w:lang w:val="en-US" w:eastAsia="zh-CN"/>
        </w:rPr>
        <w:fldChar w:fldCharType="end"/>
      </w:r>
      <w:r>
        <w:rPr>
          <w:rStyle w:val="18"/>
          <w:rFonts w:hint="default" w:ascii="仿宋" w:hAnsi="仿宋" w:eastAsia="仿宋" w:cs="Times New Roman"/>
          <w:sz w:val="32"/>
          <w:szCs w:val="32"/>
          <w:lang w:val="en-US" w:eastAsia="zh-CN"/>
        </w:rPr>
        <w:t>万利一矿</w:t>
      </w:r>
      <w:r>
        <w:rPr>
          <w:rStyle w:val="18"/>
          <w:rFonts w:hint="eastAsia" w:ascii="仿宋" w:hAnsi="仿宋" w:eastAsia="仿宋" w:cs="Times New Roman"/>
          <w:sz w:val="32"/>
          <w:szCs w:val="32"/>
          <w:lang w:eastAsia="zh-CN"/>
        </w:rPr>
        <w:t>：</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Style w:val="18"/>
          <w:rFonts w:hint="default" w:ascii="仿宋" w:hAnsi="仿宋" w:eastAsia="仿宋" w:cs="Times New Roman"/>
          <w:color w:val="auto"/>
          <w:sz w:val="32"/>
          <w:szCs w:val="32"/>
          <w:lang w:val="en-US" w:eastAsia="zh-CN"/>
        </w:rPr>
      </w:pPr>
      <w:r>
        <w:rPr>
          <w:rStyle w:val="18"/>
          <w:rFonts w:hint="eastAsia" w:ascii="仿宋" w:hAnsi="仿宋" w:eastAsia="仿宋" w:cs="Times New Roman"/>
          <w:sz w:val="32"/>
          <w:szCs w:val="32"/>
        </w:rPr>
        <w:t>你</w:t>
      </w:r>
      <w:r>
        <w:rPr>
          <w:rStyle w:val="18"/>
          <w:rFonts w:hint="eastAsia" w:ascii="仿宋" w:hAnsi="仿宋" w:eastAsia="仿宋" w:cs="Times New Roman"/>
          <w:sz w:val="32"/>
          <w:szCs w:val="32"/>
          <w:lang w:val="en-US" w:eastAsia="zh-CN"/>
        </w:rPr>
        <w:t>单位</w:t>
      </w:r>
      <w:r>
        <w:rPr>
          <w:rStyle w:val="18"/>
          <w:rFonts w:hint="eastAsia" w:ascii="仿宋" w:hAnsi="仿宋" w:eastAsia="仿宋" w:cs="Times New Roman"/>
          <w:sz w:val="32"/>
          <w:szCs w:val="32"/>
        </w:rPr>
        <w:t>报送的由</w:t>
      </w:r>
      <w:r>
        <w:rPr>
          <w:rStyle w:val="18"/>
          <w:rFonts w:hint="eastAsia" w:ascii="仿宋" w:hAnsi="仿宋" w:eastAsia="仿宋" w:cs="Times New Roman"/>
          <w:sz w:val="32"/>
          <w:szCs w:val="32"/>
          <w:lang w:val="en-US" w:eastAsia="zh-CN"/>
        </w:rPr>
        <w:t>内蒙古中昱环保咨询服务有限公司编制的</w:t>
      </w:r>
      <w:r>
        <w:rPr>
          <w:rStyle w:val="18"/>
          <w:rFonts w:hint="eastAsia" w:ascii="仿宋" w:hAnsi="仿宋" w:eastAsia="仿宋" w:cs="Times New Roman"/>
          <w:sz w:val="32"/>
          <w:szCs w:val="32"/>
        </w:rPr>
        <w:t>《</w:t>
      </w:r>
      <w:r>
        <w:rPr>
          <w:rStyle w:val="18"/>
          <w:rFonts w:hint="default" w:ascii="仿宋" w:hAnsi="仿宋" w:eastAsia="仿宋" w:cs="Times New Roman"/>
          <w:sz w:val="32"/>
          <w:szCs w:val="32"/>
          <w:lang w:val="en-US" w:eastAsia="zh-CN"/>
        </w:rPr>
        <w:fldChar w:fldCharType="begin"/>
      </w:r>
      <w:r>
        <w:rPr>
          <w:rStyle w:val="18"/>
          <w:rFonts w:hint="default" w:ascii="仿宋" w:hAnsi="仿宋" w:eastAsia="仿宋" w:cs="Times New Roman"/>
          <w:sz w:val="32"/>
          <w:szCs w:val="32"/>
          <w:lang w:val="en-US" w:eastAsia="zh-CN"/>
        </w:rPr>
        <w:instrText xml:space="preserve"> HYPERLINK "http://www.baidu.com/link?url=zSACFN6ljYWYPDUv36yhV4X5s-NOrm1ny9rYIL-qjWz7QD7p_koLKgwCkdsYDaCY" \t "_blank" </w:instrText>
      </w:r>
      <w:r>
        <w:rPr>
          <w:rStyle w:val="18"/>
          <w:rFonts w:hint="default" w:ascii="仿宋" w:hAnsi="仿宋" w:eastAsia="仿宋" w:cs="Times New Roman"/>
          <w:sz w:val="32"/>
          <w:szCs w:val="32"/>
          <w:lang w:val="en-US" w:eastAsia="zh-CN"/>
        </w:rPr>
        <w:fldChar w:fldCharType="separate"/>
      </w:r>
      <w:r>
        <w:rPr>
          <w:rStyle w:val="18"/>
          <w:rFonts w:hint="default" w:ascii="仿宋" w:hAnsi="仿宋" w:eastAsia="仿宋" w:cs="Times New Roman"/>
          <w:sz w:val="32"/>
          <w:szCs w:val="32"/>
          <w:lang w:val="en-US" w:eastAsia="zh-CN"/>
        </w:rPr>
        <w:t>包头能源</w:t>
      </w:r>
      <w:r>
        <w:rPr>
          <w:rStyle w:val="18"/>
          <w:rFonts w:hint="default" w:ascii="仿宋" w:hAnsi="仿宋" w:eastAsia="仿宋" w:cs="Times New Roman"/>
          <w:sz w:val="32"/>
          <w:szCs w:val="32"/>
          <w:lang w:val="en-US" w:eastAsia="zh-CN"/>
        </w:rPr>
        <w:fldChar w:fldCharType="end"/>
      </w:r>
      <w:r>
        <w:rPr>
          <w:rStyle w:val="18"/>
          <w:rFonts w:hint="default" w:ascii="仿宋" w:hAnsi="仿宋" w:eastAsia="仿宋" w:cs="Times New Roman"/>
          <w:sz w:val="32"/>
          <w:szCs w:val="32"/>
          <w:lang w:val="en-US" w:eastAsia="zh-CN"/>
        </w:rPr>
        <w:t>万利一矿韩家村选煤厂新增10t/h生物质锅炉</w:t>
      </w:r>
      <w:r>
        <w:rPr>
          <w:rStyle w:val="18"/>
          <w:rFonts w:hint="eastAsia" w:ascii="仿宋" w:hAnsi="仿宋" w:eastAsia="仿宋" w:cs="Times New Roman"/>
          <w:sz w:val="32"/>
          <w:szCs w:val="32"/>
          <w:lang w:val="en-US" w:eastAsia="zh-CN"/>
        </w:rPr>
        <w:t>建设</w:t>
      </w:r>
      <w:r>
        <w:rPr>
          <w:rStyle w:val="18"/>
          <w:rFonts w:hint="default" w:ascii="仿宋" w:hAnsi="仿宋" w:eastAsia="仿宋" w:cs="Times New Roman"/>
          <w:sz w:val="32"/>
          <w:szCs w:val="32"/>
          <w:lang w:val="en-US" w:eastAsia="zh-CN"/>
        </w:rPr>
        <w:t>项目</w:t>
      </w:r>
      <w:r>
        <w:rPr>
          <w:rStyle w:val="18"/>
          <w:rFonts w:hint="eastAsia" w:ascii="仿宋" w:hAnsi="仿宋" w:eastAsia="仿宋" w:cs="Times New Roman"/>
          <w:sz w:val="32"/>
          <w:szCs w:val="32"/>
          <w:lang w:val="en-US" w:eastAsia="zh-CN"/>
        </w:rPr>
        <w:t>环境影响报告表》</w:t>
      </w:r>
      <w:r>
        <w:rPr>
          <w:rStyle w:val="18"/>
          <w:rFonts w:hint="eastAsia" w:ascii="仿宋" w:hAnsi="仿宋" w:eastAsia="仿宋" w:cs="Times New Roman"/>
          <w:sz w:val="32"/>
          <w:szCs w:val="32"/>
        </w:rPr>
        <w:t>（以下</w:t>
      </w:r>
      <w:bookmarkStart w:id="0" w:name="_GoBack"/>
      <w:bookmarkEnd w:id="0"/>
      <w:r>
        <w:rPr>
          <w:rStyle w:val="18"/>
          <w:rFonts w:hint="eastAsia" w:ascii="仿宋" w:hAnsi="仿宋" w:eastAsia="仿宋" w:cs="Times New Roman"/>
          <w:sz w:val="32"/>
          <w:szCs w:val="32"/>
        </w:rPr>
        <w:t>简称《报告表》）已收悉</w:t>
      </w:r>
      <w:r>
        <w:rPr>
          <w:rStyle w:val="18"/>
          <w:rFonts w:hint="eastAsia" w:ascii="仿宋" w:hAnsi="仿宋" w:eastAsia="仿宋" w:cs="Times New Roman"/>
          <w:sz w:val="32"/>
          <w:szCs w:val="32"/>
          <w:lang w:eastAsia="zh-CN"/>
        </w:rPr>
        <w:t>。</w:t>
      </w:r>
      <w:r>
        <w:rPr>
          <w:rStyle w:val="18"/>
          <w:rFonts w:hint="eastAsia" w:ascii="仿宋" w:hAnsi="仿宋" w:eastAsia="仿宋" w:cs="Times New Roman"/>
          <w:sz w:val="32"/>
          <w:szCs w:val="32"/>
        </w:rPr>
        <w:t>该项目属于</w:t>
      </w:r>
      <w:r>
        <w:rPr>
          <w:rStyle w:val="18"/>
          <w:rFonts w:hint="eastAsia" w:ascii="仿宋" w:hAnsi="仿宋" w:eastAsia="仿宋" w:cs="Times New Roman"/>
          <w:sz w:val="32"/>
          <w:szCs w:val="32"/>
          <w:lang w:val="en-US" w:eastAsia="zh-CN"/>
        </w:rPr>
        <w:t>改扩建</w:t>
      </w:r>
      <w:r>
        <w:rPr>
          <w:rStyle w:val="18"/>
          <w:rFonts w:hint="eastAsia" w:ascii="仿宋" w:hAnsi="仿宋" w:eastAsia="仿宋" w:cs="Times New Roman"/>
          <w:sz w:val="32"/>
          <w:szCs w:val="32"/>
        </w:rPr>
        <w:t>项目，位于</w:t>
      </w:r>
      <w:r>
        <w:rPr>
          <w:rStyle w:val="18"/>
          <w:rFonts w:hint="default" w:ascii="仿宋" w:hAnsi="仿宋" w:eastAsia="仿宋" w:cs="Times New Roman"/>
          <w:sz w:val="32"/>
          <w:szCs w:val="32"/>
          <w:lang w:val="en-US" w:eastAsia="zh-CN"/>
        </w:rPr>
        <w:t>东胜区万利镇万利一矿韩家村选煤厂工业场地</w:t>
      </w:r>
      <w:r>
        <w:rPr>
          <w:rStyle w:val="18"/>
          <w:rFonts w:hint="eastAsia" w:ascii="仿宋" w:hAnsi="仿宋" w:eastAsia="仿宋" w:cs="Times New Roman"/>
          <w:sz w:val="32"/>
          <w:szCs w:val="32"/>
          <w:lang w:val="en-US" w:eastAsia="zh-CN"/>
        </w:rPr>
        <w:t>现有</w:t>
      </w:r>
      <w:r>
        <w:rPr>
          <w:rStyle w:val="18"/>
          <w:rFonts w:hint="default" w:ascii="仿宋" w:hAnsi="仿宋" w:eastAsia="仿宋" w:cs="Times New Roman"/>
          <w:sz w:val="32"/>
          <w:szCs w:val="32"/>
          <w:lang w:val="zh-CN" w:eastAsia="zh-CN"/>
        </w:rPr>
        <w:t>供暖锅炉房内</w:t>
      </w:r>
      <w:r>
        <w:rPr>
          <w:rStyle w:val="18"/>
          <w:rFonts w:hint="eastAsia" w:ascii="仿宋" w:hAnsi="仿宋" w:eastAsia="仿宋" w:cs="Times New Roman"/>
          <w:sz w:val="32"/>
          <w:szCs w:val="32"/>
          <w:lang w:val="zh-CN" w:eastAsia="zh-CN"/>
        </w:rPr>
        <w:t>。</w:t>
      </w:r>
      <w:r>
        <w:rPr>
          <w:rStyle w:val="18"/>
          <w:rFonts w:hint="eastAsia" w:ascii="仿宋" w:hAnsi="仿宋" w:eastAsia="仿宋" w:cs="Times New Roman"/>
          <w:sz w:val="32"/>
          <w:szCs w:val="32"/>
          <w:lang w:val="en-US" w:eastAsia="zh-CN"/>
        </w:rPr>
        <w:t>项</w:t>
      </w:r>
      <w:r>
        <w:rPr>
          <w:rStyle w:val="18"/>
          <w:rFonts w:hint="eastAsia" w:ascii="仿宋" w:hAnsi="仿宋" w:eastAsia="仿宋" w:cs="Times New Roman"/>
          <w:sz w:val="32"/>
          <w:szCs w:val="32"/>
          <w:lang w:eastAsia="zh-CN"/>
        </w:rPr>
        <w:t>目不新增占地</w:t>
      </w:r>
      <w:r>
        <w:rPr>
          <w:rStyle w:val="18"/>
          <w:rFonts w:hint="eastAsia" w:ascii="仿宋" w:hAnsi="仿宋" w:eastAsia="仿宋" w:cs="Times New Roman"/>
          <w:sz w:val="32"/>
          <w:szCs w:val="32"/>
          <w:lang w:val="en-US" w:eastAsia="zh-CN"/>
        </w:rPr>
        <w:t>，</w:t>
      </w:r>
      <w:r>
        <w:rPr>
          <w:rStyle w:val="18"/>
          <w:rFonts w:hint="default" w:ascii="仿宋" w:hAnsi="仿宋" w:eastAsia="仿宋" w:cs="Times New Roman"/>
          <w:sz w:val="32"/>
          <w:szCs w:val="32"/>
        </w:rPr>
        <w:t>总投资</w:t>
      </w:r>
      <w:r>
        <w:rPr>
          <w:rStyle w:val="18"/>
          <w:rFonts w:hint="eastAsia" w:ascii="仿宋" w:hAnsi="仿宋" w:eastAsia="仿宋" w:cs="Times New Roman"/>
          <w:sz w:val="32"/>
          <w:szCs w:val="32"/>
          <w:lang w:val="en-US" w:eastAsia="zh-CN"/>
        </w:rPr>
        <w:t>209万</w:t>
      </w:r>
      <w:r>
        <w:rPr>
          <w:rStyle w:val="18"/>
          <w:rFonts w:hint="default" w:ascii="仿宋" w:hAnsi="仿宋" w:eastAsia="仿宋" w:cs="Times New Roman"/>
          <w:sz w:val="32"/>
          <w:szCs w:val="32"/>
        </w:rPr>
        <w:t>元，</w:t>
      </w:r>
      <w:r>
        <w:rPr>
          <w:rStyle w:val="18"/>
          <w:rFonts w:hint="eastAsia" w:ascii="仿宋" w:hAnsi="仿宋" w:eastAsia="仿宋" w:cs="Times New Roman"/>
          <w:sz w:val="32"/>
          <w:szCs w:val="32"/>
          <w:lang w:eastAsia="zh-CN"/>
        </w:rPr>
        <w:t>其中</w:t>
      </w:r>
      <w:r>
        <w:rPr>
          <w:rStyle w:val="18"/>
          <w:rFonts w:hint="default" w:ascii="仿宋" w:hAnsi="仿宋" w:eastAsia="仿宋" w:cs="Times New Roman"/>
          <w:sz w:val="32"/>
          <w:szCs w:val="32"/>
        </w:rPr>
        <w:t>环保投</w:t>
      </w:r>
      <w:r>
        <w:rPr>
          <w:rStyle w:val="18"/>
          <w:rFonts w:hint="eastAsia" w:ascii="仿宋" w:hAnsi="仿宋" w:eastAsia="仿宋" w:cs="Times New Roman"/>
          <w:sz w:val="32"/>
          <w:szCs w:val="32"/>
          <w:lang w:eastAsia="zh-CN"/>
        </w:rPr>
        <w:t>资</w:t>
      </w:r>
      <w:r>
        <w:rPr>
          <w:rStyle w:val="18"/>
          <w:rFonts w:hint="eastAsia" w:ascii="仿宋" w:hAnsi="仿宋" w:eastAsia="仿宋" w:cs="Times New Roman"/>
          <w:sz w:val="32"/>
          <w:szCs w:val="32"/>
          <w:lang w:val="en-US" w:eastAsia="zh-CN"/>
        </w:rPr>
        <w:t>2万元</w:t>
      </w:r>
      <w:r>
        <w:rPr>
          <w:rStyle w:val="18"/>
          <w:rFonts w:hint="eastAsia" w:ascii="仿宋" w:hAnsi="仿宋" w:eastAsia="仿宋" w:cs="Times New Roman"/>
          <w:sz w:val="32"/>
          <w:szCs w:val="32"/>
        </w:rPr>
        <w:t>。主要建设内容</w:t>
      </w:r>
      <w:r>
        <w:rPr>
          <w:rStyle w:val="18"/>
          <w:rFonts w:hint="eastAsia" w:ascii="仿宋" w:hAnsi="仿宋" w:eastAsia="仿宋" w:cs="Times New Roman"/>
          <w:sz w:val="32"/>
          <w:szCs w:val="32"/>
          <w:lang w:eastAsia="zh-CN"/>
        </w:rPr>
        <w:t>及规模：</w:t>
      </w:r>
      <w:r>
        <w:rPr>
          <w:rStyle w:val="18"/>
          <w:rFonts w:hint="eastAsia" w:ascii="仿宋" w:hAnsi="仿宋" w:eastAsia="仿宋" w:cs="Times New Roman"/>
          <w:sz w:val="32"/>
          <w:szCs w:val="32"/>
          <w:lang w:val="en-US" w:eastAsia="zh-CN"/>
        </w:rPr>
        <w:t>将</w:t>
      </w:r>
      <w:r>
        <w:rPr>
          <w:rStyle w:val="18"/>
          <w:rFonts w:hint="eastAsia" w:ascii="仿宋" w:hAnsi="仿宋" w:eastAsia="仿宋" w:cs="Times New Roman"/>
          <w:sz w:val="32"/>
          <w:szCs w:val="32"/>
          <w:lang w:val="zh-CN" w:eastAsia="zh-CN"/>
        </w:rPr>
        <w:t>现有</w:t>
      </w:r>
      <w:r>
        <w:rPr>
          <w:rStyle w:val="18"/>
          <w:rFonts w:hint="default" w:ascii="仿宋" w:hAnsi="仿宋" w:eastAsia="仿宋" w:cs="Times New Roman"/>
          <w:sz w:val="32"/>
          <w:szCs w:val="32"/>
          <w:lang w:val="en-US" w:eastAsia="zh-CN"/>
        </w:rPr>
        <w:t>3</w:t>
      </w:r>
      <w:r>
        <w:rPr>
          <w:rStyle w:val="18"/>
          <w:rFonts w:hint="default" w:ascii="仿宋" w:hAnsi="仿宋" w:eastAsia="仿宋" w:cs="Times New Roman"/>
          <w:sz w:val="32"/>
          <w:szCs w:val="32"/>
          <w:lang w:val="zh-CN" w:eastAsia="zh-CN"/>
        </w:rPr>
        <w:t>台SZL10-1.25-AII</w:t>
      </w:r>
      <w:r>
        <w:rPr>
          <w:rStyle w:val="18"/>
          <w:rFonts w:hint="default" w:ascii="仿宋" w:hAnsi="仿宋" w:eastAsia="仿宋" w:cs="Times New Roman"/>
          <w:sz w:val="32"/>
          <w:szCs w:val="32"/>
          <w:lang w:val="en-US" w:eastAsia="zh-CN"/>
        </w:rPr>
        <w:t>燃煤</w:t>
      </w:r>
      <w:r>
        <w:rPr>
          <w:rStyle w:val="18"/>
          <w:rFonts w:hint="default" w:ascii="仿宋" w:hAnsi="仿宋" w:eastAsia="仿宋" w:cs="Times New Roman"/>
          <w:sz w:val="32"/>
          <w:szCs w:val="32"/>
          <w:lang w:val="zh-CN" w:eastAsia="zh-CN"/>
        </w:rPr>
        <w:t>锅炉</w:t>
      </w:r>
      <w:r>
        <w:rPr>
          <w:rStyle w:val="18"/>
          <w:rFonts w:hint="eastAsia" w:ascii="仿宋" w:hAnsi="仿宋" w:eastAsia="仿宋" w:cs="Times New Roman"/>
          <w:sz w:val="32"/>
          <w:szCs w:val="32"/>
          <w:lang w:val="zh-CN" w:eastAsia="zh-CN"/>
        </w:rPr>
        <w:t>（</w:t>
      </w:r>
      <w:r>
        <w:rPr>
          <w:rStyle w:val="18"/>
          <w:rFonts w:hint="default" w:ascii="仿宋" w:hAnsi="仿宋" w:eastAsia="仿宋" w:cs="Times New Roman"/>
          <w:sz w:val="32"/>
          <w:szCs w:val="32"/>
          <w:lang w:val="en-US" w:eastAsia="zh-CN"/>
        </w:rPr>
        <w:t>2用1备</w:t>
      </w:r>
      <w:r>
        <w:rPr>
          <w:rStyle w:val="18"/>
          <w:rFonts w:hint="eastAsia" w:ascii="仿宋" w:hAnsi="仿宋" w:eastAsia="仿宋" w:cs="Times New Roman"/>
          <w:sz w:val="32"/>
          <w:szCs w:val="32"/>
          <w:lang w:val="zh-CN" w:eastAsia="zh-CN"/>
        </w:rPr>
        <w:t>）的</w:t>
      </w:r>
      <w:r>
        <w:rPr>
          <w:rStyle w:val="18"/>
          <w:rFonts w:hint="default" w:ascii="仿宋" w:hAnsi="仿宋" w:eastAsia="仿宋" w:cs="Times New Roman"/>
          <w:sz w:val="32"/>
          <w:szCs w:val="32"/>
          <w:lang w:val="zh-CN" w:eastAsia="zh-CN"/>
        </w:rPr>
        <w:t>运行方式调整</w:t>
      </w:r>
      <w:r>
        <w:rPr>
          <w:rStyle w:val="18"/>
          <w:rFonts w:hint="eastAsia" w:ascii="仿宋" w:hAnsi="仿宋" w:eastAsia="仿宋" w:cs="Times New Roman"/>
          <w:sz w:val="32"/>
          <w:szCs w:val="32"/>
          <w:lang w:val="zh-CN" w:eastAsia="zh-CN"/>
        </w:rPr>
        <w:t>为</w:t>
      </w:r>
      <w:r>
        <w:rPr>
          <w:rStyle w:val="18"/>
          <w:rFonts w:hint="default" w:ascii="仿宋" w:hAnsi="仿宋" w:eastAsia="仿宋" w:cs="Times New Roman"/>
          <w:sz w:val="32"/>
          <w:szCs w:val="32"/>
          <w:lang w:val="en-US" w:eastAsia="zh-CN"/>
        </w:rPr>
        <w:t>3</w:t>
      </w:r>
      <w:r>
        <w:rPr>
          <w:rStyle w:val="18"/>
          <w:rFonts w:hint="default" w:ascii="仿宋" w:hAnsi="仿宋" w:eastAsia="仿宋" w:cs="Times New Roman"/>
          <w:sz w:val="32"/>
          <w:szCs w:val="32"/>
          <w:lang w:val="zh-CN" w:eastAsia="zh-CN"/>
        </w:rPr>
        <w:t>台</w:t>
      </w:r>
      <w:r>
        <w:rPr>
          <w:rStyle w:val="18"/>
          <w:rFonts w:hint="eastAsia" w:ascii="仿宋" w:hAnsi="仿宋" w:eastAsia="仿宋" w:cs="Times New Roman"/>
          <w:sz w:val="32"/>
          <w:szCs w:val="32"/>
          <w:lang w:val="zh-CN" w:eastAsia="zh-CN"/>
        </w:rPr>
        <w:t>同时</w:t>
      </w:r>
      <w:r>
        <w:rPr>
          <w:rStyle w:val="18"/>
          <w:rFonts w:hint="default" w:ascii="仿宋" w:hAnsi="仿宋" w:eastAsia="仿宋" w:cs="Times New Roman"/>
          <w:sz w:val="32"/>
          <w:szCs w:val="32"/>
          <w:lang w:val="zh-CN" w:eastAsia="zh-CN"/>
        </w:rPr>
        <w:t>正常运行，</w:t>
      </w:r>
      <w:r>
        <w:rPr>
          <w:rStyle w:val="18"/>
          <w:rFonts w:hint="default" w:ascii="仿宋" w:hAnsi="仿宋" w:eastAsia="仿宋" w:cs="Times New Roman"/>
          <w:color w:val="auto"/>
          <w:sz w:val="32"/>
          <w:szCs w:val="32"/>
          <w:lang w:val="zh-CN" w:eastAsia="zh-CN"/>
        </w:rPr>
        <w:t>并</w:t>
      </w:r>
      <w:r>
        <w:rPr>
          <w:rStyle w:val="18"/>
          <w:rFonts w:hint="eastAsia" w:ascii="仿宋" w:hAnsi="仿宋" w:eastAsia="仿宋" w:cs="Times New Roman"/>
          <w:color w:val="auto"/>
          <w:sz w:val="32"/>
          <w:szCs w:val="32"/>
          <w:lang w:val="en-US" w:eastAsia="zh-CN"/>
        </w:rPr>
        <w:t>在现有锅炉房内</w:t>
      </w:r>
      <w:r>
        <w:rPr>
          <w:rStyle w:val="18"/>
          <w:rFonts w:hint="default" w:ascii="仿宋" w:hAnsi="仿宋" w:eastAsia="仿宋" w:cs="Times New Roman"/>
          <w:color w:val="auto"/>
          <w:sz w:val="32"/>
          <w:szCs w:val="32"/>
          <w:lang w:val="en-US" w:eastAsia="zh-CN"/>
        </w:rPr>
        <w:t>新建1台DZL10-1.25-T生物质锅炉</w:t>
      </w:r>
      <w:r>
        <w:rPr>
          <w:rStyle w:val="18"/>
          <w:rFonts w:hint="eastAsia" w:ascii="仿宋" w:hAnsi="仿宋" w:eastAsia="仿宋" w:cs="Times New Roman"/>
          <w:color w:val="auto"/>
          <w:sz w:val="32"/>
          <w:szCs w:val="32"/>
          <w:lang w:val="en-US" w:eastAsia="zh-CN"/>
        </w:rPr>
        <w:t>（</w:t>
      </w:r>
      <w:r>
        <w:rPr>
          <w:rStyle w:val="18"/>
          <w:rFonts w:hint="eastAsia" w:ascii="仿宋" w:hAnsi="仿宋" w:eastAsia="仿宋" w:cs="Times New Roman"/>
          <w:color w:val="auto"/>
          <w:sz w:val="32"/>
          <w:szCs w:val="32"/>
          <w:highlight w:val="none"/>
          <w:lang w:val="en-US" w:eastAsia="zh-CN"/>
        </w:rPr>
        <w:t>作为</w:t>
      </w:r>
      <w:r>
        <w:rPr>
          <w:rStyle w:val="18"/>
          <w:rFonts w:hint="default" w:ascii="仿宋" w:hAnsi="仿宋" w:eastAsia="仿宋" w:cs="Times New Roman"/>
          <w:color w:val="auto"/>
          <w:sz w:val="32"/>
          <w:szCs w:val="32"/>
          <w:lang w:val="en-US" w:eastAsia="zh-CN"/>
        </w:rPr>
        <w:t>备用锅炉</w:t>
      </w:r>
      <w:r>
        <w:rPr>
          <w:rStyle w:val="18"/>
          <w:rFonts w:hint="eastAsia" w:ascii="仿宋" w:hAnsi="仿宋" w:eastAsia="仿宋" w:cs="Times New Roman"/>
          <w:color w:val="auto"/>
          <w:sz w:val="32"/>
          <w:szCs w:val="32"/>
          <w:lang w:val="en-US" w:eastAsia="zh-CN"/>
        </w:rPr>
        <w:t>）</w:t>
      </w:r>
      <w:r>
        <w:rPr>
          <w:rStyle w:val="18"/>
          <w:rFonts w:hint="default" w:ascii="仿宋" w:hAnsi="仿宋" w:eastAsia="仿宋" w:cs="Times New Roman"/>
          <w:color w:val="auto"/>
          <w:sz w:val="32"/>
          <w:szCs w:val="32"/>
          <w:lang w:val="en-US" w:eastAsia="zh-CN"/>
        </w:rPr>
        <w:t>。</w:t>
      </w:r>
      <w:r>
        <w:rPr>
          <w:rStyle w:val="18"/>
          <w:rFonts w:hint="eastAsia" w:ascii="仿宋" w:hAnsi="仿宋" w:eastAsia="仿宋" w:cs="Times New Roman"/>
          <w:color w:val="auto"/>
          <w:sz w:val="32"/>
          <w:szCs w:val="32"/>
          <w:lang w:val="en-US" w:eastAsia="zh-CN"/>
        </w:rPr>
        <w:t>主体工程、辅助工程、公用工程和环保工程均依托现有。</w:t>
      </w:r>
    </w:p>
    <w:p>
      <w:pPr>
        <w:keepNext w:val="0"/>
        <w:keepLines w:val="0"/>
        <w:pageBreakBefore w:val="0"/>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rPr>
      </w:pPr>
      <w:r>
        <w:rPr>
          <w:rStyle w:val="18"/>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8"/>
          <w:rFonts w:ascii="仿宋" w:hAnsi="仿宋" w:eastAsia="仿宋"/>
          <w:sz w:val="32"/>
          <w:szCs w:val="32"/>
        </w:rPr>
        <w:t xml:space="preserve"> </w:t>
      </w:r>
      <w:r>
        <w:rPr>
          <w:rStyle w:val="18"/>
          <w:rFonts w:ascii="仿宋" w:hAnsi="仿宋" w:eastAsia="仿宋"/>
          <w:color w:val="auto"/>
          <w:sz w:val="32"/>
          <w:szCs w:val="32"/>
        </w:rPr>
        <w:t xml:space="preserve"> </w:t>
      </w:r>
    </w:p>
    <w:p>
      <w:pPr>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运营期</w:t>
      </w:r>
      <w:r>
        <w:rPr>
          <w:rFonts w:hint="default" w:ascii="仿宋" w:hAnsi="仿宋" w:eastAsia="仿宋" w:cs="仿宋"/>
          <w:color w:val="auto"/>
          <w:sz w:val="32"/>
          <w:szCs w:val="32"/>
          <w:lang w:val="en-US" w:eastAsia="zh-CN"/>
        </w:rPr>
        <w:t>锅炉废气执行《锅炉大气污染物排放标准》（GB13271-2014）表2中燃</w:t>
      </w:r>
      <w:r>
        <w:rPr>
          <w:rFonts w:hint="eastAsia" w:ascii="仿宋" w:hAnsi="仿宋" w:eastAsia="仿宋" w:cs="仿宋"/>
          <w:color w:val="auto"/>
          <w:sz w:val="32"/>
          <w:szCs w:val="32"/>
          <w:lang w:val="en-US" w:eastAsia="zh-CN"/>
        </w:rPr>
        <w:t>煤</w:t>
      </w:r>
      <w:r>
        <w:rPr>
          <w:rFonts w:hint="default" w:ascii="仿宋" w:hAnsi="仿宋" w:eastAsia="仿宋" w:cs="仿宋"/>
          <w:color w:val="auto"/>
          <w:sz w:val="32"/>
          <w:szCs w:val="32"/>
          <w:lang w:val="en-US" w:eastAsia="zh-CN"/>
        </w:rPr>
        <w:t>锅炉大气污染物排放浓度限值</w:t>
      </w:r>
      <w:r>
        <w:rPr>
          <w:rFonts w:hint="eastAsia" w:ascii="仿宋" w:hAnsi="仿宋" w:eastAsia="仿宋" w:cs="仿宋"/>
          <w:color w:val="auto"/>
          <w:sz w:val="32"/>
          <w:szCs w:val="32"/>
          <w:lang w:val="en-US" w:eastAsia="zh-CN"/>
        </w:rPr>
        <w:t>；项目无组织废气排放执行《煤炭工业污染物排放标准》（GB20426-2006）</w:t>
      </w:r>
      <w:r>
        <w:rPr>
          <w:rFonts w:hint="default" w:ascii="仿宋" w:hAnsi="仿宋" w:eastAsia="仿宋" w:cs="仿宋"/>
          <w:color w:val="auto"/>
          <w:sz w:val="32"/>
          <w:szCs w:val="32"/>
          <w:lang w:val="en-US" w:eastAsia="zh-CN"/>
        </w:rPr>
        <w:t>表</w:t>
      </w:r>
      <w:r>
        <w:rPr>
          <w:rFonts w:hint="eastAsia" w:ascii="仿宋" w:hAnsi="仿宋" w:eastAsia="仿宋" w:cs="仿宋"/>
          <w:color w:val="auto"/>
          <w:sz w:val="32"/>
          <w:szCs w:val="32"/>
          <w:lang w:val="en-US" w:eastAsia="zh-CN"/>
        </w:rPr>
        <w:t>5</w:t>
      </w:r>
      <w:r>
        <w:rPr>
          <w:rFonts w:hint="default" w:ascii="仿宋" w:hAnsi="仿宋" w:eastAsia="仿宋" w:cs="仿宋"/>
          <w:color w:val="auto"/>
          <w:sz w:val="32"/>
          <w:szCs w:val="32"/>
          <w:lang w:val="en-US" w:eastAsia="zh-CN"/>
        </w:rPr>
        <w:t>中</w:t>
      </w:r>
      <w:r>
        <w:rPr>
          <w:rFonts w:hint="eastAsia" w:ascii="仿宋" w:hAnsi="仿宋" w:eastAsia="仿宋" w:cs="仿宋"/>
          <w:color w:val="auto"/>
          <w:sz w:val="32"/>
          <w:szCs w:val="32"/>
          <w:lang w:val="en-US" w:eastAsia="zh-CN"/>
        </w:rPr>
        <w:t>无组织</w:t>
      </w:r>
      <w:r>
        <w:rPr>
          <w:rFonts w:hint="default" w:ascii="仿宋" w:hAnsi="仿宋" w:eastAsia="仿宋" w:cs="仿宋"/>
          <w:color w:val="auto"/>
          <w:sz w:val="32"/>
          <w:szCs w:val="32"/>
          <w:lang w:val="en-US" w:eastAsia="zh-CN"/>
        </w:rPr>
        <w:t>排放限值</w:t>
      </w:r>
      <w:r>
        <w:rPr>
          <w:rFonts w:hint="eastAsia" w:ascii="仿宋" w:hAnsi="仿宋" w:eastAsia="仿宋" w:cs="仿宋"/>
          <w:color w:val="auto"/>
          <w:sz w:val="32"/>
          <w:szCs w:val="32"/>
          <w:lang w:val="en-US" w:eastAsia="zh-CN"/>
        </w:rPr>
        <w:t>。</w:t>
      </w:r>
    </w:p>
    <w:p>
      <w:pPr>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运营期</w:t>
      </w:r>
      <w:r>
        <w:rPr>
          <w:rFonts w:hint="default" w:ascii="仿宋" w:hAnsi="仿宋" w:eastAsia="仿宋" w:cs="仿宋"/>
          <w:color w:val="auto"/>
          <w:sz w:val="32"/>
          <w:szCs w:val="32"/>
          <w:lang w:val="en-US" w:eastAsia="zh-CN"/>
        </w:rPr>
        <w:t>锅炉排污水、软化设备废水经废水储存池收集后全部</w:t>
      </w:r>
      <w:r>
        <w:rPr>
          <w:rFonts w:hint="eastAsia" w:ascii="仿宋" w:hAnsi="仿宋" w:eastAsia="仿宋" w:cs="仿宋"/>
          <w:color w:val="auto"/>
          <w:sz w:val="32"/>
          <w:szCs w:val="32"/>
          <w:lang w:val="en-US" w:eastAsia="zh-CN"/>
        </w:rPr>
        <w:t>用作</w:t>
      </w:r>
      <w:r>
        <w:rPr>
          <w:rFonts w:hint="default" w:ascii="仿宋" w:hAnsi="仿宋" w:eastAsia="仿宋" w:cs="仿宋"/>
          <w:color w:val="auto"/>
          <w:sz w:val="32"/>
          <w:szCs w:val="32"/>
          <w:lang w:val="en-US" w:eastAsia="zh-CN"/>
        </w:rPr>
        <w:t>工业场地洒水</w:t>
      </w:r>
      <w:r>
        <w:rPr>
          <w:rFonts w:hint="eastAsia" w:ascii="仿宋" w:hAnsi="仿宋" w:eastAsia="仿宋" w:cs="仿宋"/>
          <w:color w:val="auto"/>
          <w:sz w:val="32"/>
          <w:szCs w:val="32"/>
          <w:lang w:val="en-US" w:eastAsia="zh-CN"/>
        </w:rPr>
        <w:t>；</w:t>
      </w:r>
      <w:r>
        <w:rPr>
          <w:rFonts w:hint="default" w:ascii="仿宋" w:hAnsi="仿宋" w:eastAsia="仿宋" w:cs="仿宋"/>
          <w:color w:val="auto"/>
          <w:sz w:val="32"/>
          <w:szCs w:val="32"/>
          <w:lang w:val="en-US" w:eastAsia="zh-CN"/>
        </w:rPr>
        <w:t>脱硫废水经处理后循环利用，不外排</w:t>
      </w:r>
      <w:r>
        <w:rPr>
          <w:rFonts w:hint="eastAsia" w:ascii="仿宋" w:hAnsi="仿宋" w:eastAsia="仿宋" w:cs="仿宋"/>
          <w:color w:val="auto"/>
          <w:sz w:val="32"/>
          <w:szCs w:val="32"/>
          <w:lang w:val="en-US" w:eastAsia="zh-CN"/>
        </w:rPr>
        <w:t>。本项目不新增生活污水。</w:t>
      </w:r>
    </w:p>
    <w:p>
      <w:pPr>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jc w:val="both"/>
        <w:textAlignment w:val="auto"/>
        <w:rPr>
          <w:rStyle w:val="18"/>
          <w:rFonts w:hint="eastAsia" w:ascii="仿宋" w:hAnsi="仿宋" w:eastAsia="仿宋"/>
          <w:color w:val="auto"/>
          <w:sz w:val="32"/>
          <w:szCs w:val="32"/>
        </w:rPr>
      </w:pPr>
      <w:r>
        <w:rPr>
          <w:rStyle w:val="18"/>
          <w:rFonts w:hint="eastAsia" w:ascii="仿宋" w:hAnsi="仿宋" w:eastAsia="仿宋"/>
          <w:color w:val="auto"/>
          <w:sz w:val="32"/>
          <w:szCs w:val="32"/>
        </w:rPr>
        <w:t>运营期厂界噪声执行《工业企业厂界环境噪声排放</w:t>
      </w:r>
      <w:r>
        <w:rPr>
          <w:rStyle w:val="18"/>
          <w:rFonts w:hint="eastAsia" w:ascii="仿宋" w:hAnsi="仿宋" w:eastAsia="仿宋"/>
          <w:color w:val="auto"/>
          <w:sz w:val="32"/>
          <w:szCs w:val="32"/>
          <w:lang w:val="en-US" w:eastAsia="zh-CN"/>
        </w:rPr>
        <w:t>标</w:t>
      </w:r>
      <w:r>
        <w:rPr>
          <w:rStyle w:val="18"/>
          <w:rFonts w:hint="eastAsia" w:ascii="仿宋" w:hAnsi="仿宋" w:eastAsia="仿宋"/>
          <w:color w:val="auto"/>
          <w:sz w:val="32"/>
          <w:szCs w:val="32"/>
        </w:rPr>
        <w:t>准》（GB12348-2008</w:t>
      </w:r>
      <w:r>
        <w:rPr>
          <w:rStyle w:val="18"/>
          <w:rFonts w:hint="eastAsia" w:ascii="仿宋" w:hAnsi="仿宋" w:eastAsia="仿宋" w:cs="Times New Roman"/>
          <w:color w:val="auto"/>
          <w:sz w:val="32"/>
          <w:szCs w:val="32"/>
        </w:rPr>
        <w:t>）中</w:t>
      </w:r>
      <w:r>
        <w:rPr>
          <w:rStyle w:val="18"/>
          <w:rFonts w:hint="eastAsia" w:ascii="仿宋" w:hAnsi="仿宋" w:eastAsia="仿宋" w:cs="Times New Roman"/>
          <w:color w:val="auto"/>
          <w:sz w:val="32"/>
          <w:szCs w:val="32"/>
          <w:lang w:val="en-US" w:eastAsia="zh-CN"/>
        </w:rPr>
        <w:t>3</w:t>
      </w:r>
      <w:r>
        <w:rPr>
          <w:rStyle w:val="18"/>
          <w:rFonts w:hint="eastAsia" w:ascii="仿宋" w:hAnsi="仿宋" w:eastAsia="仿宋" w:cs="Times New Roman"/>
          <w:color w:val="auto"/>
          <w:sz w:val="32"/>
          <w:szCs w:val="32"/>
        </w:rPr>
        <w:t>类标</w:t>
      </w:r>
      <w:r>
        <w:rPr>
          <w:rStyle w:val="18"/>
          <w:rFonts w:hint="eastAsia" w:ascii="仿宋" w:hAnsi="仿宋" w:eastAsia="仿宋"/>
          <w:color w:val="auto"/>
          <w:sz w:val="32"/>
          <w:szCs w:val="32"/>
        </w:rPr>
        <w:t>准。</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200"/>
        <w:jc w:val="both"/>
        <w:rPr>
          <w:color w:val="auto"/>
        </w:rPr>
      </w:pPr>
      <w:r>
        <w:rPr>
          <w:rFonts w:hint="eastAsia" w:ascii="仿宋" w:hAnsi="仿宋" w:eastAsia="仿宋" w:cs="仿宋"/>
          <w:strike w:val="0"/>
          <w:dstrike w:val="0"/>
          <w:color w:val="auto"/>
          <w:kern w:val="0"/>
          <w:sz w:val="32"/>
          <w:szCs w:val="32"/>
          <w:lang w:val="en-US" w:eastAsia="zh-CN" w:bidi="ar-SA"/>
        </w:rPr>
        <w:t>妥善处置各类固体废弃物。建设单位须严格按照《一般工业固体废物贮存和填埋污染控制标准》（GB18599-2020）处置一般固废，不得乱弃。</w:t>
      </w:r>
    </w:p>
    <w:p>
      <w:pPr>
        <w:pStyle w:val="14"/>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14"/>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rPr>
          <w:rStyle w:val="18"/>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pPr>
        <w:pStyle w:val="14"/>
        <w:keepNext w:val="0"/>
        <w:keepLines w:val="0"/>
        <w:pageBreakBefore w:val="0"/>
        <w:widowControl/>
        <w:numPr>
          <w:ilvl w:val="0"/>
          <w:numId w:val="1"/>
        </w:numPr>
        <w:kinsoku/>
        <w:wordWrap/>
        <w:overflowPunct/>
        <w:topLinePunct w:val="0"/>
        <w:autoSpaceDE/>
        <w:autoSpaceDN/>
        <w:bidi w:val="0"/>
        <w:adjustRightInd/>
        <w:snapToGrid/>
        <w:spacing w:line="360" w:lineRule="auto"/>
        <w:ind w:left="-10" w:leftChars="0" w:firstLine="640" w:firstLineChars="0"/>
        <w:jc w:val="both"/>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14"/>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rPr>
          <w:rStyle w:val="18"/>
          <w:rFonts w:ascii="仿宋" w:hAnsi="仿宋" w:eastAsia="仿宋"/>
          <w:color w:val="auto"/>
          <w:sz w:val="32"/>
          <w:szCs w:val="32"/>
        </w:rPr>
      </w:pPr>
      <w:r>
        <w:rPr>
          <w:rStyle w:val="18"/>
          <w:rFonts w:hint="eastAsia" w:ascii="仿宋" w:hAnsi="仿宋" w:eastAsia="仿宋"/>
          <w:color w:val="auto"/>
          <w:sz w:val="32"/>
          <w:szCs w:val="32"/>
        </w:rPr>
        <w:t>你单位在该项目环保申报过程中如有瞒报、假报情形，则是严重的违法行为，须承担因此产生的一切后果。</w:t>
      </w:r>
    </w:p>
    <w:p>
      <w:pPr>
        <w:pStyle w:val="14"/>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rPr>
          <w:rStyle w:val="18"/>
          <w:rFonts w:ascii="仿宋" w:hAnsi="仿宋" w:eastAsia="仿宋"/>
          <w:color w:val="auto"/>
          <w:sz w:val="32"/>
          <w:szCs w:val="32"/>
        </w:rPr>
      </w:pPr>
      <w:r>
        <w:rPr>
          <w:rStyle w:val="18"/>
          <w:rFonts w:hint="eastAsia" w:ascii="仿宋" w:hAnsi="仿宋" w:eastAsia="仿宋"/>
          <w:color w:val="auto"/>
          <w:sz w:val="32"/>
          <w:szCs w:val="32"/>
        </w:rPr>
        <w:t>项目建设必须严格执行环境保护“三同时”制度。项目竣工后，须按照规定程序实施竣工环境保护验收。</w:t>
      </w:r>
    </w:p>
    <w:p>
      <w:pPr>
        <w:pStyle w:val="14"/>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rPr>
          <w:rStyle w:val="18"/>
          <w:rFonts w:ascii="仿宋" w:hAnsi="仿宋" w:eastAsia="仿宋"/>
          <w:color w:val="auto"/>
          <w:sz w:val="32"/>
          <w:szCs w:val="32"/>
        </w:rPr>
      </w:pPr>
      <w:r>
        <w:rPr>
          <w:rStyle w:val="18"/>
          <w:rFonts w:eastAsia="仿宋"/>
          <w:color w:val="auto"/>
          <w:sz w:val="32"/>
          <w:szCs w:val="32"/>
        </w:rPr>
        <w:t>你</w:t>
      </w:r>
      <w:r>
        <w:rPr>
          <w:rStyle w:val="18"/>
          <w:rFonts w:hint="eastAsia" w:eastAsia="仿宋"/>
          <w:color w:val="auto"/>
          <w:sz w:val="32"/>
          <w:szCs w:val="32"/>
        </w:rPr>
        <w:t>单位</w:t>
      </w:r>
      <w:r>
        <w:rPr>
          <w:rStyle w:val="18"/>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8"/>
          <w:rFonts w:hint="eastAsia" w:eastAsia="仿宋"/>
          <w:color w:val="auto"/>
          <w:sz w:val="32"/>
          <w:szCs w:val="32"/>
        </w:rPr>
        <w:t>该项目的</w:t>
      </w:r>
      <w:r>
        <w:rPr>
          <w:rStyle w:val="18"/>
          <w:rFonts w:eastAsia="仿宋"/>
          <w:color w:val="auto"/>
          <w:sz w:val="32"/>
          <w:szCs w:val="32"/>
        </w:rPr>
        <w:t>事中事后监管</w:t>
      </w:r>
      <w:r>
        <w:rPr>
          <w:rFonts w:eastAsia="仿宋"/>
          <w:color w:val="auto"/>
          <w:sz w:val="32"/>
          <w:szCs w:val="32"/>
        </w:rPr>
        <w:t>。</w:t>
      </w:r>
      <w:r>
        <w:rPr>
          <w:rStyle w:val="18"/>
          <w:rFonts w:ascii="仿宋" w:hAnsi="仿宋" w:eastAsia="仿宋"/>
          <w:color w:val="auto"/>
          <w:sz w:val="32"/>
          <w:szCs w:val="32"/>
        </w:rPr>
        <w:t xml:space="preserve">                                                                                                   </w:t>
      </w:r>
    </w:p>
    <w:p>
      <w:pPr>
        <w:pStyle w:val="14"/>
        <w:keepNext w:val="0"/>
        <w:keepLines w:val="0"/>
        <w:pageBreakBefore w:val="0"/>
        <w:numPr>
          <w:ilvl w:val="0"/>
          <w:numId w:val="1"/>
        </w:numPr>
        <w:kinsoku/>
        <w:wordWrap/>
        <w:overflowPunct/>
        <w:topLinePunct w:val="0"/>
        <w:autoSpaceDE/>
        <w:autoSpaceDN/>
        <w:bidi w:val="0"/>
        <w:adjustRightInd/>
        <w:snapToGrid/>
        <w:spacing w:line="360" w:lineRule="auto"/>
        <w:ind w:left="-10" w:leftChars="0" w:firstLine="640" w:firstLineChars="0"/>
        <w:rPr>
          <w:rStyle w:val="18"/>
          <w:rFonts w:ascii="仿宋" w:hAnsi="仿宋" w:eastAsia="仿宋"/>
          <w:color w:val="auto"/>
          <w:sz w:val="32"/>
          <w:szCs w:val="32"/>
        </w:rPr>
      </w:pP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20"/>
        <w:ind w:left="0" w:leftChars="0" w:firstLine="0" w:firstLineChars="0"/>
        <w:rPr>
          <w:color w:val="auto"/>
        </w:rPr>
      </w:pPr>
    </w:p>
    <w:p>
      <w:pPr>
        <w:pStyle w:val="14"/>
        <w:ind w:left="0" w:leftChars="0" w:firstLine="0" w:firstLineChars="0"/>
      </w:pPr>
    </w:p>
    <w:p>
      <w:pPr>
        <w:spacing w:line="360" w:lineRule="auto"/>
        <w:ind w:firstLine="3840" w:firstLineChars="1200"/>
        <w:textAlignment w:val="auto"/>
        <w:rPr>
          <w:rStyle w:val="18"/>
          <w:rFonts w:hint="eastAsia" w:ascii="仿宋" w:hAnsi="仿宋" w:eastAsia="仿宋"/>
          <w:color w:val="auto"/>
          <w:sz w:val="32"/>
          <w:szCs w:val="32"/>
        </w:rPr>
      </w:pPr>
    </w:p>
    <w:p>
      <w:pPr>
        <w:spacing w:line="360" w:lineRule="auto"/>
        <w:ind w:firstLine="3840" w:firstLineChars="1200"/>
        <w:textAlignment w:val="auto"/>
        <w:rPr>
          <w:rStyle w:val="18"/>
          <w:rFonts w:ascii="仿宋" w:hAnsi="仿宋" w:eastAsia="仿宋"/>
          <w:color w:val="auto"/>
          <w:sz w:val="32"/>
          <w:szCs w:val="32"/>
        </w:rPr>
      </w:pPr>
      <w:r>
        <w:rPr>
          <w:rStyle w:val="18"/>
          <w:rFonts w:hint="eastAsia" w:ascii="仿宋" w:hAnsi="仿宋" w:eastAsia="仿宋"/>
          <w:color w:val="auto"/>
          <w:sz w:val="32"/>
          <w:szCs w:val="32"/>
        </w:rPr>
        <w:t>鄂尔多斯市生态环境局东胜区分局</w:t>
      </w:r>
    </w:p>
    <w:p>
      <w:pPr>
        <w:spacing w:line="360" w:lineRule="auto"/>
        <w:ind w:firstLine="640" w:firstLineChars="200"/>
        <w:textAlignment w:val="auto"/>
        <w:rPr>
          <w:rStyle w:val="18"/>
          <w:rFonts w:ascii="仿宋" w:hAnsi="仿宋" w:eastAsia="仿宋"/>
          <w:color w:val="auto"/>
          <w:sz w:val="32"/>
          <w:szCs w:val="32"/>
          <w:highlight w:val="yellow"/>
        </w:rPr>
      </w:pPr>
      <w:r>
        <w:rPr>
          <w:rStyle w:val="18"/>
          <w:rFonts w:ascii="仿宋" w:hAnsi="仿宋" w:eastAsia="仿宋"/>
          <w:color w:val="auto"/>
          <w:sz w:val="32"/>
          <w:szCs w:val="32"/>
        </w:rPr>
        <w:t xml:space="preserve">                           202</w:t>
      </w:r>
      <w:r>
        <w:rPr>
          <w:rStyle w:val="18"/>
          <w:rFonts w:hint="eastAsia" w:ascii="仿宋" w:hAnsi="仿宋" w:eastAsia="仿宋"/>
          <w:color w:val="auto"/>
          <w:sz w:val="32"/>
          <w:szCs w:val="32"/>
          <w:lang w:val="en-US" w:eastAsia="zh-CN"/>
        </w:rPr>
        <w:t>3</w:t>
      </w:r>
      <w:r>
        <w:rPr>
          <w:rStyle w:val="18"/>
          <w:rFonts w:hint="eastAsia" w:ascii="仿宋" w:hAnsi="仿宋" w:eastAsia="仿宋"/>
          <w:color w:val="auto"/>
          <w:sz w:val="32"/>
          <w:szCs w:val="32"/>
        </w:rPr>
        <w:t>年</w:t>
      </w:r>
      <w:r>
        <w:rPr>
          <w:rStyle w:val="18"/>
          <w:rFonts w:hint="eastAsia" w:ascii="仿宋" w:hAnsi="仿宋" w:eastAsia="仿宋"/>
          <w:color w:val="auto"/>
          <w:sz w:val="32"/>
          <w:szCs w:val="32"/>
          <w:lang w:val="en-US" w:eastAsia="zh-CN"/>
        </w:rPr>
        <w:t>4</w:t>
      </w:r>
      <w:r>
        <w:rPr>
          <w:rStyle w:val="18"/>
          <w:rFonts w:hint="eastAsia" w:ascii="仿宋" w:hAnsi="仿宋" w:eastAsia="仿宋"/>
          <w:color w:val="auto"/>
          <w:sz w:val="32"/>
          <w:szCs w:val="32"/>
        </w:rPr>
        <w:t>月</w:t>
      </w:r>
      <w:r>
        <w:rPr>
          <w:rStyle w:val="18"/>
          <w:rFonts w:hint="eastAsia" w:ascii="仿宋" w:hAnsi="仿宋" w:eastAsia="仿宋"/>
          <w:color w:val="auto"/>
          <w:sz w:val="32"/>
          <w:szCs w:val="32"/>
          <w:lang w:val="en-US" w:eastAsia="zh-CN"/>
        </w:rPr>
        <w:t>19</w:t>
      </w:r>
      <w:r>
        <w:rPr>
          <w:rStyle w:val="18"/>
          <w:rFonts w:hint="eastAsia" w:ascii="仿宋" w:hAnsi="仿宋" w:eastAsia="仿宋"/>
          <w:color w:val="auto"/>
          <w:sz w:val="32"/>
          <w:szCs w:val="32"/>
        </w:rPr>
        <w:t>日</w:t>
      </w:r>
      <w:r>
        <w:rPr>
          <w:rStyle w:val="18"/>
          <w:rFonts w:ascii="仿宋" w:hAnsi="仿宋" w:eastAsia="仿宋"/>
          <w:color w:val="auto"/>
          <w:sz w:val="32"/>
          <w:szCs w:val="32"/>
        </w:rPr>
        <w:t xml:space="preserve">  </w:t>
      </w: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pStyle w:val="25"/>
        <w:rPr>
          <w:color w:val="auto"/>
        </w:rPr>
      </w:pPr>
    </w:p>
    <w:p>
      <w:pPr>
        <w:spacing w:line="560" w:lineRule="exact"/>
        <w:ind w:right="168" w:firstLine="210" w:firstLineChars="100"/>
        <w:rPr>
          <w:rStyle w:val="18"/>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ascii="仿宋" w:hAnsi="仿宋" w:eastAsia="仿宋"/>
          <w:color w:val="auto"/>
          <w:sz w:val="28"/>
          <w:szCs w:val="28"/>
        </w:rPr>
        <w:t xml:space="preserve">       </w:t>
      </w:r>
      <w:r>
        <w:rPr>
          <w:rStyle w:val="18"/>
          <w:rFonts w:hint="eastAsia" w:ascii="仿宋" w:hAnsi="仿宋" w:eastAsia="仿宋"/>
          <w:color w:val="auto"/>
          <w:sz w:val="28"/>
          <w:szCs w:val="28"/>
          <w:lang w:val="en-US" w:eastAsia="zh-CN"/>
        </w:rPr>
        <w:t xml:space="preserve"> </w:t>
      </w:r>
      <w:r>
        <w:rPr>
          <w:rStyle w:val="18"/>
          <w:rFonts w:ascii="仿宋" w:hAnsi="仿宋" w:eastAsia="仿宋"/>
          <w:color w:val="auto"/>
          <w:sz w:val="28"/>
          <w:szCs w:val="28"/>
        </w:rPr>
        <w:t xml:space="preserve">  202</w:t>
      </w:r>
      <w:r>
        <w:rPr>
          <w:rStyle w:val="18"/>
          <w:rFonts w:hint="eastAsia" w:ascii="仿宋" w:hAnsi="仿宋" w:eastAsia="仿宋"/>
          <w:color w:val="auto"/>
          <w:sz w:val="28"/>
          <w:szCs w:val="28"/>
          <w:lang w:val="en-US" w:eastAsia="zh-CN"/>
        </w:rPr>
        <w:t>3</w:t>
      </w:r>
      <w:r>
        <w:rPr>
          <w:rStyle w:val="18"/>
          <w:rFonts w:hint="eastAsia" w:ascii="仿宋" w:hAnsi="仿宋" w:eastAsia="仿宋"/>
          <w:color w:val="auto"/>
          <w:sz w:val="28"/>
          <w:szCs w:val="28"/>
        </w:rPr>
        <w:t>年</w:t>
      </w:r>
      <w:r>
        <w:rPr>
          <w:rStyle w:val="18"/>
          <w:rFonts w:hint="eastAsia" w:ascii="仿宋" w:hAnsi="仿宋" w:eastAsia="仿宋"/>
          <w:color w:val="auto"/>
          <w:sz w:val="28"/>
          <w:szCs w:val="28"/>
          <w:lang w:val="en-US" w:eastAsia="zh-CN"/>
        </w:rPr>
        <w:t xml:space="preserve"> 4</w:t>
      </w:r>
      <w:r>
        <w:rPr>
          <w:rStyle w:val="18"/>
          <w:rFonts w:hint="eastAsia" w:ascii="仿宋" w:hAnsi="仿宋" w:eastAsia="仿宋"/>
          <w:color w:val="auto"/>
          <w:sz w:val="28"/>
          <w:szCs w:val="28"/>
        </w:rPr>
        <w:t>月</w:t>
      </w:r>
      <w:r>
        <w:rPr>
          <w:rStyle w:val="18"/>
          <w:rFonts w:hint="eastAsia" w:ascii="仿宋" w:hAnsi="仿宋" w:eastAsia="仿宋"/>
          <w:color w:val="auto"/>
          <w:sz w:val="28"/>
          <w:szCs w:val="28"/>
          <w:lang w:val="en-US" w:eastAsia="zh-CN"/>
        </w:rPr>
        <w:t>19</w:t>
      </w:r>
      <w:r>
        <w:rPr>
          <w:rStyle w:val="18"/>
          <w:rFonts w:hint="eastAsia" w:ascii="仿宋" w:hAnsi="仿宋" w:eastAsia="仿宋"/>
          <w:color w:val="auto"/>
          <w:sz w:val="28"/>
          <w:szCs w:val="28"/>
        </w:rPr>
        <w:t>日印发</w:t>
      </w:r>
      <w:r>
        <w:rPr>
          <w:rStyle w:val="18"/>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1M2MzOWQ5YmNlMDg0OTRjODZlNGNhOTNiMDE2M2EifQ=="/>
  </w:docVars>
  <w:rsids>
    <w:rsidRoot w:val="006F5E64"/>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D20C2D"/>
    <w:rsid w:val="00E42E5F"/>
    <w:rsid w:val="00E44AC0"/>
    <w:rsid w:val="00E82E40"/>
    <w:rsid w:val="00F5710E"/>
    <w:rsid w:val="00F634D8"/>
    <w:rsid w:val="00F7548A"/>
    <w:rsid w:val="00FA618D"/>
    <w:rsid w:val="01210341"/>
    <w:rsid w:val="01650733"/>
    <w:rsid w:val="018B66EA"/>
    <w:rsid w:val="01AC556B"/>
    <w:rsid w:val="01B436BA"/>
    <w:rsid w:val="021138F7"/>
    <w:rsid w:val="02B349AE"/>
    <w:rsid w:val="02DD4C33"/>
    <w:rsid w:val="02DD5B4F"/>
    <w:rsid w:val="02E37041"/>
    <w:rsid w:val="02F3233D"/>
    <w:rsid w:val="03465822"/>
    <w:rsid w:val="0358144A"/>
    <w:rsid w:val="03A03DE5"/>
    <w:rsid w:val="03A96EC4"/>
    <w:rsid w:val="03CF5817"/>
    <w:rsid w:val="03F37592"/>
    <w:rsid w:val="03F963FB"/>
    <w:rsid w:val="04102D01"/>
    <w:rsid w:val="042E1659"/>
    <w:rsid w:val="04365896"/>
    <w:rsid w:val="044E4F55"/>
    <w:rsid w:val="046549DB"/>
    <w:rsid w:val="048656ED"/>
    <w:rsid w:val="048A4438"/>
    <w:rsid w:val="048A4FCC"/>
    <w:rsid w:val="048E6E62"/>
    <w:rsid w:val="04916917"/>
    <w:rsid w:val="04F715EE"/>
    <w:rsid w:val="04F72C71"/>
    <w:rsid w:val="05337BE9"/>
    <w:rsid w:val="059A4722"/>
    <w:rsid w:val="05D64BF5"/>
    <w:rsid w:val="05D94866"/>
    <w:rsid w:val="060A1C1B"/>
    <w:rsid w:val="06191689"/>
    <w:rsid w:val="06471C29"/>
    <w:rsid w:val="06CA02D1"/>
    <w:rsid w:val="06CC5F39"/>
    <w:rsid w:val="06E35A8B"/>
    <w:rsid w:val="06F42603"/>
    <w:rsid w:val="06F55023"/>
    <w:rsid w:val="070B300A"/>
    <w:rsid w:val="071479B9"/>
    <w:rsid w:val="07377F03"/>
    <w:rsid w:val="075C516B"/>
    <w:rsid w:val="075E259A"/>
    <w:rsid w:val="075F5B44"/>
    <w:rsid w:val="07E24DC5"/>
    <w:rsid w:val="07ED0962"/>
    <w:rsid w:val="07FB307F"/>
    <w:rsid w:val="08660559"/>
    <w:rsid w:val="088554D8"/>
    <w:rsid w:val="08A1120A"/>
    <w:rsid w:val="08AD4A87"/>
    <w:rsid w:val="08B51389"/>
    <w:rsid w:val="08EA5D86"/>
    <w:rsid w:val="08FE4C90"/>
    <w:rsid w:val="090362EF"/>
    <w:rsid w:val="090866C9"/>
    <w:rsid w:val="09630EDC"/>
    <w:rsid w:val="097134F8"/>
    <w:rsid w:val="098F5074"/>
    <w:rsid w:val="09B06929"/>
    <w:rsid w:val="09B9196F"/>
    <w:rsid w:val="0A1977EC"/>
    <w:rsid w:val="0A3D33B0"/>
    <w:rsid w:val="0A5D0D80"/>
    <w:rsid w:val="0A6D53BD"/>
    <w:rsid w:val="0A9A115F"/>
    <w:rsid w:val="0AA477AD"/>
    <w:rsid w:val="0B4C599F"/>
    <w:rsid w:val="0B6446A4"/>
    <w:rsid w:val="0BA55642"/>
    <w:rsid w:val="0BD72E57"/>
    <w:rsid w:val="0BD936D7"/>
    <w:rsid w:val="0BDE1694"/>
    <w:rsid w:val="0C2B3A73"/>
    <w:rsid w:val="0C301322"/>
    <w:rsid w:val="0C6A7807"/>
    <w:rsid w:val="0CC65836"/>
    <w:rsid w:val="0CFC12E8"/>
    <w:rsid w:val="0D006A41"/>
    <w:rsid w:val="0D693F98"/>
    <w:rsid w:val="0D830185"/>
    <w:rsid w:val="0E2F5220"/>
    <w:rsid w:val="0E364873"/>
    <w:rsid w:val="0E385A18"/>
    <w:rsid w:val="0E570138"/>
    <w:rsid w:val="0E9A33FF"/>
    <w:rsid w:val="0EB72A51"/>
    <w:rsid w:val="0EC36AE6"/>
    <w:rsid w:val="0F1B4006"/>
    <w:rsid w:val="0F1B51C5"/>
    <w:rsid w:val="0F7E2F3B"/>
    <w:rsid w:val="0F8B77A7"/>
    <w:rsid w:val="0FA512E4"/>
    <w:rsid w:val="0FB279DE"/>
    <w:rsid w:val="0FBF2BE4"/>
    <w:rsid w:val="0FD03B40"/>
    <w:rsid w:val="0FE73EE9"/>
    <w:rsid w:val="101C23A5"/>
    <w:rsid w:val="103352A9"/>
    <w:rsid w:val="10376624"/>
    <w:rsid w:val="10395A2B"/>
    <w:rsid w:val="107347CB"/>
    <w:rsid w:val="10830D1C"/>
    <w:rsid w:val="10B61351"/>
    <w:rsid w:val="10C26E79"/>
    <w:rsid w:val="10C7603A"/>
    <w:rsid w:val="10C86C16"/>
    <w:rsid w:val="10CA5A60"/>
    <w:rsid w:val="11131BAC"/>
    <w:rsid w:val="112C24FB"/>
    <w:rsid w:val="11356D45"/>
    <w:rsid w:val="113A32E8"/>
    <w:rsid w:val="11534193"/>
    <w:rsid w:val="11611336"/>
    <w:rsid w:val="116C0377"/>
    <w:rsid w:val="11B06C88"/>
    <w:rsid w:val="11B5604C"/>
    <w:rsid w:val="11CD325E"/>
    <w:rsid w:val="11D2180D"/>
    <w:rsid w:val="11D230A2"/>
    <w:rsid w:val="12555A81"/>
    <w:rsid w:val="12971A92"/>
    <w:rsid w:val="12EA255A"/>
    <w:rsid w:val="12FB3F33"/>
    <w:rsid w:val="13464D5E"/>
    <w:rsid w:val="1398649C"/>
    <w:rsid w:val="139A0B1F"/>
    <w:rsid w:val="13C532EF"/>
    <w:rsid w:val="13C62793"/>
    <w:rsid w:val="144C07C7"/>
    <w:rsid w:val="14B20F69"/>
    <w:rsid w:val="1516072C"/>
    <w:rsid w:val="15542020"/>
    <w:rsid w:val="1562595D"/>
    <w:rsid w:val="15652C35"/>
    <w:rsid w:val="156D1455"/>
    <w:rsid w:val="159F14ED"/>
    <w:rsid w:val="15AC3C0A"/>
    <w:rsid w:val="15E91737"/>
    <w:rsid w:val="16015C16"/>
    <w:rsid w:val="16041455"/>
    <w:rsid w:val="168C74C9"/>
    <w:rsid w:val="16FF6904"/>
    <w:rsid w:val="171F5F2F"/>
    <w:rsid w:val="1747459A"/>
    <w:rsid w:val="178F5508"/>
    <w:rsid w:val="17C464BD"/>
    <w:rsid w:val="17D90483"/>
    <w:rsid w:val="181C5F12"/>
    <w:rsid w:val="18207E93"/>
    <w:rsid w:val="183B3024"/>
    <w:rsid w:val="186C6A8D"/>
    <w:rsid w:val="18A230A3"/>
    <w:rsid w:val="18A37FC9"/>
    <w:rsid w:val="18AE27A5"/>
    <w:rsid w:val="18E54146"/>
    <w:rsid w:val="18F338FE"/>
    <w:rsid w:val="19473B43"/>
    <w:rsid w:val="19AC1F9C"/>
    <w:rsid w:val="19EA6791"/>
    <w:rsid w:val="19F825D9"/>
    <w:rsid w:val="1A437161"/>
    <w:rsid w:val="1A562397"/>
    <w:rsid w:val="1A69233E"/>
    <w:rsid w:val="1A6C6995"/>
    <w:rsid w:val="1A805ECF"/>
    <w:rsid w:val="1AAB4490"/>
    <w:rsid w:val="1AFA27E4"/>
    <w:rsid w:val="1BBA357C"/>
    <w:rsid w:val="1BBC5800"/>
    <w:rsid w:val="1BDD6112"/>
    <w:rsid w:val="1BE35BBA"/>
    <w:rsid w:val="1BF630B5"/>
    <w:rsid w:val="1BFB4FA4"/>
    <w:rsid w:val="1C0715F0"/>
    <w:rsid w:val="1C395ACC"/>
    <w:rsid w:val="1C5D600F"/>
    <w:rsid w:val="1C5E37FE"/>
    <w:rsid w:val="1C5F17DC"/>
    <w:rsid w:val="1C680F45"/>
    <w:rsid w:val="1C866676"/>
    <w:rsid w:val="1CA41BA5"/>
    <w:rsid w:val="1CE0100C"/>
    <w:rsid w:val="1CE67A02"/>
    <w:rsid w:val="1D04520E"/>
    <w:rsid w:val="1D062C2C"/>
    <w:rsid w:val="1D0F0766"/>
    <w:rsid w:val="1D6A0633"/>
    <w:rsid w:val="1D806FC0"/>
    <w:rsid w:val="1DD85EE2"/>
    <w:rsid w:val="1E322AFA"/>
    <w:rsid w:val="1E334EC9"/>
    <w:rsid w:val="1E39255D"/>
    <w:rsid w:val="1E565798"/>
    <w:rsid w:val="1E5B4E2F"/>
    <w:rsid w:val="1EB145A4"/>
    <w:rsid w:val="1EB26A2F"/>
    <w:rsid w:val="1EB853CE"/>
    <w:rsid w:val="1F197ECC"/>
    <w:rsid w:val="1F9A03FC"/>
    <w:rsid w:val="1F9F4FD0"/>
    <w:rsid w:val="1FB13B43"/>
    <w:rsid w:val="1FB75686"/>
    <w:rsid w:val="1FDE2C12"/>
    <w:rsid w:val="201523AC"/>
    <w:rsid w:val="202820DF"/>
    <w:rsid w:val="203E5C2F"/>
    <w:rsid w:val="20723F75"/>
    <w:rsid w:val="208B0C0A"/>
    <w:rsid w:val="209F2E8C"/>
    <w:rsid w:val="20B35E4D"/>
    <w:rsid w:val="20C94FCD"/>
    <w:rsid w:val="20CF0133"/>
    <w:rsid w:val="216D6944"/>
    <w:rsid w:val="217D77E0"/>
    <w:rsid w:val="21997610"/>
    <w:rsid w:val="21C6165F"/>
    <w:rsid w:val="21EF70BE"/>
    <w:rsid w:val="21F600A4"/>
    <w:rsid w:val="220E66BC"/>
    <w:rsid w:val="224B7C34"/>
    <w:rsid w:val="2265588B"/>
    <w:rsid w:val="228C2292"/>
    <w:rsid w:val="23541649"/>
    <w:rsid w:val="2355703A"/>
    <w:rsid w:val="235E3785"/>
    <w:rsid w:val="23727673"/>
    <w:rsid w:val="23921405"/>
    <w:rsid w:val="23963804"/>
    <w:rsid w:val="23C9100A"/>
    <w:rsid w:val="24421E65"/>
    <w:rsid w:val="24523BCF"/>
    <w:rsid w:val="245B6F27"/>
    <w:rsid w:val="24855506"/>
    <w:rsid w:val="24C456C6"/>
    <w:rsid w:val="24D14CB7"/>
    <w:rsid w:val="24DB3BC4"/>
    <w:rsid w:val="24FF3C54"/>
    <w:rsid w:val="25125EFC"/>
    <w:rsid w:val="25366867"/>
    <w:rsid w:val="2537664C"/>
    <w:rsid w:val="253B0B07"/>
    <w:rsid w:val="253C64B1"/>
    <w:rsid w:val="25733248"/>
    <w:rsid w:val="25AA1BAB"/>
    <w:rsid w:val="25AF47C5"/>
    <w:rsid w:val="25D60BC4"/>
    <w:rsid w:val="25D873ED"/>
    <w:rsid w:val="25F546E4"/>
    <w:rsid w:val="25F75335"/>
    <w:rsid w:val="260007C3"/>
    <w:rsid w:val="260F042C"/>
    <w:rsid w:val="261325BB"/>
    <w:rsid w:val="267000E4"/>
    <w:rsid w:val="269E1BDF"/>
    <w:rsid w:val="26C86AE1"/>
    <w:rsid w:val="26CC5EBA"/>
    <w:rsid w:val="27063174"/>
    <w:rsid w:val="27427F2B"/>
    <w:rsid w:val="2745621A"/>
    <w:rsid w:val="274B306C"/>
    <w:rsid w:val="28150F91"/>
    <w:rsid w:val="2837049F"/>
    <w:rsid w:val="289A0EE5"/>
    <w:rsid w:val="28A2177B"/>
    <w:rsid w:val="28DA25CC"/>
    <w:rsid w:val="28FA2EA8"/>
    <w:rsid w:val="290D27BA"/>
    <w:rsid w:val="293E2974"/>
    <w:rsid w:val="29625978"/>
    <w:rsid w:val="29746395"/>
    <w:rsid w:val="29915199"/>
    <w:rsid w:val="29BE7B24"/>
    <w:rsid w:val="29EC1002"/>
    <w:rsid w:val="2A173A82"/>
    <w:rsid w:val="2A27019D"/>
    <w:rsid w:val="2A4A7282"/>
    <w:rsid w:val="2A77431C"/>
    <w:rsid w:val="2ABD6442"/>
    <w:rsid w:val="2ACD268E"/>
    <w:rsid w:val="2AF47838"/>
    <w:rsid w:val="2AF53CB3"/>
    <w:rsid w:val="2AFC6842"/>
    <w:rsid w:val="2B342280"/>
    <w:rsid w:val="2B496FAB"/>
    <w:rsid w:val="2B5D0298"/>
    <w:rsid w:val="2B5F7DC4"/>
    <w:rsid w:val="2BD26C46"/>
    <w:rsid w:val="2BDE5B5E"/>
    <w:rsid w:val="2C3F708C"/>
    <w:rsid w:val="2C871D94"/>
    <w:rsid w:val="2CAE4D3A"/>
    <w:rsid w:val="2CFB6C68"/>
    <w:rsid w:val="2D021D87"/>
    <w:rsid w:val="2D5C4C74"/>
    <w:rsid w:val="2D5F771D"/>
    <w:rsid w:val="2D720E3E"/>
    <w:rsid w:val="2D8E0293"/>
    <w:rsid w:val="2E1A5EC1"/>
    <w:rsid w:val="2E653EAF"/>
    <w:rsid w:val="2E6B1F05"/>
    <w:rsid w:val="2E881B91"/>
    <w:rsid w:val="2E8B665B"/>
    <w:rsid w:val="2EA85B70"/>
    <w:rsid w:val="2EB60EB6"/>
    <w:rsid w:val="2F1876BA"/>
    <w:rsid w:val="2F1D60D6"/>
    <w:rsid w:val="2F8C2E25"/>
    <w:rsid w:val="2F8E3C27"/>
    <w:rsid w:val="2FC328DF"/>
    <w:rsid w:val="2FE05822"/>
    <w:rsid w:val="2FEA3599"/>
    <w:rsid w:val="301223CD"/>
    <w:rsid w:val="30221543"/>
    <w:rsid w:val="3071536E"/>
    <w:rsid w:val="30CD0F38"/>
    <w:rsid w:val="30EE4C7F"/>
    <w:rsid w:val="312C0E37"/>
    <w:rsid w:val="31336B36"/>
    <w:rsid w:val="313A021F"/>
    <w:rsid w:val="31451F91"/>
    <w:rsid w:val="3166710B"/>
    <w:rsid w:val="31B97443"/>
    <w:rsid w:val="31E74361"/>
    <w:rsid w:val="322F75E5"/>
    <w:rsid w:val="3239406E"/>
    <w:rsid w:val="3245462B"/>
    <w:rsid w:val="324B4448"/>
    <w:rsid w:val="32862408"/>
    <w:rsid w:val="32902492"/>
    <w:rsid w:val="32A41A78"/>
    <w:rsid w:val="32A55811"/>
    <w:rsid w:val="32A93554"/>
    <w:rsid w:val="33086177"/>
    <w:rsid w:val="333016EF"/>
    <w:rsid w:val="33314FCC"/>
    <w:rsid w:val="33460DA3"/>
    <w:rsid w:val="334F1D3B"/>
    <w:rsid w:val="334F543C"/>
    <w:rsid w:val="336D70A5"/>
    <w:rsid w:val="33770F5C"/>
    <w:rsid w:val="33A76983"/>
    <w:rsid w:val="33CD0AF4"/>
    <w:rsid w:val="341B222F"/>
    <w:rsid w:val="343D6FC0"/>
    <w:rsid w:val="346C54C4"/>
    <w:rsid w:val="34D64243"/>
    <w:rsid w:val="3587701E"/>
    <w:rsid w:val="36146F36"/>
    <w:rsid w:val="361479B3"/>
    <w:rsid w:val="362A341F"/>
    <w:rsid w:val="363D68B9"/>
    <w:rsid w:val="36CB51E2"/>
    <w:rsid w:val="36D33EE3"/>
    <w:rsid w:val="36F32FEF"/>
    <w:rsid w:val="37075CEA"/>
    <w:rsid w:val="372344BA"/>
    <w:rsid w:val="37334EA2"/>
    <w:rsid w:val="375C4DD9"/>
    <w:rsid w:val="375D3876"/>
    <w:rsid w:val="37663248"/>
    <w:rsid w:val="37966A72"/>
    <w:rsid w:val="379A5691"/>
    <w:rsid w:val="37E5426D"/>
    <w:rsid w:val="37FF7133"/>
    <w:rsid w:val="38114125"/>
    <w:rsid w:val="38176CB5"/>
    <w:rsid w:val="38252AC8"/>
    <w:rsid w:val="389B5401"/>
    <w:rsid w:val="38AA7E84"/>
    <w:rsid w:val="38B32843"/>
    <w:rsid w:val="391F3FAA"/>
    <w:rsid w:val="39750C1A"/>
    <w:rsid w:val="39815D3F"/>
    <w:rsid w:val="39CB16C6"/>
    <w:rsid w:val="39CE6D77"/>
    <w:rsid w:val="39CF3432"/>
    <w:rsid w:val="3A102EB3"/>
    <w:rsid w:val="3A1559AB"/>
    <w:rsid w:val="3A1716A8"/>
    <w:rsid w:val="3A2C25BF"/>
    <w:rsid w:val="3A420ECD"/>
    <w:rsid w:val="3A856654"/>
    <w:rsid w:val="3A9505E8"/>
    <w:rsid w:val="3AEA62F0"/>
    <w:rsid w:val="3B433FA0"/>
    <w:rsid w:val="3B776ECA"/>
    <w:rsid w:val="3B8024AE"/>
    <w:rsid w:val="3BCA2CB8"/>
    <w:rsid w:val="3BFF7D1B"/>
    <w:rsid w:val="3C0033D9"/>
    <w:rsid w:val="3C0E00A4"/>
    <w:rsid w:val="3C201861"/>
    <w:rsid w:val="3C351081"/>
    <w:rsid w:val="3C545991"/>
    <w:rsid w:val="3C795E81"/>
    <w:rsid w:val="3C8666B4"/>
    <w:rsid w:val="3C9C06C9"/>
    <w:rsid w:val="3CF212C3"/>
    <w:rsid w:val="3D4E0D02"/>
    <w:rsid w:val="3D615C4A"/>
    <w:rsid w:val="3D9D29AC"/>
    <w:rsid w:val="3DBD7EB3"/>
    <w:rsid w:val="3DD06792"/>
    <w:rsid w:val="3E3E4B90"/>
    <w:rsid w:val="3E527B7C"/>
    <w:rsid w:val="3E6216DB"/>
    <w:rsid w:val="3E6D2368"/>
    <w:rsid w:val="3E8C50F6"/>
    <w:rsid w:val="3E9E6EFC"/>
    <w:rsid w:val="3EA147B7"/>
    <w:rsid w:val="3EAA1A98"/>
    <w:rsid w:val="3ED64314"/>
    <w:rsid w:val="3EDA3818"/>
    <w:rsid w:val="3EEF2E69"/>
    <w:rsid w:val="3F267EF6"/>
    <w:rsid w:val="3F2F6B8F"/>
    <w:rsid w:val="3F7635AF"/>
    <w:rsid w:val="3F800026"/>
    <w:rsid w:val="3FC90D91"/>
    <w:rsid w:val="3FEA64CB"/>
    <w:rsid w:val="3FF57D0C"/>
    <w:rsid w:val="401A75E2"/>
    <w:rsid w:val="40333ECA"/>
    <w:rsid w:val="405368AD"/>
    <w:rsid w:val="40A601F0"/>
    <w:rsid w:val="40B345F0"/>
    <w:rsid w:val="40BF08B4"/>
    <w:rsid w:val="411D0018"/>
    <w:rsid w:val="413328ED"/>
    <w:rsid w:val="41392B4A"/>
    <w:rsid w:val="41BD66D4"/>
    <w:rsid w:val="41C04416"/>
    <w:rsid w:val="41C31E09"/>
    <w:rsid w:val="41D47B54"/>
    <w:rsid w:val="42096DA4"/>
    <w:rsid w:val="42571ED3"/>
    <w:rsid w:val="42A12AD7"/>
    <w:rsid w:val="42B31FAB"/>
    <w:rsid w:val="42C15BDB"/>
    <w:rsid w:val="43171E14"/>
    <w:rsid w:val="431B4412"/>
    <w:rsid w:val="4331043E"/>
    <w:rsid w:val="4331172A"/>
    <w:rsid w:val="43374264"/>
    <w:rsid w:val="433E53DA"/>
    <w:rsid w:val="43B31C0B"/>
    <w:rsid w:val="43DA60A1"/>
    <w:rsid w:val="43E35A87"/>
    <w:rsid w:val="43EC55F4"/>
    <w:rsid w:val="44623562"/>
    <w:rsid w:val="4477148F"/>
    <w:rsid w:val="4487571C"/>
    <w:rsid w:val="44947B97"/>
    <w:rsid w:val="44A75A3C"/>
    <w:rsid w:val="44B519AF"/>
    <w:rsid w:val="4502587E"/>
    <w:rsid w:val="458429FA"/>
    <w:rsid w:val="463C0677"/>
    <w:rsid w:val="46773189"/>
    <w:rsid w:val="467C4988"/>
    <w:rsid w:val="468D35B1"/>
    <w:rsid w:val="469D6AD4"/>
    <w:rsid w:val="46BB5476"/>
    <w:rsid w:val="46C060ED"/>
    <w:rsid w:val="46DC7BF5"/>
    <w:rsid w:val="46EF6089"/>
    <w:rsid w:val="46F85ECC"/>
    <w:rsid w:val="47187FE4"/>
    <w:rsid w:val="4719630E"/>
    <w:rsid w:val="47310F34"/>
    <w:rsid w:val="47352FEC"/>
    <w:rsid w:val="47413DCB"/>
    <w:rsid w:val="47463708"/>
    <w:rsid w:val="477C5B9E"/>
    <w:rsid w:val="4780431E"/>
    <w:rsid w:val="479235C6"/>
    <w:rsid w:val="47C3670F"/>
    <w:rsid w:val="47FD23D8"/>
    <w:rsid w:val="480F59EB"/>
    <w:rsid w:val="48284AC3"/>
    <w:rsid w:val="482F22FC"/>
    <w:rsid w:val="48360705"/>
    <w:rsid w:val="483A153F"/>
    <w:rsid w:val="48714DBB"/>
    <w:rsid w:val="48B074FE"/>
    <w:rsid w:val="49540677"/>
    <w:rsid w:val="496658A3"/>
    <w:rsid w:val="49885819"/>
    <w:rsid w:val="49926C6C"/>
    <w:rsid w:val="49AA4FB0"/>
    <w:rsid w:val="49DB78B5"/>
    <w:rsid w:val="49E97A04"/>
    <w:rsid w:val="49EA569C"/>
    <w:rsid w:val="4A3B7A22"/>
    <w:rsid w:val="4A494A22"/>
    <w:rsid w:val="4A911B79"/>
    <w:rsid w:val="4AD153B5"/>
    <w:rsid w:val="4ADF223E"/>
    <w:rsid w:val="4AEB13C3"/>
    <w:rsid w:val="4AF07DCC"/>
    <w:rsid w:val="4B620F05"/>
    <w:rsid w:val="4B74337B"/>
    <w:rsid w:val="4B98148B"/>
    <w:rsid w:val="4BAD0F90"/>
    <w:rsid w:val="4C2274BE"/>
    <w:rsid w:val="4C451B6D"/>
    <w:rsid w:val="4C8F6EBF"/>
    <w:rsid w:val="4CD847C6"/>
    <w:rsid w:val="4D1B7050"/>
    <w:rsid w:val="4D1E1882"/>
    <w:rsid w:val="4D377F90"/>
    <w:rsid w:val="4D3D1D46"/>
    <w:rsid w:val="4D743394"/>
    <w:rsid w:val="4D7C0517"/>
    <w:rsid w:val="4DD86643"/>
    <w:rsid w:val="4DDE7B5E"/>
    <w:rsid w:val="4DE90850"/>
    <w:rsid w:val="4E062159"/>
    <w:rsid w:val="4E560389"/>
    <w:rsid w:val="4E8978EA"/>
    <w:rsid w:val="4EC56144"/>
    <w:rsid w:val="4EC72940"/>
    <w:rsid w:val="4ED84B4D"/>
    <w:rsid w:val="4F044A24"/>
    <w:rsid w:val="4F0B6B33"/>
    <w:rsid w:val="4F2B1F6E"/>
    <w:rsid w:val="4F4437F3"/>
    <w:rsid w:val="4F94752D"/>
    <w:rsid w:val="4F9668DE"/>
    <w:rsid w:val="4FD91C66"/>
    <w:rsid w:val="4FDF1ADA"/>
    <w:rsid w:val="4FE651D4"/>
    <w:rsid w:val="501660DD"/>
    <w:rsid w:val="501822DE"/>
    <w:rsid w:val="505F24B0"/>
    <w:rsid w:val="50681DDC"/>
    <w:rsid w:val="507026E4"/>
    <w:rsid w:val="50C61171"/>
    <w:rsid w:val="50E77234"/>
    <w:rsid w:val="51167CDE"/>
    <w:rsid w:val="51324DA9"/>
    <w:rsid w:val="517D19DC"/>
    <w:rsid w:val="51D501ED"/>
    <w:rsid w:val="51F06953"/>
    <w:rsid w:val="51F10DE8"/>
    <w:rsid w:val="522307D5"/>
    <w:rsid w:val="522D7F16"/>
    <w:rsid w:val="523952D8"/>
    <w:rsid w:val="523B2FBD"/>
    <w:rsid w:val="52400F9E"/>
    <w:rsid w:val="52473BB8"/>
    <w:rsid w:val="5288313B"/>
    <w:rsid w:val="52D27DE3"/>
    <w:rsid w:val="52DF14B2"/>
    <w:rsid w:val="52F33045"/>
    <w:rsid w:val="531F408E"/>
    <w:rsid w:val="53227120"/>
    <w:rsid w:val="53406525"/>
    <w:rsid w:val="534B5C0F"/>
    <w:rsid w:val="53E44017"/>
    <w:rsid w:val="541373BA"/>
    <w:rsid w:val="5432323D"/>
    <w:rsid w:val="54331B24"/>
    <w:rsid w:val="54686A39"/>
    <w:rsid w:val="54E56216"/>
    <w:rsid w:val="54E641C3"/>
    <w:rsid w:val="54EB3100"/>
    <w:rsid w:val="54EC6DF6"/>
    <w:rsid w:val="54ED6E78"/>
    <w:rsid w:val="54F16F78"/>
    <w:rsid w:val="55215714"/>
    <w:rsid w:val="55472A2C"/>
    <w:rsid w:val="554D7806"/>
    <w:rsid w:val="55A94050"/>
    <w:rsid w:val="55CA36B6"/>
    <w:rsid w:val="56101070"/>
    <w:rsid w:val="567F5F3C"/>
    <w:rsid w:val="56A71098"/>
    <w:rsid w:val="56BF4844"/>
    <w:rsid w:val="56DB6AC7"/>
    <w:rsid w:val="56DF16DC"/>
    <w:rsid w:val="57780B5F"/>
    <w:rsid w:val="57827D4C"/>
    <w:rsid w:val="57B96494"/>
    <w:rsid w:val="57DD76E9"/>
    <w:rsid w:val="57E02CC4"/>
    <w:rsid w:val="57FC658A"/>
    <w:rsid w:val="57FE5FE5"/>
    <w:rsid w:val="586A1F97"/>
    <w:rsid w:val="589170F1"/>
    <w:rsid w:val="589C6ECF"/>
    <w:rsid w:val="59597413"/>
    <w:rsid w:val="59657525"/>
    <w:rsid w:val="59EE5797"/>
    <w:rsid w:val="5A714973"/>
    <w:rsid w:val="5AC272A3"/>
    <w:rsid w:val="5B092532"/>
    <w:rsid w:val="5B307B0A"/>
    <w:rsid w:val="5B673C8D"/>
    <w:rsid w:val="5BB00265"/>
    <w:rsid w:val="5BB1110B"/>
    <w:rsid w:val="5BBC597E"/>
    <w:rsid w:val="5BC85F49"/>
    <w:rsid w:val="5C2B7BE1"/>
    <w:rsid w:val="5C4C6B7A"/>
    <w:rsid w:val="5C621337"/>
    <w:rsid w:val="5C7F01BD"/>
    <w:rsid w:val="5D592D79"/>
    <w:rsid w:val="5D5E0913"/>
    <w:rsid w:val="5D6C33D5"/>
    <w:rsid w:val="5DA25547"/>
    <w:rsid w:val="5DC5227C"/>
    <w:rsid w:val="5DD32B36"/>
    <w:rsid w:val="5DDA0BC0"/>
    <w:rsid w:val="5DEC6C8E"/>
    <w:rsid w:val="5DF951D1"/>
    <w:rsid w:val="5DFA4819"/>
    <w:rsid w:val="5E4C4C10"/>
    <w:rsid w:val="5E7128C8"/>
    <w:rsid w:val="5EFB79A1"/>
    <w:rsid w:val="5F2A616C"/>
    <w:rsid w:val="5F3C052E"/>
    <w:rsid w:val="5F6C71D0"/>
    <w:rsid w:val="5F785148"/>
    <w:rsid w:val="5F903222"/>
    <w:rsid w:val="5FA8049F"/>
    <w:rsid w:val="5FC04A97"/>
    <w:rsid w:val="5FF2718E"/>
    <w:rsid w:val="5FFF4EA8"/>
    <w:rsid w:val="602B2726"/>
    <w:rsid w:val="60417BB4"/>
    <w:rsid w:val="60B2650C"/>
    <w:rsid w:val="60DA03C7"/>
    <w:rsid w:val="610712C2"/>
    <w:rsid w:val="611D40E2"/>
    <w:rsid w:val="614222FA"/>
    <w:rsid w:val="614462DE"/>
    <w:rsid w:val="61502434"/>
    <w:rsid w:val="61B516C4"/>
    <w:rsid w:val="61B96A60"/>
    <w:rsid w:val="61EF4764"/>
    <w:rsid w:val="625904A9"/>
    <w:rsid w:val="62A64AED"/>
    <w:rsid w:val="632D32DF"/>
    <w:rsid w:val="634271E2"/>
    <w:rsid w:val="636B778B"/>
    <w:rsid w:val="63713FBD"/>
    <w:rsid w:val="63950102"/>
    <w:rsid w:val="63A66B70"/>
    <w:rsid w:val="63E92F01"/>
    <w:rsid w:val="641D5FD9"/>
    <w:rsid w:val="644545DB"/>
    <w:rsid w:val="64514064"/>
    <w:rsid w:val="64566E62"/>
    <w:rsid w:val="645C4E92"/>
    <w:rsid w:val="647677D7"/>
    <w:rsid w:val="64770209"/>
    <w:rsid w:val="65042865"/>
    <w:rsid w:val="651360F5"/>
    <w:rsid w:val="651B024D"/>
    <w:rsid w:val="652A37D1"/>
    <w:rsid w:val="65571260"/>
    <w:rsid w:val="65620EA6"/>
    <w:rsid w:val="65AB3C61"/>
    <w:rsid w:val="65B25CB4"/>
    <w:rsid w:val="65CE2481"/>
    <w:rsid w:val="65FB616C"/>
    <w:rsid w:val="661125F2"/>
    <w:rsid w:val="6611695D"/>
    <w:rsid w:val="66194DC3"/>
    <w:rsid w:val="66267FAE"/>
    <w:rsid w:val="668D09A2"/>
    <w:rsid w:val="669764AC"/>
    <w:rsid w:val="66B8399A"/>
    <w:rsid w:val="66BE0674"/>
    <w:rsid w:val="66D55C0F"/>
    <w:rsid w:val="66DE2AC5"/>
    <w:rsid w:val="672A40B7"/>
    <w:rsid w:val="6746660F"/>
    <w:rsid w:val="6749451C"/>
    <w:rsid w:val="674A4227"/>
    <w:rsid w:val="679300D6"/>
    <w:rsid w:val="68220A91"/>
    <w:rsid w:val="684478D1"/>
    <w:rsid w:val="685F19E3"/>
    <w:rsid w:val="686109FC"/>
    <w:rsid w:val="686801CC"/>
    <w:rsid w:val="68727968"/>
    <w:rsid w:val="688C32E6"/>
    <w:rsid w:val="68D84C26"/>
    <w:rsid w:val="68DB72BC"/>
    <w:rsid w:val="68F77E6E"/>
    <w:rsid w:val="694D466A"/>
    <w:rsid w:val="695143FB"/>
    <w:rsid w:val="697B284D"/>
    <w:rsid w:val="698A3A01"/>
    <w:rsid w:val="698D0D6B"/>
    <w:rsid w:val="69BE242E"/>
    <w:rsid w:val="69E6116E"/>
    <w:rsid w:val="6A051C1C"/>
    <w:rsid w:val="6A162576"/>
    <w:rsid w:val="6A461941"/>
    <w:rsid w:val="6A71517B"/>
    <w:rsid w:val="6A9B147A"/>
    <w:rsid w:val="6AA33CF1"/>
    <w:rsid w:val="6ABD1719"/>
    <w:rsid w:val="6ACC25CE"/>
    <w:rsid w:val="6B275374"/>
    <w:rsid w:val="6B3E3B32"/>
    <w:rsid w:val="6B96571C"/>
    <w:rsid w:val="6BA918F3"/>
    <w:rsid w:val="6BAF67DE"/>
    <w:rsid w:val="6BEB28AD"/>
    <w:rsid w:val="6C1D1BAE"/>
    <w:rsid w:val="6C32108A"/>
    <w:rsid w:val="6C495CD7"/>
    <w:rsid w:val="6C6C7186"/>
    <w:rsid w:val="6C71153E"/>
    <w:rsid w:val="6CA67BC0"/>
    <w:rsid w:val="6CC91B21"/>
    <w:rsid w:val="6CD56718"/>
    <w:rsid w:val="6CE10EDA"/>
    <w:rsid w:val="6CFB4028"/>
    <w:rsid w:val="6D4F01B3"/>
    <w:rsid w:val="6D7B0E52"/>
    <w:rsid w:val="6D9B0E92"/>
    <w:rsid w:val="6DC319FF"/>
    <w:rsid w:val="6DF17C88"/>
    <w:rsid w:val="6E541954"/>
    <w:rsid w:val="6E6D5C0E"/>
    <w:rsid w:val="6E7C3113"/>
    <w:rsid w:val="6E934195"/>
    <w:rsid w:val="6EA67FA2"/>
    <w:rsid w:val="6F6618A9"/>
    <w:rsid w:val="6F881820"/>
    <w:rsid w:val="6F957251"/>
    <w:rsid w:val="6F9B1553"/>
    <w:rsid w:val="6FC62CC1"/>
    <w:rsid w:val="6FCD5BB4"/>
    <w:rsid w:val="70921C55"/>
    <w:rsid w:val="70C44AD9"/>
    <w:rsid w:val="710C022E"/>
    <w:rsid w:val="71283ECD"/>
    <w:rsid w:val="713D11CB"/>
    <w:rsid w:val="71502437"/>
    <w:rsid w:val="71D76A8E"/>
    <w:rsid w:val="71E362C3"/>
    <w:rsid w:val="731775B6"/>
    <w:rsid w:val="73BA11B9"/>
    <w:rsid w:val="73D60472"/>
    <w:rsid w:val="73F53D48"/>
    <w:rsid w:val="74387CB8"/>
    <w:rsid w:val="74471CA9"/>
    <w:rsid w:val="7463285B"/>
    <w:rsid w:val="7496752E"/>
    <w:rsid w:val="755B54D7"/>
    <w:rsid w:val="75765328"/>
    <w:rsid w:val="757A7E5C"/>
    <w:rsid w:val="75A177EE"/>
    <w:rsid w:val="75D86CD4"/>
    <w:rsid w:val="760E7139"/>
    <w:rsid w:val="76496AA8"/>
    <w:rsid w:val="766A7ED1"/>
    <w:rsid w:val="76745CA5"/>
    <w:rsid w:val="768559AF"/>
    <w:rsid w:val="76A05F87"/>
    <w:rsid w:val="76A441F7"/>
    <w:rsid w:val="76F33AE6"/>
    <w:rsid w:val="76F41191"/>
    <w:rsid w:val="779352B4"/>
    <w:rsid w:val="77DF2692"/>
    <w:rsid w:val="77EC1D59"/>
    <w:rsid w:val="780647A2"/>
    <w:rsid w:val="783E6571"/>
    <w:rsid w:val="78502F65"/>
    <w:rsid w:val="786E6C4A"/>
    <w:rsid w:val="78896ECD"/>
    <w:rsid w:val="789D2BB8"/>
    <w:rsid w:val="78A23952"/>
    <w:rsid w:val="78A2479E"/>
    <w:rsid w:val="78B647A1"/>
    <w:rsid w:val="78DB6555"/>
    <w:rsid w:val="78FD20DF"/>
    <w:rsid w:val="79144CB4"/>
    <w:rsid w:val="79442C5B"/>
    <w:rsid w:val="795654B4"/>
    <w:rsid w:val="79E24199"/>
    <w:rsid w:val="7A281851"/>
    <w:rsid w:val="7A550F13"/>
    <w:rsid w:val="7A773BB5"/>
    <w:rsid w:val="7AA634A2"/>
    <w:rsid w:val="7B345817"/>
    <w:rsid w:val="7B62786A"/>
    <w:rsid w:val="7B715B4B"/>
    <w:rsid w:val="7B922396"/>
    <w:rsid w:val="7BAD7F79"/>
    <w:rsid w:val="7BE82E7A"/>
    <w:rsid w:val="7BEC7B39"/>
    <w:rsid w:val="7BED75DA"/>
    <w:rsid w:val="7C047330"/>
    <w:rsid w:val="7C1A0DC0"/>
    <w:rsid w:val="7C572CA5"/>
    <w:rsid w:val="7CA348B8"/>
    <w:rsid w:val="7CE039CF"/>
    <w:rsid w:val="7D2B0F56"/>
    <w:rsid w:val="7D54267F"/>
    <w:rsid w:val="7D7C739E"/>
    <w:rsid w:val="7DBD5F66"/>
    <w:rsid w:val="7DBE7C48"/>
    <w:rsid w:val="7DC17EA6"/>
    <w:rsid w:val="7DCF14D9"/>
    <w:rsid w:val="7E0D5B2C"/>
    <w:rsid w:val="7E2758ED"/>
    <w:rsid w:val="7E2E7A36"/>
    <w:rsid w:val="7E6D055E"/>
    <w:rsid w:val="7E6E28C8"/>
    <w:rsid w:val="7E7F66A4"/>
    <w:rsid w:val="7EA72D17"/>
    <w:rsid w:val="7EDA196C"/>
    <w:rsid w:val="7F277A16"/>
    <w:rsid w:val="7F2F2002"/>
    <w:rsid w:val="7FAC155A"/>
    <w:rsid w:val="7FCE14D1"/>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paragraph" w:styleId="3">
    <w:name w:val="heading 2"/>
    <w:basedOn w:val="1"/>
    <w:next w:val="1"/>
    <w:semiHidden/>
    <w:unhideWhenUsed/>
    <w:qFormat/>
    <w:locked/>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rPr>
      <w:rFonts w:ascii="宋体" w:hAnsi="宋体"/>
      <w:color w:val="000000"/>
      <w:sz w:val="28"/>
      <w:szCs w:val="28"/>
    </w:rPr>
  </w:style>
  <w:style w:type="paragraph" w:styleId="4">
    <w:name w:val="Normal Indent"/>
    <w:basedOn w:val="1"/>
    <w:next w:val="5"/>
    <w:qFormat/>
    <w:uiPriority w:val="0"/>
    <w:pPr>
      <w:ind w:firstLine="420"/>
    </w:pPr>
  </w:style>
  <w:style w:type="paragraph" w:customStyle="1" w:styleId="5">
    <w:name w:val="正文首行缩进 21"/>
    <w:basedOn w:val="6"/>
    <w:next w:val="1"/>
    <w:qFormat/>
    <w:uiPriority w:val="0"/>
    <w:pPr>
      <w:spacing w:afterLines="0"/>
      <w:ind w:left="420" w:firstLine="420" w:firstLineChars="200"/>
    </w:pPr>
    <w:rPr>
      <w:lang w:eastAsia="zh-CN" w:bidi="ar-SA"/>
    </w:rPr>
  </w:style>
  <w:style w:type="paragraph" w:styleId="6">
    <w:name w:val="Body Text Indent"/>
    <w:basedOn w:val="1"/>
    <w:next w:val="1"/>
    <w:qFormat/>
    <w:uiPriority w:val="99"/>
    <w:pPr>
      <w:ind w:left="420" w:leftChars="200"/>
    </w:pPr>
  </w:style>
  <w:style w:type="paragraph" w:styleId="7">
    <w:name w:val="annotation text"/>
    <w:basedOn w:val="1"/>
    <w:qFormat/>
    <w:uiPriority w:val="0"/>
    <w:pPr>
      <w:jc w:val="left"/>
    </w:pPr>
  </w:style>
  <w:style w:type="paragraph" w:styleId="8">
    <w:name w:val="Body Text"/>
    <w:basedOn w:val="1"/>
    <w:link w:val="21"/>
    <w:qFormat/>
    <w:uiPriority w:val="99"/>
    <w:pPr>
      <w:spacing w:after="120"/>
    </w:pPr>
    <w:rPr>
      <w:rFonts w:ascii="Calibri" w:hAnsi="Calibri"/>
      <w:szCs w:val="22"/>
    </w:rPr>
  </w:style>
  <w:style w:type="paragraph" w:styleId="9">
    <w:name w:val="Date"/>
    <w:basedOn w:val="1"/>
    <w:next w:val="1"/>
    <w:link w:val="22"/>
    <w:qFormat/>
    <w:uiPriority w:val="99"/>
    <w:pPr>
      <w:ind w:left="100" w:leftChars="2500"/>
    </w:pPr>
  </w:style>
  <w:style w:type="paragraph" w:styleId="10">
    <w:name w:val="footer"/>
    <w:basedOn w:val="1"/>
    <w:link w:val="23"/>
    <w:qFormat/>
    <w:uiPriority w:val="99"/>
    <w:pPr>
      <w:tabs>
        <w:tab w:val="center" w:pos="4153"/>
        <w:tab w:val="right" w:pos="8306"/>
      </w:tabs>
      <w:snapToGrid w:val="0"/>
      <w:jc w:val="left"/>
    </w:pPr>
    <w:rPr>
      <w:sz w:val="18"/>
    </w:rPr>
  </w:style>
  <w:style w:type="paragraph" w:styleId="11">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8"/>
    <w:next w:val="1"/>
    <w:qFormat/>
    <w:uiPriority w:val="0"/>
    <w:pPr>
      <w:spacing w:after="120"/>
      <w:ind w:firstLine="420" w:firstLineChars="100"/>
    </w:pPr>
  </w:style>
  <w:style w:type="paragraph" w:styleId="14">
    <w:name w:val="Body Text First Indent 2"/>
    <w:basedOn w:val="6"/>
    <w:next w:val="1"/>
    <w:qFormat/>
    <w:uiPriority w:val="99"/>
    <w:pPr>
      <w:spacing w:line="240" w:lineRule="auto"/>
      <w:ind w:firstLine="420"/>
    </w:p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21">
    <w:name w:val="正文文本 Char"/>
    <w:basedOn w:val="16"/>
    <w:link w:val="8"/>
    <w:semiHidden/>
    <w:qFormat/>
    <w:uiPriority w:val="99"/>
    <w:rPr>
      <w:color w:val="000000"/>
      <w:kern w:val="0"/>
      <w:szCs w:val="20"/>
    </w:rPr>
  </w:style>
  <w:style w:type="character" w:customStyle="1" w:styleId="22">
    <w:name w:val="日期 Char"/>
    <w:basedOn w:val="16"/>
    <w:link w:val="9"/>
    <w:semiHidden/>
    <w:qFormat/>
    <w:uiPriority w:val="99"/>
    <w:rPr>
      <w:color w:val="000000"/>
      <w:kern w:val="0"/>
      <w:szCs w:val="20"/>
    </w:rPr>
  </w:style>
  <w:style w:type="character" w:customStyle="1" w:styleId="23">
    <w:name w:val="页脚 Char"/>
    <w:basedOn w:val="18"/>
    <w:link w:val="10"/>
    <w:qFormat/>
    <w:locked/>
    <w:uiPriority w:val="99"/>
    <w:rPr>
      <w:rFonts w:cs="Times New Roman"/>
      <w:color w:val="000000"/>
      <w:sz w:val="18"/>
    </w:rPr>
  </w:style>
  <w:style w:type="character" w:customStyle="1" w:styleId="24">
    <w:name w:val="页眉 Char"/>
    <w:basedOn w:val="18"/>
    <w:link w:val="11"/>
    <w:qFormat/>
    <w:locked/>
    <w:uiPriority w:val="99"/>
    <w:rPr>
      <w:rFonts w:cs="Times New Roman"/>
      <w:color w:val="000000"/>
      <w:sz w:val="18"/>
      <w:szCs w:val="18"/>
    </w:rPr>
  </w:style>
  <w:style w:type="paragraph" w:customStyle="1" w:styleId="25">
    <w:name w:val="BodyText"/>
    <w:basedOn w:val="1"/>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8"/>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8"/>
    <w:qFormat/>
    <w:uiPriority w:val="99"/>
    <w:rPr>
      <w:rFonts w:ascii="Times New Roman" w:eastAsia="宋体" w:cs="Times New Roman"/>
      <w:color w:val="0000FF"/>
      <w:sz w:val="21"/>
      <w:u w:val="single"/>
      <w:lang w:val="en-US" w:eastAsia="zh-CN"/>
    </w:rPr>
  </w:style>
  <w:style w:type="character" w:customStyle="1" w:styleId="30">
    <w:name w:val="UserStyle_3"/>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qFormat/>
    <w:uiPriority w:val="99"/>
    <w:pPr>
      <w:spacing w:before="187" w:after="175" w:line="374" w:lineRule="atLeast"/>
      <w:jc w:val="center"/>
    </w:pPr>
    <w:rPr>
      <w:sz w:val="36"/>
    </w:rPr>
  </w:style>
  <w:style w:type="paragraph" w:customStyle="1" w:styleId="33">
    <w:name w:val="UserStyle_16"/>
    <w:basedOn w:val="1"/>
    <w:next w:val="34"/>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qFormat/>
    <w:uiPriority w:val="99"/>
    <w:pPr>
      <w:spacing w:before="175" w:after="102" w:line="351" w:lineRule="atLeast"/>
    </w:pPr>
    <w:rPr>
      <w:rFonts w:eastAsia="黑体"/>
    </w:rPr>
  </w:style>
  <w:style w:type="paragraph" w:customStyle="1" w:styleId="36">
    <w:name w:val="UserStyle_7"/>
    <w:basedOn w:val="1"/>
    <w:next w:val="1"/>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qFormat/>
    <w:uiPriority w:val="99"/>
    <w:tblPr>
      <w:tblCellMar>
        <w:top w:w="0" w:type="dxa"/>
        <w:left w:w="0" w:type="dxa"/>
        <w:bottom w:w="0" w:type="dxa"/>
        <w:right w:w="0" w:type="dxa"/>
      </w:tblCellMar>
    </w:tblPr>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9">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1108</Words>
  <Characters>1204</Characters>
  <Lines>10</Lines>
  <Paragraphs>3</Paragraphs>
  <TotalTime>33</TotalTime>
  <ScaleCrop>false</ScaleCrop>
  <LinksUpToDate>false</LinksUpToDate>
  <CharactersWithSpaces>1347</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苏</cp:lastModifiedBy>
  <cp:lastPrinted>2020-09-03T08:09:00Z</cp:lastPrinted>
  <dcterms:modified xsi:type="dcterms:W3CDTF">2023-04-13T08:49:32Z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397359C86B4D49A09C06A43F40AAC3F4</vt:lpwstr>
  </property>
</Properties>
</file>