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pStyle w:val="26"/>
        <w:rPr>
          <w:rStyle w:val="18"/>
          <w:color w:val="auto"/>
        </w:rPr>
      </w:pPr>
    </w:p>
    <w:p>
      <w:pPr>
        <w:snapToGrid w:val="0"/>
        <w:spacing w:line="600" w:lineRule="exact"/>
        <w:rPr>
          <w:rStyle w:val="18"/>
          <w:rFonts w:ascii="仿宋_GB2312" w:eastAsia="仿宋_GB2312"/>
          <w:color w:val="auto"/>
          <w:sz w:val="32"/>
          <w:szCs w:val="32"/>
        </w:rPr>
      </w:pPr>
    </w:p>
    <w:p>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2</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54</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pPr>
        <w:spacing w:line="600" w:lineRule="exact"/>
        <w:jc w:val="center"/>
        <w:rPr>
          <w:rStyle w:val="18"/>
          <w:rFonts w:hint="eastAsia" w:ascii="宋体" w:hAnsi="宋体" w:eastAsia="宋体" w:cs="宋体"/>
          <w:b/>
          <w:bCs w:val="0"/>
          <w:color w:val="auto"/>
          <w:sz w:val="44"/>
          <w:szCs w:val="44"/>
        </w:rPr>
      </w:pPr>
    </w:p>
    <w:p>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pPr>
        <w:spacing w:line="600" w:lineRule="exact"/>
        <w:jc w:val="center"/>
        <w:rPr>
          <w:rStyle w:val="18"/>
          <w:rFonts w:hint="eastAsia" w:ascii="宋体" w:hAnsi="宋体"/>
          <w:b/>
          <w:bCs w:val="0"/>
          <w:color w:val="auto"/>
          <w:sz w:val="44"/>
          <w:szCs w:val="44"/>
        </w:rPr>
      </w:pPr>
      <w:r>
        <w:rPr>
          <w:rStyle w:val="18"/>
          <w:rFonts w:hint="eastAsia" w:ascii="宋体" w:hAnsi="宋体"/>
          <w:b/>
          <w:bCs w:val="0"/>
          <w:color w:val="auto"/>
          <w:sz w:val="44"/>
          <w:szCs w:val="44"/>
        </w:rPr>
        <w:t>内蒙古润道科技有限公司环保纳米</w:t>
      </w:r>
    </w:p>
    <w:p>
      <w:pPr>
        <w:spacing w:line="600" w:lineRule="exact"/>
        <w:jc w:val="center"/>
        <w:rPr>
          <w:rStyle w:val="18"/>
          <w:rFonts w:hint="eastAsia" w:ascii="宋体" w:hAnsi="宋体"/>
          <w:b/>
          <w:bCs w:val="0"/>
          <w:color w:val="auto"/>
          <w:sz w:val="44"/>
          <w:szCs w:val="44"/>
          <w:lang w:eastAsia="zh-CN"/>
        </w:rPr>
      </w:pPr>
      <w:r>
        <w:rPr>
          <w:rStyle w:val="18"/>
          <w:rFonts w:hint="eastAsia" w:ascii="宋体" w:hAnsi="宋体"/>
          <w:b/>
          <w:bCs w:val="0"/>
          <w:color w:val="auto"/>
          <w:sz w:val="44"/>
          <w:szCs w:val="44"/>
        </w:rPr>
        <w:t>高分子材料的研发与制造</w:t>
      </w:r>
      <w:r>
        <w:rPr>
          <w:rStyle w:val="18"/>
          <w:rFonts w:hint="eastAsia" w:ascii="宋体" w:hAnsi="宋体"/>
          <w:b/>
          <w:bCs w:val="0"/>
          <w:color w:val="auto"/>
          <w:sz w:val="44"/>
          <w:szCs w:val="44"/>
          <w:lang w:eastAsia="zh-CN"/>
        </w:rPr>
        <w:t>建设</w:t>
      </w:r>
    </w:p>
    <w:p>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b/>
          <w:bCs w:val="0"/>
          <w:color w:val="auto"/>
          <w:sz w:val="44"/>
          <w:szCs w:val="44"/>
        </w:rPr>
        <w:t>项目</w:t>
      </w:r>
      <w:r>
        <w:rPr>
          <w:rStyle w:val="18"/>
          <w:rFonts w:hint="eastAsia" w:ascii="宋体" w:hAnsi="宋体" w:eastAsia="宋体" w:cs="宋体"/>
          <w:b/>
          <w:bCs w:val="0"/>
          <w:color w:val="auto"/>
          <w:sz w:val="44"/>
          <w:szCs w:val="44"/>
        </w:rPr>
        <w:t>环境影响报告表的批复</w:t>
      </w:r>
    </w:p>
    <w:p>
      <w:pPr>
        <w:spacing w:line="360" w:lineRule="auto"/>
        <w:textAlignment w:val="auto"/>
        <w:rPr>
          <w:rStyle w:val="18"/>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8"/>
          <w:rFonts w:hint="eastAsia" w:ascii="仿宋" w:hAnsi="仿宋" w:eastAsia="仿宋"/>
          <w:sz w:val="32"/>
          <w:szCs w:val="32"/>
          <w:lang w:eastAsia="zh-CN"/>
        </w:rPr>
      </w:pPr>
      <w:r>
        <w:rPr>
          <w:rStyle w:val="18"/>
          <w:rFonts w:hint="eastAsia" w:ascii="仿宋" w:hAnsi="仿宋" w:eastAsia="仿宋"/>
          <w:sz w:val="32"/>
          <w:szCs w:val="32"/>
        </w:rPr>
        <w:t>内蒙古润道科技有限公司</w:t>
      </w:r>
      <w:r>
        <w:rPr>
          <w:rStyle w:val="18"/>
          <w:rFonts w:hint="eastAsia" w:ascii="仿宋" w:hAnsi="仿宋" w:eastAsia="仿宋"/>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s="Times New Roman"/>
          <w:color w:val="auto"/>
          <w:sz w:val="32"/>
          <w:szCs w:val="32"/>
          <w:lang w:val="en-US" w:eastAsia="zh-CN"/>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报送的由</w:t>
      </w:r>
      <w:r>
        <w:rPr>
          <w:rStyle w:val="18"/>
          <w:rFonts w:hint="eastAsia" w:ascii="仿宋" w:hAnsi="仿宋" w:eastAsia="仿宋"/>
          <w:sz w:val="32"/>
          <w:szCs w:val="32"/>
          <w:lang w:eastAsia="zh-CN"/>
        </w:rPr>
        <w:t>内蒙古欣盛环保科技有限公司</w:t>
      </w:r>
      <w:r>
        <w:rPr>
          <w:rStyle w:val="18"/>
          <w:rFonts w:hint="eastAsia" w:ascii="仿宋" w:hAnsi="仿宋" w:eastAsia="仿宋"/>
          <w:sz w:val="32"/>
          <w:szCs w:val="32"/>
          <w:lang w:val="en-US" w:eastAsia="zh-CN"/>
        </w:rPr>
        <w:t>编</w:t>
      </w:r>
      <w:r>
        <w:rPr>
          <w:rStyle w:val="18"/>
          <w:rFonts w:hint="eastAsia" w:ascii="仿宋" w:hAnsi="仿宋" w:eastAsia="仿宋"/>
          <w:sz w:val="32"/>
          <w:szCs w:val="32"/>
        </w:rPr>
        <w:t>制的《</w:t>
      </w:r>
      <w:r>
        <w:rPr>
          <w:rStyle w:val="18"/>
          <w:rFonts w:hint="eastAsia" w:ascii="仿宋" w:hAnsi="仿宋" w:eastAsia="仿宋"/>
          <w:sz w:val="32"/>
          <w:szCs w:val="32"/>
          <w:lang w:eastAsia="zh-CN"/>
        </w:rPr>
        <w:t>内蒙古润道科技有限公司环保纳米高分子材料的研发与制造建设项目环</w:t>
      </w:r>
      <w:r>
        <w:rPr>
          <w:rStyle w:val="18"/>
          <w:rFonts w:hint="eastAsia" w:ascii="仿宋" w:hAnsi="仿宋" w:eastAsia="仿宋" w:cs="Times New Roman"/>
          <w:sz w:val="32"/>
          <w:szCs w:val="32"/>
        </w:rPr>
        <w:t>境</w:t>
      </w:r>
      <w:r>
        <w:rPr>
          <w:rStyle w:val="18"/>
          <w:rFonts w:hint="eastAsia" w:ascii="仿宋" w:hAnsi="仿宋" w:eastAsia="仿宋"/>
          <w:sz w:val="32"/>
          <w:szCs w:val="32"/>
        </w:rPr>
        <w:t>影响报告表》（以下简称《报告表》）已收悉</w:t>
      </w:r>
      <w:r>
        <w:rPr>
          <w:rStyle w:val="18"/>
          <w:rFonts w:hint="eastAsia" w:ascii="仿宋" w:hAnsi="仿宋" w:eastAsia="仿宋"/>
          <w:sz w:val="32"/>
          <w:szCs w:val="32"/>
          <w:lang w:eastAsia="zh-CN"/>
        </w:rPr>
        <w:t>。</w:t>
      </w:r>
      <w:r>
        <w:rPr>
          <w:rStyle w:val="18"/>
          <w:rFonts w:hint="eastAsia" w:ascii="仿宋" w:hAnsi="仿宋" w:eastAsia="仿宋"/>
          <w:sz w:val="32"/>
          <w:szCs w:val="32"/>
        </w:rPr>
        <w:t>该项目属于新建项目，位于鄂尔多斯市鄂尔多斯装备制造产业园</w:t>
      </w:r>
      <w:r>
        <w:rPr>
          <w:rStyle w:val="18"/>
          <w:rFonts w:hint="eastAsia" w:ascii="仿宋" w:hAnsi="仿宋" w:eastAsia="仿宋" w:cs="Times New Roman"/>
          <w:sz w:val="32"/>
          <w:szCs w:val="32"/>
          <w:lang w:val="en-US" w:eastAsia="zh-CN"/>
        </w:rPr>
        <w:t>。项目总</w:t>
      </w:r>
      <w:r>
        <w:rPr>
          <w:rStyle w:val="18"/>
          <w:rFonts w:hint="eastAsia" w:ascii="仿宋" w:hAnsi="仿宋" w:eastAsia="仿宋" w:cs="Times New Roman"/>
          <w:sz w:val="32"/>
          <w:szCs w:val="32"/>
          <w:lang w:eastAsia="zh-CN"/>
        </w:rPr>
        <w:t>占地面积16000平方米，</w:t>
      </w:r>
      <w:r>
        <w:rPr>
          <w:rStyle w:val="18"/>
          <w:rFonts w:hint="default" w:ascii="仿宋" w:hAnsi="仿宋" w:eastAsia="仿宋" w:cs="Times New Roman"/>
          <w:sz w:val="32"/>
          <w:szCs w:val="32"/>
        </w:rPr>
        <w:t>总投资</w:t>
      </w:r>
      <w:r>
        <w:rPr>
          <w:rStyle w:val="18"/>
          <w:rFonts w:hint="eastAsia" w:ascii="仿宋" w:hAnsi="仿宋" w:eastAsia="仿宋" w:cs="Times New Roman"/>
          <w:sz w:val="32"/>
          <w:szCs w:val="32"/>
          <w:lang w:val="en-US" w:eastAsia="zh-CN"/>
        </w:rPr>
        <w:t>100</w:t>
      </w:r>
      <w:r>
        <w:rPr>
          <w:rStyle w:val="18"/>
          <w:rFonts w:hint="eastAsia" w:ascii="仿宋" w:hAnsi="仿宋" w:eastAsia="仿宋"/>
          <w:sz w:val="32"/>
          <w:szCs w:val="32"/>
          <w:lang w:val="en-US" w:eastAsia="zh-CN"/>
        </w:rPr>
        <w:t>00万</w:t>
      </w:r>
      <w:r>
        <w:rPr>
          <w:rStyle w:val="18"/>
          <w:rFonts w:hint="default" w:ascii="仿宋" w:hAnsi="仿宋" w:eastAsia="仿宋"/>
          <w:sz w:val="32"/>
          <w:szCs w:val="32"/>
        </w:rPr>
        <w:t>元，</w:t>
      </w:r>
      <w:r>
        <w:rPr>
          <w:rStyle w:val="18"/>
          <w:rFonts w:hint="eastAsia" w:ascii="仿宋" w:hAnsi="仿宋" w:eastAsia="仿宋"/>
          <w:sz w:val="32"/>
          <w:szCs w:val="32"/>
          <w:lang w:eastAsia="zh-CN"/>
        </w:rPr>
        <w:t>其中</w:t>
      </w:r>
      <w:r>
        <w:rPr>
          <w:rStyle w:val="18"/>
          <w:rFonts w:hint="default" w:ascii="仿宋" w:hAnsi="仿宋" w:eastAsia="仿宋"/>
          <w:sz w:val="32"/>
          <w:szCs w:val="32"/>
        </w:rPr>
        <w:t>环保投资</w:t>
      </w:r>
      <w:r>
        <w:rPr>
          <w:rStyle w:val="18"/>
          <w:rFonts w:hint="eastAsia" w:ascii="仿宋" w:hAnsi="仿宋" w:eastAsia="仿宋"/>
          <w:sz w:val="32"/>
          <w:szCs w:val="32"/>
          <w:lang w:val="en-US" w:eastAsia="zh-CN"/>
        </w:rPr>
        <w:t>1000万元</w:t>
      </w:r>
      <w:r>
        <w:rPr>
          <w:rStyle w:val="18"/>
          <w:rFonts w:hint="eastAsia" w:ascii="仿宋" w:hAnsi="仿宋" w:eastAsia="仿宋"/>
          <w:sz w:val="32"/>
          <w:szCs w:val="32"/>
        </w:rPr>
        <w:t>。</w:t>
      </w:r>
      <w:r>
        <w:rPr>
          <w:rStyle w:val="18"/>
          <w:rFonts w:hint="eastAsia" w:ascii="仿宋" w:hAnsi="仿宋" w:eastAsia="仿宋" w:cs="Times New Roman"/>
          <w:color w:val="auto"/>
          <w:sz w:val="32"/>
          <w:szCs w:val="32"/>
          <w:lang w:eastAsia="zh-CN"/>
        </w:rPr>
        <w:t>主要建设内容及规模：</w:t>
      </w:r>
      <w:r>
        <w:rPr>
          <w:rStyle w:val="18"/>
          <w:rFonts w:hint="eastAsia" w:ascii="仿宋" w:hAnsi="仿宋" w:eastAsia="仿宋" w:cs="Times New Roman"/>
          <w:color w:val="auto"/>
          <w:sz w:val="32"/>
          <w:szCs w:val="32"/>
          <w:lang w:val="en-US" w:eastAsia="zh-CN"/>
        </w:rPr>
        <w:t>本项目</w:t>
      </w:r>
      <w:r>
        <w:rPr>
          <w:rStyle w:val="18"/>
          <w:rFonts w:hint="eastAsia" w:ascii="仿宋" w:hAnsi="仿宋" w:eastAsia="仿宋" w:cs="Times New Roman"/>
          <w:color w:val="auto"/>
          <w:sz w:val="32"/>
          <w:szCs w:val="32"/>
          <w:lang w:eastAsia="zh-CN"/>
        </w:rPr>
        <w:t>在原有全封闭厂房内新建一座生产车间，内设</w:t>
      </w:r>
      <w:r>
        <w:rPr>
          <w:rStyle w:val="18"/>
          <w:rFonts w:hint="eastAsia" w:ascii="仿宋" w:hAnsi="仿宋" w:eastAsia="仿宋" w:cs="Times New Roman"/>
          <w:color w:val="auto"/>
          <w:sz w:val="32"/>
          <w:szCs w:val="32"/>
          <w:lang w:val="en-US" w:eastAsia="zh-CN"/>
        </w:rPr>
        <w:t>一条FBJ4500型普通建筑新材料生产线、三条GDW3000型特种建筑新材料生产线，配套建设储运工程、辅助工程、公用工程、环保工程等。新建危废暂存库</w:t>
      </w:r>
      <w:r>
        <w:rPr>
          <w:rStyle w:val="18"/>
          <w:rFonts w:hint="eastAsia" w:ascii="仿宋" w:hAnsi="仿宋" w:eastAsia="仿宋" w:cs="Times New Roman"/>
          <w:color w:val="auto"/>
          <w:sz w:val="32"/>
          <w:szCs w:val="32"/>
          <w:lang w:eastAsia="zh-CN"/>
        </w:rPr>
        <w:t>用于</w:t>
      </w:r>
      <w:r>
        <w:rPr>
          <w:rStyle w:val="18"/>
          <w:rFonts w:hint="eastAsia" w:ascii="仿宋" w:hAnsi="仿宋" w:eastAsia="仿宋" w:cs="Times New Roman"/>
          <w:color w:val="auto"/>
          <w:sz w:val="32"/>
          <w:szCs w:val="32"/>
          <w:lang w:val="en-US" w:eastAsia="zh-CN"/>
        </w:rPr>
        <w:t>暂</w:t>
      </w:r>
      <w:r>
        <w:rPr>
          <w:rStyle w:val="18"/>
          <w:rFonts w:hint="eastAsia" w:ascii="仿宋" w:hAnsi="仿宋" w:eastAsia="仿宋" w:cs="Times New Roman"/>
          <w:color w:val="auto"/>
          <w:sz w:val="32"/>
          <w:szCs w:val="32"/>
          <w:lang w:eastAsia="zh-CN"/>
        </w:rPr>
        <w:t>存本项目运营过程</w:t>
      </w:r>
      <w:r>
        <w:rPr>
          <w:rStyle w:val="18"/>
          <w:rFonts w:hint="eastAsia" w:ascii="仿宋" w:hAnsi="仿宋" w:eastAsia="仿宋" w:cs="Times New Roman"/>
          <w:color w:val="auto"/>
          <w:sz w:val="32"/>
          <w:szCs w:val="32"/>
          <w:lang w:val="en-US" w:eastAsia="zh-CN"/>
        </w:rPr>
        <w:t>中</w:t>
      </w:r>
      <w:r>
        <w:rPr>
          <w:rStyle w:val="18"/>
          <w:rFonts w:hint="eastAsia" w:ascii="仿宋" w:hAnsi="仿宋" w:eastAsia="仿宋" w:cs="Times New Roman"/>
          <w:color w:val="auto"/>
          <w:sz w:val="32"/>
          <w:szCs w:val="32"/>
          <w:lang w:eastAsia="zh-CN"/>
        </w:rPr>
        <w:t>产生的废润滑油和废油桶等。项目建成后年产普通建筑新材料</w:t>
      </w:r>
      <w:r>
        <w:rPr>
          <w:rStyle w:val="18"/>
          <w:rFonts w:hint="eastAsia" w:ascii="仿宋" w:hAnsi="仿宋" w:eastAsia="仿宋" w:cs="Times New Roman"/>
          <w:color w:val="auto"/>
          <w:sz w:val="32"/>
          <w:szCs w:val="32"/>
          <w:lang w:val="en-US" w:eastAsia="zh-CN"/>
        </w:rPr>
        <w:t>30万吨、特种建筑新材料20万吨。</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8"/>
          <w:rFonts w:ascii="仿宋" w:hAnsi="仿宋" w:eastAsia="仿宋"/>
          <w:sz w:val="32"/>
          <w:szCs w:val="32"/>
        </w:rPr>
        <w:t xml:space="preserve"> </w:t>
      </w:r>
      <w:r>
        <w:rPr>
          <w:rStyle w:val="18"/>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施工期噪声执行《建筑施工场界环境噪声排放标准》（GB12523-2011）；施工期大气污染物排放执行《大气污染物综合排放标准》（GB16297-1996）表2中无组织排放监控浓度限值。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运营期原料和产品储运装卸及生产过程全封闭。烘干烟气经处理后有组织排放，执行《水泥工业大气污染物排放标准》（GB4915-2013）表1中烘干机、烘干磨、煤磨及冷却机排放限值。上料粉尘、储罐呼吸粉尘、搅拌粉尘、包装粉尘收集处理后有组织排放，执行《水泥工业大气污染物排放标准》（GB4915-2013）表1中水泥仓及其他通风生产设备排放限值。项目废气无组织排放执行《水泥工业大气污染物排放标准》（GB4915-2013）表3中无组织排放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8"/>
          <w:rFonts w:hint="eastAsia" w:ascii="仿宋" w:hAnsi="仿宋" w:eastAsia="仿宋" w:cs="Times New Roman"/>
          <w:color w:val="auto"/>
          <w:sz w:val="32"/>
          <w:szCs w:val="32"/>
          <w:lang w:val="en-US" w:eastAsia="zh-CN"/>
        </w:rPr>
      </w:pPr>
      <w:r>
        <w:rPr>
          <w:rStyle w:val="18"/>
          <w:rFonts w:hint="eastAsia" w:ascii="仿宋" w:hAnsi="仿宋" w:eastAsia="仿宋" w:cs="Times New Roman"/>
          <w:color w:val="auto"/>
          <w:sz w:val="32"/>
          <w:szCs w:val="32"/>
          <w:lang w:val="en-US" w:eastAsia="zh-CN"/>
        </w:rPr>
        <w:t>运营期不产生生产废水，</w:t>
      </w:r>
      <w:r>
        <w:rPr>
          <w:rStyle w:val="18"/>
          <w:rFonts w:hint="default" w:ascii="仿宋" w:hAnsi="仿宋" w:eastAsia="仿宋" w:cs="Times New Roman"/>
          <w:color w:val="auto"/>
          <w:sz w:val="32"/>
          <w:szCs w:val="32"/>
          <w:lang w:val="en-US" w:eastAsia="zh-CN"/>
        </w:rPr>
        <w:t>生活污水经厂区化粪池</w:t>
      </w:r>
      <w:r>
        <w:rPr>
          <w:rStyle w:val="18"/>
          <w:rFonts w:hint="eastAsia" w:ascii="仿宋" w:hAnsi="仿宋" w:eastAsia="仿宋" w:cs="Times New Roman"/>
          <w:color w:val="auto"/>
          <w:sz w:val="32"/>
          <w:szCs w:val="32"/>
          <w:lang w:val="en-US" w:eastAsia="zh-CN"/>
        </w:rPr>
        <w:t>沉淀</w:t>
      </w:r>
      <w:r>
        <w:rPr>
          <w:rStyle w:val="18"/>
          <w:rFonts w:hint="default" w:ascii="仿宋" w:hAnsi="仿宋" w:eastAsia="仿宋" w:cs="Times New Roman"/>
          <w:color w:val="auto"/>
          <w:sz w:val="32"/>
          <w:szCs w:val="32"/>
          <w:lang w:val="en-US" w:eastAsia="zh-CN"/>
        </w:rPr>
        <w:t>后</w:t>
      </w:r>
      <w:r>
        <w:rPr>
          <w:rStyle w:val="18"/>
          <w:rFonts w:hint="eastAsia" w:ascii="仿宋" w:hAnsi="仿宋" w:eastAsia="仿宋" w:cs="Times New Roman"/>
          <w:color w:val="auto"/>
          <w:sz w:val="32"/>
          <w:szCs w:val="32"/>
          <w:lang w:val="en-US" w:eastAsia="zh-CN"/>
        </w:rPr>
        <w:t>排入园区污水管网。</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8"/>
          <w:rFonts w:hint="eastAsia" w:ascii="仿宋" w:hAnsi="仿宋" w:eastAsia="仿宋"/>
          <w:color w:val="auto"/>
          <w:sz w:val="32"/>
          <w:szCs w:val="32"/>
        </w:rPr>
      </w:pPr>
      <w:r>
        <w:rPr>
          <w:rStyle w:val="18"/>
          <w:rFonts w:hint="eastAsia" w:ascii="仿宋" w:hAnsi="仿宋" w:eastAsia="仿宋"/>
          <w:color w:val="auto"/>
          <w:sz w:val="32"/>
          <w:szCs w:val="32"/>
        </w:rPr>
        <w:t>运营期厂界噪声执行《工业企业厂界环境噪声排放</w:t>
      </w:r>
      <w:r>
        <w:rPr>
          <w:rStyle w:val="18"/>
          <w:rFonts w:hint="eastAsia" w:ascii="仿宋" w:hAnsi="仿宋" w:eastAsia="仿宋"/>
          <w:color w:val="auto"/>
          <w:sz w:val="32"/>
          <w:szCs w:val="32"/>
          <w:lang w:val="en-US" w:eastAsia="zh-CN"/>
        </w:rPr>
        <w:t>标</w:t>
      </w:r>
      <w:r>
        <w:rPr>
          <w:rStyle w:val="18"/>
          <w:rFonts w:hint="eastAsia" w:ascii="仿宋" w:hAnsi="仿宋" w:eastAsia="仿宋"/>
          <w:color w:val="auto"/>
          <w:sz w:val="32"/>
          <w:szCs w:val="32"/>
        </w:rPr>
        <w:t>准》（GB12348-2008）</w:t>
      </w:r>
      <w:r>
        <w:rPr>
          <w:rStyle w:val="18"/>
          <w:rFonts w:hint="eastAsia" w:ascii="仿宋" w:hAnsi="仿宋" w:eastAsia="仿宋" w:cs="Times New Roman"/>
          <w:color w:val="auto"/>
          <w:sz w:val="32"/>
          <w:szCs w:val="32"/>
          <w:lang w:val="en-US" w:eastAsia="zh-CN"/>
        </w:rPr>
        <w:t>中3类标准</w:t>
      </w:r>
      <w:r>
        <w:rPr>
          <w:rStyle w:val="18"/>
          <w:rFonts w:hint="eastAsia" w:ascii="仿宋" w:hAnsi="仿宋" w:eastAsia="仿宋"/>
          <w:color w:val="auto"/>
          <w:sz w:val="32"/>
          <w:szCs w:val="32"/>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pPr>
      <w:r>
        <w:rPr>
          <w:rStyle w:val="18"/>
          <w:rFonts w:hint="eastAsia" w:ascii="仿宋" w:hAnsi="仿宋" w:eastAsia="仿宋"/>
          <w:color w:val="auto"/>
          <w:sz w:val="32"/>
          <w:szCs w:val="32"/>
          <w:lang w:val="en-US" w:eastAsia="zh-CN"/>
        </w:rPr>
        <w:t>地面须按相关要求做好防渗措施，确保不会对地下水造成影响。</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Style w:val="18"/>
          <w:rFonts w:hint="eastAsia" w:ascii="仿宋" w:hAnsi="仿宋" w:eastAsia="仿宋"/>
          <w:color w:val="auto"/>
          <w:sz w:val="32"/>
          <w:szCs w:val="32"/>
        </w:rPr>
        <w:t>你单位在该项目环保申报过程中如有瞒报、假报情形，则是严重的违法行为，须承担因此产生的一切后果。</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Style w:val="18"/>
          <w:rFonts w:hint="eastAsia" w:ascii="仿宋" w:hAnsi="仿宋" w:eastAsia="仿宋"/>
          <w:color w:val="auto"/>
          <w:sz w:val="32"/>
          <w:szCs w:val="32"/>
        </w:rPr>
        <w:t>项目建设必须严格执行环境保护“三同时”制度。项目竣工后，须按照规定程序实施竣工环境保护验收。</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Style w:val="18"/>
          <w:rFonts w:eastAsia="仿宋"/>
          <w:color w:val="auto"/>
          <w:sz w:val="32"/>
          <w:szCs w:val="32"/>
        </w:rPr>
        <w:t>你</w:t>
      </w:r>
      <w:r>
        <w:rPr>
          <w:rStyle w:val="18"/>
          <w:rFonts w:hint="eastAsia" w:eastAsia="仿宋"/>
          <w:color w:val="auto"/>
          <w:sz w:val="32"/>
          <w:szCs w:val="32"/>
        </w:rPr>
        <w:t>单位</w:t>
      </w:r>
      <w:r>
        <w:rPr>
          <w:rStyle w:val="18"/>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8"/>
          <w:rFonts w:hint="eastAsia" w:eastAsia="仿宋"/>
          <w:color w:val="auto"/>
          <w:sz w:val="32"/>
          <w:szCs w:val="32"/>
        </w:rPr>
        <w:t>该项目的</w:t>
      </w:r>
      <w:r>
        <w:rPr>
          <w:rStyle w:val="18"/>
          <w:rFonts w:eastAsia="仿宋"/>
          <w:color w:val="auto"/>
          <w:sz w:val="32"/>
          <w:szCs w:val="32"/>
        </w:rPr>
        <w:t>事中事后监管</w:t>
      </w:r>
      <w:r>
        <w:rPr>
          <w:rFonts w:eastAsia="仿宋"/>
          <w:color w:val="auto"/>
          <w:sz w:val="32"/>
          <w:szCs w:val="32"/>
        </w:rPr>
        <w:t>。</w:t>
      </w:r>
      <w:r>
        <w:rPr>
          <w:rStyle w:val="18"/>
          <w:rFonts w:ascii="仿宋" w:hAnsi="仿宋" w:eastAsia="仿宋"/>
          <w:color w:val="auto"/>
          <w:sz w:val="32"/>
          <w:szCs w:val="32"/>
        </w:rPr>
        <w:t xml:space="preserve">                                                                                                 </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8"/>
          <w:rFonts w:ascii="仿宋" w:hAnsi="仿宋" w:eastAsia="仿宋"/>
          <w:color w:val="auto"/>
          <w:sz w:val="32"/>
          <w:szCs w:val="32"/>
        </w:rPr>
      </w:pP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4"/>
        <w:spacing w:line="360" w:lineRule="auto"/>
        <w:ind w:firstLine="0"/>
        <w:rPr>
          <w:color w:val="auto"/>
        </w:rPr>
      </w:pPr>
    </w:p>
    <w:p>
      <w:pPr>
        <w:pStyle w:val="14"/>
        <w:rPr>
          <w:color w:val="auto"/>
        </w:rPr>
      </w:pPr>
    </w:p>
    <w:p/>
    <w:p>
      <w:pPr>
        <w:pStyle w:val="14"/>
      </w:pPr>
    </w:p>
    <w:p>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8"/>
          <w:rFonts w:ascii="仿宋" w:hAnsi="仿宋" w:eastAsia="仿宋"/>
          <w:color w:val="auto"/>
          <w:sz w:val="32"/>
          <w:szCs w:val="32"/>
          <w:highlight w:val="yellow"/>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2</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12</w:t>
      </w:r>
      <w:r>
        <w:rPr>
          <w:rStyle w:val="18"/>
          <w:rFonts w:hint="eastAsia" w:ascii="仿宋" w:hAnsi="仿宋" w:eastAsia="仿宋"/>
          <w:color w:val="auto"/>
          <w:sz w:val="32"/>
          <w:szCs w:val="32"/>
        </w:rPr>
        <w:t>月</w:t>
      </w:r>
      <w:bookmarkStart w:id="0" w:name="_GoBack"/>
      <w:bookmarkEnd w:id="0"/>
      <w:r>
        <w:rPr>
          <w:rStyle w:val="18"/>
          <w:rFonts w:hint="eastAsia" w:ascii="仿宋" w:hAnsi="仿宋" w:eastAsia="仿宋"/>
          <w:color w:val="auto"/>
          <w:sz w:val="32"/>
          <w:szCs w:val="32"/>
          <w:lang w:val="en-US" w:eastAsia="zh-CN"/>
        </w:rPr>
        <w:t>7</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202</w:t>
      </w:r>
      <w:r>
        <w:rPr>
          <w:rStyle w:val="18"/>
          <w:rFonts w:hint="eastAsia" w:ascii="仿宋" w:hAnsi="仿宋" w:eastAsia="仿宋"/>
          <w:color w:val="auto"/>
          <w:sz w:val="28"/>
          <w:szCs w:val="28"/>
          <w:lang w:val="en-US" w:eastAsia="zh-CN"/>
        </w:rPr>
        <w:t>2</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12</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7</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3" w:type="default"/>
      <w:footerReference r:id="rId4" w:type="default"/>
      <w:footerReference r:id="rId5" w:type="even"/>
      <w:pgSz w:w="11905" w:h="16837"/>
      <w:pgMar w:top="1700" w:right="1530" w:bottom="1417" w:left="1587"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5574E"/>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4D4965"/>
    <w:rsid w:val="026B1259"/>
    <w:rsid w:val="02DD4C33"/>
    <w:rsid w:val="02DD5B4F"/>
    <w:rsid w:val="02F3233D"/>
    <w:rsid w:val="0358144A"/>
    <w:rsid w:val="039C0EA9"/>
    <w:rsid w:val="03A03DE5"/>
    <w:rsid w:val="03A05D81"/>
    <w:rsid w:val="03A96EC4"/>
    <w:rsid w:val="03C1757D"/>
    <w:rsid w:val="03CA6453"/>
    <w:rsid w:val="03F37592"/>
    <w:rsid w:val="03F963FB"/>
    <w:rsid w:val="04180F6C"/>
    <w:rsid w:val="042E1659"/>
    <w:rsid w:val="044E4F55"/>
    <w:rsid w:val="045C354F"/>
    <w:rsid w:val="0476323E"/>
    <w:rsid w:val="048A4438"/>
    <w:rsid w:val="048A4FCC"/>
    <w:rsid w:val="04916917"/>
    <w:rsid w:val="04F715EE"/>
    <w:rsid w:val="04F72C71"/>
    <w:rsid w:val="04FE292E"/>
    <w:rsid w:val="05337BE9"/>
    <w:rsid w:val="059A4722"/>
    <w:rsid w:val="05D94866"/>
    <w:rsid w:val="060A1C1B"/>
    <w:rsid w:val="06191689"/>
    <w:rsid w:val="06BF1B73"/>
    <w:rsid w:val="06C158EB"/>
    <w:rsid w:val="06CA02D1"/>
    <w:rsid w:val="06CC5F39"/>
    <w:rsid w:val="06E35A8B"/>
    <w:rsid w:val="06F42603"/>
    <w:rsid w:val="06F55023"/>
    <w:rsid w:val="071479B9"/>
    <w:rsid w:val="075C516B"/>
    <w:rsid w:val="075E259A"/>
    <w:rsid w:val="075F5B44"/>
    <w:rsid w:val="07E24DC5"/>
    <w:rsid w:val="07F27D26"/>
    <w:rsid w:val="08660559"/>
    <w:rsid w:val="088554D8"/>
    <w:rsid w:val="08A1120A"/>
    <w:rsid w:val="08AD4A87"/>
    <w:rsid w:val="08B51389"/>
    <w:rsid w:val="08CE2C2B"/>
    <w:rsid w:val="08EA5D86"/>
    <w:rsid w:val="08FE4C90"/>
    <w:rsid w:val="090362EF"/>
    <w:rsid w:val="090866C9"/>
    <w:rsid w:val="097134F8"/>
    <w:rsid w:val="098F5074"/>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181FDD"/>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8624D3"/>
    <w:rsid w:val="12C0739F"/>
    <w:rsid w:val="12EA255A"/>
    <w:rsid w:val="13464D5E"/>
    <w:rsid w:val="1398649C"/>
    <w:rsid w:val="139A0B1F"/>
    <w:rsid w:val="13C532EF"/>
    <w:rsid w:val="144C07C7"/>
    <w:rsid w:val="15520056"/>
    <w:rsid w:val="1562595D"/>
    <w:rsid w:val="15652C35"/>
    <w:rsid w:val="156D1455"/>
    <w:rsid w:val="15E91737"/>
    <w:rsid w:val="16015C16"/>
    <w:rsid w:val="16041455"/>
    <w:rsid w:val="168C74C9"/>
    <w:rsid w:val="16FF6904"/>
    <w:rsid w:val="171F5F2F"/>
    <w:rsid w:val="17465999"/>
    <w:rsid w:val="1747459A"/>
    <w:rsid w:val="178F5508"/>
    <w:rsid w:val="17D90483"/>
    <w:rsid w:val="17E15C23"/>
    <w:rsid w:val="181C5F12"/>
    <w:rsid w:val="18207E93"/>
    <w:rsid w:val="18A37FC9"/>
    <w:rsid w:val="18AE27A5"/>
    <w:rsid w:val="18CC5434"/>
    <w:rsid w:val="18E54146"/>
    <w:rsid w:val="18FE652B"/>
    <w:rsid w:val="19473B43"/>
    <w:rsid w:val="19AC1F9C"/>
    <w:rsid w:val="19DB686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AC3B2A"/>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0EB4EDE"/>
    <w:rsid w:val="21500F9E"/>
    <w:rsid w:val="21635AC5"/>
    <w:rsid w:val="217D77E0"/>
    <w:rsid w:val="21EF70BE"/>
    <w:rsid w:val="220E66BC"/>
    <w:rsid w:val="2265588B"/>
    <w:rsid w:val="228C2292"/>
    <w:rsid w:val="23541649"/>
    <w:rsid w:val="235E3785"/>
    <w:rsid w:val="23921405"/>
    <w:rsid w:val="23C9100A"/>
    <w:rsid w:val="24262DDA"/>
    <w:rsid w:val="24421E65"/>
    <w:rsid w:val="24855506"/>
    <w:rsid w:val="24C456C6"/>
    <w:rsid w:val="24E862E1"/>
    <w:rsid w:val="24F868A6"/>
    <w:rsid w:val="25125EFC"/>
    <w:rsid w:val="25366867"/>
    <w:rsid w:val="2537664C"/>
    <w:rsid w:val="253C64B1"/>
    <w:rsid w:val="25513E86"/>
    <w:rsid w:val="25551BC9"/>
    <w:rsid w:val="25733248"/>
    <w:rsid w:val="259B3353"/>
    <w:rsid w:val="25AA1BAB"/>
    <w:rsid w:val="25AF47C5"/>
    <w:rsid w:val="25D60BC4"/>
    <w:rsid w:val="25D873ED"/>
    <w:rsid w:val="25F75335"/>
    <w:rsid w:val="260007C3"/>
    <w:rsid w:val="26094761"/>
    <w:rsid w:val="261325BB"/>
    <w:rsid w:val="267000E4"/>
    <w:rsid w:val="269E1BDF"/>
    <w:rsid w:val="26C86AE1"/>
    <w:rsid w:val="27063174"/>
    <w:rsid w:val="2745621A"/>
    <w:rsid w:val="274B306C"/>
    <w:rsid w:val="278C73F8"/>
    <w:rsid w:val="28150F91"/>
    <w:rsid w:val="288E0726"/>
    <w:rsid w:val="289A0EE5"/>
    <w:rsid w:val="28A2177B"/>
    <w:rsid w:val="28DA25CC"/>
    <w:rsid w:val="2956242B"/>
    <w:rsid w:val="29625978"/>
    <w:rsid w:val="29BE7B24"/>
    <w:rsid w:val="29DA6B40"/>
    <w:rsid w:val="29EC1002"/>
    <w:rsid w:val="2A173A82"/>
    <w:rsid w:val="2A27019D"/>
    <w:rsid w:val="2A4A7282"/>
    <w:rsid w:val="2A77431C"/>
    <w:rsid w:val="2AB8571B"/>
    <w:rsid w:val="2ABD6442"/>
    <w:rsid w:val="2ACD268E"/>
    <w:rsid w:val="2AF53CB3"/>
    <w:rsid w:val="2B496FAB"/>
    <w:rsid w:val="2B5F7DC4"/>
    <w:rsid w:val="2BD26C46"/>
    <w:rsid w:val="2BDE5B5E"/>
    <w:rsid w:val="2C3F708C"/>
    <w:rsid w:val="2C730B86"/>
    <w:rsid w:val="2C871D94"/>
    <w:rsid w:val="2CAE4D3A"/>
    <w:rsid w:val="2CE7407F"/>
    <w:rsid w:val="2CFB6C68"/>
    <w:rsid w:val="2D5C4C74"/>
    <w:rsid w:val="2D5F771D"/>
    <w:rsid w:val="2DBB0A37"/>
    <w:rsid w:val="2E100F12"/>
    <w:rsid w:val="2E1A5EC1"/>
    <w:rsid w:val="2E653EAF"/>
    <w:rsid w:val="2E6B1F05"/>
    <w:rsid w:val="2EA85B70"/>
    <w:rsid w:val="2EB60EB6"/>
    <w:rsid w:val="2EF21325"/>
    <w:rsid w:val="2F065CE2"/>
    <w:rsid w:val="2F1876BA"/>
    <w:rsid w:val="2F837265"/>
    <w:rsid w:val="2F8C2E25"/>
    <w:rsid w:val="2F8E3C27"/>
    <w:rsid w:val="2FB614B6"/>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4AC2E87"/>
    <w:rsid w:val="34C06933"/>
    <w:rsid w:val="35222BB3"/>
    <w:rsid w:val="3587701E"/>
    <w:rsid w:val="361479B3"/>
    <w:rsid w:val="362A341F"/>
    <w:rsid w:val="36541A28"/>
    <w:rsid w:val="36CB51E2"/>
    <w:rsid w:val="36D33EE3"/>
    <w:rsid w:val="37075CEA"/>
    <w:rsid w:val="371F6C8E"/>
    <w:rsid w:val="372344BA"/>
    <w:rsid w:val="37334EA2"/>
    <w:rsid w:val="375C4DD9"/>
    <w:rsid w:val="375D3876"/>
    <w:rsid w:val="37663248"/>
    <w:rsid w:val="37826121"/>
    <w:rsid w:val="37966A72"/>
    <w:rsid w:val="37E5426D"/>
    <w:rsid w:val="37FF7133"/>
    <w:rsid w:val="38114125"/>
    <w:rsid w:val="38176CB5"/>
    <w:rsid w:val="38252AC8"/>
    <w:rsid w:val="38871C41"/>
    <w:rsid w:val="389B5401"/>
    <w:rsid w:val="38B32843"/>
    <w:rsid w:val="39365415"/>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CF4474"/>
    <w:rsid w:val="3ED64314"/>
    <w:rsid w:val="3EDA3818"/>
    <w:rsid w:val="3EEF2E69"/>
    <w:rsid w:val="3F267EF6"/>
    <w:rsid w:val="3F3348D1"/>
    <w:rsid w:val="3F544D41"/>
    <w:rsid w:val="3F7635AF"/>
    <w:rsid w:val="3FEA64CB"/>
    <w:rsid w:val="3FF57D0C"/>
    <w:rsid w:val="3FFB782D"/>
    <w:rsid w:val="401A75E2"/>
    <w:rsid w:val="40333ECA"/>
    <w:rsid w:val="40A601F0"/>
    <w:rsid w:val="40B345F0"/>
    <w:rsid w:val="40BF08B4"/>
    <w:rsid w:val="40C559FD"/>
    <w:rsid w:val="411D0018"/>
    <w:rsid w:val="41326E0A"/>
    <w:rsid w:val="413328ED"/>
    <w:rsid w:val="41392B4A"/>
    <w:rsid w:val="413F1DCA"/>
    <w:rsid w:val="418807D8"/>
    <w:rsid w:val="41C31E09"/>
    <w:rsid w:val="41D47B54"/>
    <w:rsid w:val="42096DA4"/>
    <w:rsid w:val="423746D8"/>
    <w:rsid w:val="42427E61"/>
    <w:rsid w:val="42571ED3"/>
    <w:rsid w:val="42A12AD7"/>
    <w:rsid w:val="42B31FAB"/>
    <w:rsid w:val="42C15BDB"/>
    <w:rsid w:val="431B4412"/>
    <w:rsid w:val="4331043E"/>
    <w:rsid w:val="4331172A"/>
    <w:rsid w:val="433E53DA"/>
    <w:rsid w:val="439E58A0"/>
    <w:rsid w:val="43A833B4"/>
    <w:rsid w:val="43B31C0B"/>
    <w:rsid w:val="43DA60A1"/>
    <w:rsid w:val="43E35A87"/>
    <w:rsid w:val="43EC55F4"/>
    <w:rsid w:val="4477148F"/>
    <w:rsid w:val="44947B97"/>
    <w:rsid w:val="44A75A3C"/>
    <w:rsid w:val="44B519AF"/>
    <w:rsid w:val="4502587E"/>
    <w:rsid w:val="4521341D"/>
    <w:rsid w:val="458429FA"/>
    <w:rsid w:val="463C0677"/>
    <w:rsid w:val="46773189"/>
    <w:rsid w:val="467C4988"/>
    <w:rsid w:val="468D35B1"/>
    <w:rsid w:val="46C060ED"/>
    <w:rsid w:val="46DC7BF5"/>
    <w:rsid w:val="46EB3CE3"/>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9540677"/>
    <w:rsid w:val="49926C6C"/>
    <w:rsid w:val="49AA4FB0"/>
    <w:rsid w:val="49DB78B5"/>
    <w:rsid w:val="49E97A04"/>
    <w:rsid w:val="49EA569C"/>
    <w:rsid w:val="4A494A22"/>
    <w:rsid w:val="4A911B79"/>
    <w:rsid w:val="4ADF223E"/>
    <w:rsid w:val="4AF07DCC"/>
    <w:rsid w:val="4B620F05"/>
    <w:rsid w:val="4BA42C32"/>
    <w:rsid w:val="4BAD0F90"/>
    <w:rsid w:val="4BCE772F"/>
    <w:rsid w:val="4C2274BE"/>
    <w:rsid w:val="4CD95DD7"/>
    <w:rsid w:val="4D377F90"/>
    <w:rsid w:val="4D743394"/>
    <w:rsid w:val="4D7C0517"/>
    <w:rsid w:val="4DD86D52"/>
    <w:rsid w:val="4DDE7B5E"/>
    <w:rsid w:val="4E062159"/>
    <w:rsid w:val="4E543FF1"/>
    <w:rsid w:val="4E61488B"/>
    <w:rsid w:val="4EB470B0"/>
    <w:rsid w:val="4EC56144"/>
    <w:rsid w:val="4F044A24"/>
    <w:rsid w:val="4F0B6B33"/>
    <w:rsid w:val="4F2B1F6E"/>
    <w:rsid w:val="4F4437F3"/>
    <w:rsid w:val="4F94752D"/>
    <w:rsid w:val="4F9668DE"/>
    <w:rsid w:val="4FD00373"/>
    <w:rsid w:val="4FD91C66"/>
    <w:rsid w:val="4FDF1ADA"/>
    <w:rsid w:val="4FE651D4"/>
    <w:rsid w:val="501660DD"/>
    <w:rsid w:val="505F24B0"/>
    <w:rsid w:val="50681DDC"/>
    <w:rsid w:val="507026E4"/>
    <w:rsid w:val="50C61171"/>
    <w:rsid w:val="51167CDE"/>
    <w:rsid w:val="51324DA9"/>
    <w:rsid w:val="51AD2147"/>
    <w:rsid w:val="51D501ED"/>
    <w:rsid w:val="51F779E0"/>
    <w:rsid w:val="522D7F16"/>
    <w:rsid w:val="523952D8"/>
    <w:rsid w:val="523B2FBD"/>
    <w:rsid w:val="52400F9E"/>
    <w:rsid w:val="52473BB8"/>
    <w:rsid w:val="525210BA"/>
    <w:rsid w:val="5288313B"/>
    <w:rsid w:val="52D27DE3"/>
    <w:rsid w:val="52F33045"/>
    <w:rsid w:val="531F408E"/>
    <w:rsid w:val="53406525"/>
    <w:rsid w:val="534B5C0F"/>
    <w:rsid w:val="537D5B11"/>
    <w:rsid w:val="539A6875"/>
    <w:rsid w:val="53DB76DB"/>
    <w:rsid w:val="53E44017"/>
    <w:rsid w:val="542B54F4"/>
    <w:rsid w:val="5432323D"/>
    <w:rsid w:val="54331B24"/>
    <w:rsid w:val="543B209C"/>
    <w:rsid w:val="54583460"/>
    <w:rsid w:val="54686A39"/>
    <w:rsid w:val="54E641C3"/>
    <w:rsid w:val="54EC6DF6"/>
    <w:rsid w:val="54F16F78"/>
    <w:rsid w:val="55215714"/>
    <w:rsid w:val="553E19F9"/>
    <w:rsid w:val="554D7806"/>
    <w:rsid w:val="556A04C9"/>
    <w:rsid w:val="55876BE5"/>
    <w:rsid w:val="55A94050"/>
    <w:rsid w:val="55CA36B6"/>
    <w:rsid w:val="567F5F3C"/>
    <w:rsid w:val="56915211"/>
    <w:rsid w:val="56DB6AC7"/>
    <w:rsid w:val="56DF16DC"/>
    <w:rsid w:val="56E36785"/>
    <w:rsid w:val="57184CF1"/>
    <w:rsid w:val="57780B5F"/>
    <w:rsid w:val="57B96494"/>
    <w:rsid w:val="57DD76E9"/>
    <w:rsid w:val="57E04A72"/>
    <w:rsid w:val="57FC658A"/>
    <w:rsid w:val="57FE5FE5"/>
    <w:rsid w:val="586A1F97"/>
    <w:rsid w:val="589C6ECF"/>
    <w:rsid w:val="59597413"/>
    <w:rsid w:val="59BA4CD4"/>
    <w:rsid w:val="59EE5797"/>
    <w:rsid w:val="5AC272A3"/>
    <w:rsid w:val="5B24111A"/>
    <w:rsid w:val="5B307B0A"/>
    <w:rsid w:val="5B557E8F"/>
    <w:rsid w:val="5BB1110B"/>
    <w:rsid w:val="5BCF1086"/>
    <w:rsid w:val="5C2B7BE1"/>
    <w:rsid w:val="5C621337"/>
    <w:rsid w:val="5C7F01BD"/>
    <w:rsid w:val="5D6C33D5"/>
    <w:rsid w:val="5DA25547"/>
    <w:rsid w:val="5DC5227C"/>
    <w:rsid w:val="5DD32B36"/>
    <w:rsid w:val="5DEC6C8E"/>
    <w:rsid w:val="5DF951D1"/>
    <w:rsid w:val="5DFA4819"/>
    <w:rsid w:val="5E4F2952"/>
    <w:rsid w:val="5E655CD1"/>
    <w:rsid w:val="5EFB79A1"/>
    <w:rsid w:val="5F2A616C"/>
    <w:rsid w:val="5F3C052E"/>
    <w:rsid w:val="5F6C71D0"/>
    <w:rsid w:val="5F785148"/>
    <w:rsid w:val="5FA8049F"/>
    <w:rsid w:val="5FC04A97"/>
    <w:rsid w:val="5FE94B7D"/>
    <w:rsid w:val="5FF2718E"/>
    <w:rsid w:val="5FFF4EA8"/>
    <w:rsid w:val="602B2726"/>
    <w:rsid w:val="60417BB4"/>
    <w:rsid w:val="60B2650C"/>
    <w:rsid w:val="60FA6BA5"/>
    <w:rsid w:val="611D40E2"/>
    <w:rsid w:val="614462DE"/>
    <w:rsid w:val="61B516C4"/>
    <w:rsid w:val="61EF4764"/>
    <w:rsid w:val="625904A9"/>
    <w:rsid w:val="6280757E"/>
    <w:rsid w:val="62A64AED"/>
    <w:rsid w:val="62BE2B8C"/>
    <w:rsid w:val="632D32DF"/>
    <w:rsid w:val="636B3D8A"/>
    <w:rsid w:val="636B778B"/>
    <w:rsid w:val="63713FBD"/>
    <w:rsid w:val="638C3D00"/>
    <w:rsid w:val="63950102"/>
    <w:rsid w:val="641D5FD9"/>
    <w:rsid w:val="64566E62"/>
    <w:rsid w:val="647677D7"/>
    <w:rsid w:val="64770209"/>
    <w:rsid w:val="65042865"/>
    <w:rsid w:val="651360F5"/>
    <w:rsid w:val="651A065E"/>
    <w:rsid w:val="651B024D"/>
    <w:rsid w:val="65571260"/>
    <w:rsid w:val="65620EA6"/>
    <w:rsid w:val="65AB3C61"/>
    <w:rsid w:val="65AD68DC"/>
    <w:rsid w:val="65B25CB4"/>
    <w:rsid w:val="65CE2481"/>
    <w:rsid w:val="65FB616C"/>
    <w:rsid w:val="661125F2"/>
    <w:rsid w:val="6611695D"/>
    <w:rsid w:val="66194DC3"/>
    <w:rsid w:val="66267FAE"/>
    <w:rsid w:val="66304E17"/>
    <w:rsid w:val="668D09A2"/>
    <w:rsid w:val="669764AC"/>
    <w:rsid w:val="66D02156"/>
    <w:rsid w:val="66D55C0F"/>
    <w:rsid w:val="672A40B7"/>
    <w:rsid w:val="6746660F"/>
    <w:rsid w:val="6749451C"/>
    <w:rsid w:val="674A4227"/>
    <w:rsid w:val="679300D6"/>
    <w:rsid w:val="684478D1"/>
    <w:rsid w:val="686109FC"/>
    <w:rsid w:val="686801CC"/>
    <w:rsid w:val="68694610"/>
    <w:rsid w:val="688C32E6"/>
    <w:rsid w:val="68D84C26"/>
    <w:rsid w:val="69054339"/>
    <w:rsid w:val="694D466A"/>
    <w:rsid w:val="695143FB"/>
    <w:rsid w:val="698A3A01"/>
    <w:rsid w:val="698D0D6B"/>
    <w:rsid w:val="69E6116E"/>
    <w:rsid w:val="6A051C1C"/>
    <w:rsid w:val="6A174B02"/>
    <w:rsid w:val="6A461941"/>
    <w:rsid w:val="6A7A2B04"/>
    <w:rsid w:val="6AA33CF1"/>
    <w:rsid w:val="6AAE5669"/>
    <w:rsid w:val="6ABD1719"/>
    <w:rsid w:val="6ACC25CE"/>
    <w:rsid w:val="6B275374"/>
    <w:rsid w:val="6B4477ED"/>
    <w:rsid w:val="6BEB28AD"/>
    <w:rsid w:val="6C1D1BAE"/>
    <w:rsid w:val="6C32108A"/>
    <w:rsid w:val="6C495CD7"/>
    <w:rsid w:val="6C6C7186"/>
    <w:rsid w:val="6C71153E"/>
    <w:rsid w:val="6CA67BC0"/>
    <w:rsid w:val="6CE10EDA"/>
    <w:rsid w:val="6D4F01B3"/>
    <w:rsid w:val="6D5310FE"/>
    <w:rsid w:val="6D9B0E92"/>
    <w:rsid w:val="6DC319FF"/>
    <w:rsid w:val="6E1844B8"/>
    <w:rsid w:val="6E3D0645"/>
    <w:rsid w:val="6E514AF4"/>
    <w:rsid w:val="6E541954"/>
    <w:rsid w:val="6E6D5C0E"/>
    <w:rsid w:val="6E7C3113"/>
    <w:rsid w:val="6EA67FA2"/>
    <w:rsid w:val="6ED924EF"/>
    <w:rsid w:val="6F957251"/>
    <w:rsid w:val="703D085C"/>
    <w:rsid w:val="70921C55"/>
    <w:rsid w:val="71145A61"/>
    <w:rsid w:val="71283ECD"/>
    <w:rsid w:val="713D11CB"/>
    <w:rsid w:val="7147364E"/>
    <w:rsid w:val="71502437"/>
    <w:rsid w:val="71E362C3"/>
    <w:rsid w:val="72052100"/>
    <w:rsid w:val="7219039A"/>
    <w:rsid w:val="731775B6"/>
    <w:rsid w:val="73BA11B9"/>
    <w:rsid w:val="73D239B1"/>
    <w:rsid w:val="73D60472"/>
    <w:rsid w:val="73F53D48"/>
    <w:rsid w:val="73FB6A64"/>
    <w:rsid w:val="74391008"/>
    <w:rsid w:val="7496752E"/>
    <w:rsid w:val="75377F70"/>
    <w:rsid w:val="755B54D7"/>
    <w:rsid w:val="75765328"/>
    <w:rsid w:val="75A177EE"/>
    <w:rsid w:val="75D86CD4"/>
    <w:rsid w:val="760E7139"/>
    <w:rsid w:val="76496AA8"/>
    <w:rsid w:val="76745CA5"/>
    <w:rsid w:val="768559AF"/>
    <w:rsid w:val="76A05F87"/>
    <w:rsid w:val="76A730E4"/>
    <w:rsid w:val="76F33AE6"/>
    <w:rsid w:val="76F41191"/>
    <w:rsid w:val="779352B4"/>
    <w:rsid w:val="77C011B5"/>
    <w:rsid w:val="77DF2692"/>
    <w:rsid w:val="77E65FB7"/>
    <w:rsid w:val="77EC1D59"/>
    <w:rsid w:val="781F64BC"/>
    <w:rsid w:val="783E6571"/>
    <w:rsid w:val="78502F65"/>
    <w:rsid w:val="786E6C4A"/>
    <w:rsid w:val="788548DE"/>
    <w:rsid w:val="789D2BB8"/>
    <w:rsid w:val="78DB6555"/>
    <w:rsid w:val="78FD20DF"/>
    <w:rsid w:val="795654B4"/>
    <w:rsid w:val="79E24199"/>
    <w:rsid w:val="7A281851"/>
    <w:rsid w:val="7A550F13"/>
    <w:rsid w:val="7A773BB5"/>
    <w:rsid w:val="7AD20151"/>
    <w:rsid w:val="7B345817"/>
    <w:rsid w:val="7B5D3DBD"/>
    <w:rsid w:val="7B62786A"/>
    <w:rsid w:val="7BAD7F79"/>
    <w:rsid w:val="7BE82E7A"/>
    <w:rsid w:val="7C047330"/>
    <w:rsid w:val="7C1A0DC0"/>
    <w:rsid w:val="7C614B37"/>
    <w:rsid w:val="7CE039CF"/>
    <w:rsid w:val="7D54267F"/>
    <w:rsid w:val="7D7C739E"/>
    <w:rsid w:val="7DBD5F66"/>
    <w:rsid w:val="7DC17EA6"/>
    <w:rsid w:val="7DC205F3"/>
    <w:rsid w:val="7E0D5B2C"/>
    <w:rsid w:val="7E2115B9"/>
    <w:rsid w:val="7E7F66A4"/>
    <w:rsid w:val="7E8F2A86"/>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3">
    <w:name w:val="heading 4"/>
    <w:basedOn w:val="1"/>
    <w:next w:val="4"/>
    <w:qFormat/>
    <w:locked/>
    <w:uiPriority w:val="0"/>
    <w:pPr>
      <w:keepNext/>
      <w:keepLines/>
      <w:spacing w:before="280" w:after="290" w:line="376" w:lineRule="auto"/>
      <w:outlineLvl w:val="3"/>
    </w:pPr>
    <w:rPr>
      <w:rFonts w:ascii="Arial" w:hAnsi="Arial" w:eastAsia="黑体"/>
      <w:b/>
      <w:bCs/>
      <w:sz w:val="28"/>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A样式 小四 行距: 1.5 倍行距 首行缩进:  2 字符"/>
    <w:basedOn w:val="1"/>
    <w:qFormat/>
    <w:uiPriority w:val="0"/>
    <w:pPr>
      <w:ind w:firstLine="480"/>
    </w:pPr>
    <w:rPr>
      <w:rFonts w:cs="宋体"/>
      <w:szCs w:val="22"/>
    </w:rPr>
  </w:style>
  <w:style w:type="paragraph" w:styleId="4">
    <w:name w:val="Normal Indent"/>
    <w:basedOn w:val="1"/>
    <w:next w:val="5"/>
    <w:qFormat/>
    <w:uiPriority w:val="0"/>
    <w:pPr>
      <w:ind w:firstLine="420"/>
    </w:pPr>
  </w:style>
  <w:style w:type="paragraph" w:customStyle="1" w:styleId="5">
    <w:name w:val="正文首行缩进 21"/>
    <w:basedOn w:val="6"/>
    <w:next w:val="1"/>
    <w:qFormat/>
    <w:uiPriority w:val="0"/>
    <w:pPr>
      <w:spacing w:afterLines="0"/>
      <w:ind w:left="420" w:firstLine="420" w:firstLineChars="200"/>
    </w:pPr>
    <w:rPr>
      <w:lang w:eastAsia="zh-CN" w:bidi="ar-SA"/>
    </w:rPr>
  </w:style>
  <w:style w:type="paragraph" w:styleId="6">
    <w:name w:val="Body Text Indent"/>
    <w:basedOn w:val="1"/>
    <w:next w:val="1"/>
    <w:qFormat/>
    <w:uiPriority w:val="99"/>
    <w:pPr>
      <w:ind w:left="420" w:leftChars="200"/>
    </w:pPr>
  </w:style>
  <w:style w:type="paragraph" w:styleId="7">
    <w:name w:val="annotation text"/>
    <w:basedOn w:val="1"/>
    <w:qFormat/>
    <w:uiPriority w:val="0"/>
    <w:pPr>
      <w:jc w:val="left"/>
    </w:pPr>
  </w:style>
  <w:style w:type="paragraph" w:styleId="8">
    <w:name w:val="Body Text"/>
    <w:basedOn w:val="1"/>
    <w:link w:val="22"/>
    <w:qFormat/>
    <w:uiPriority w:val="99"/>
    <w:pPr>
      <w:spacing w:after="120"/>
    </w:pPr>
    <w:rPr>
      <w:rFonts w:ascii="Calibri" w:hAnsi="Calibri"/>
      <w:szCs w:val="22"/>
    </w:rPr>
  </w:style>
  <w:style w:type="paragraph" w:styleId="9">
    <w:name w:val="Date"/>
    <w:basedOn w:val="1"/>
    <w:next w:val="1"/>
    <w:link w:val="23"/>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8"/>
    <w:next w:val="1"/>
    <w:qFormat/>
    <w:uiPriority w:val="0"/>
    <w:pPr>
      <w:spacing w:after="120"/>
      <w:ind w:firstLine="420" w:firstLineChars="100"/>
    </w:pPr>
  </w:style>
  <w:style w:type="paragraph" w:styleId="14">
    <w:name w:val="Body Text First Indent 2"/>
    <w:basedOn w:val="6"/>
    <w:next w:val="1"/>
    <w:qFormat/>
    <w:uiPriority w:val="99"/>
    <w:pPr>
      <w:spacing w:line="240" w:lineRule="auto"/>
      <w:ind w:firstLine="420"/>
    </w:p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6"/>
    <w:link w:val="8"/>
    <w:semiHidden/>
    <w:qFormat/>
    <w:uiPriority w:val="99"/>
    <w:rPr>
      <w:color w:val="000000"/>
      <w:kern w:val="0"/>
      <w:szCs w:val="20"/>
    </w:rPr>
  </w:style>
  <w:style w:type="character" w:customStyle="1" w:styleId="23">
    <w:name w:val="日期 Char"/>
    <w:basedOn w:val="16"/>
    <w:link w:val="9"/>
    <w:semiHidden/>
    <w:qFormat/>
    <w:uiPriority w:val="99"/>
    <w:rPr>
      <w:color w:val="000000"/>
      <w:kern w:val="0"/>
      <w:szCs w:val="20"/>
    </w:rPr>
  </w:style>
  <w:style w:type="character" w:customStyle="1" w:styleId="24">
    <w:name w:val="页脚 Char"/>
    <w:basedOn w:val="18"/>
    <w:link w:val="10"/>
    <w:qFormat/>
    <w:locked/>
    <w:uiPriority w:val="99"/>
    <w:rPr>
      <w:rFonts w:cs="Times New Roman"/>
      <w:color w:val="000000"/>
      <w:sz w:val="18"/>
    </w:rPr>
  </w:style>
  <w:style w:type="character" w:customStyle="1" w:styleId="25">
    <w:name w:val="页眉 Char"/>
    <w:basedOn w:val="18"/>
    <w:link w:val="11"/>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8"/>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8"/>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1404</Words>
  <Characters>1545</Characters>
  <Lines>10</Lines>
  <Paragraphs>3</Paragraphs>
  <TotalTime>23</TotalTime>
  <ScaleCrop>false</ScaleCrop>
  <LinksUpToDate>false</LinksUpToDate>
  <CharactersWithSpaces>1686</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2022-12-07T03:22:00Z</cp:lastPrinted>
  <dcterms:modified xsi:type="dcterms:W3CDTF">2022-12-13T09:19:44Z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4B223CA2B5B24F0BBC3925F45DAE3489</vt:lpwstr>
  </property>
</Properties>
</file>