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A34B0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napToGrid/>
          <w:color w:val="auto"/>
          <w:kern w:val="0"/>
          <w:sz w:val="44"/>
          <w:szCs w:val="44"/>
          <w:lang w:val="en-US" w:eastAsia="zh-CN" w:bidi="ar-SA"/>
        </w:rPr>
      </w:pPr>
      <w:bookmarkStart w:id="0" w:name="_GoBack"/>
      <w:bookmarkEnd w:id="0"/>
      <w:r>
        <w:rPr>
          <w:rFonts w:hint="eastAsia" w:ascii="方正小标宋简体" w:hAnsi="方正小标宋简体" w:eastAsia="方正小标宋简体" w:cs="方正小标宋简体"/>
          <w:b w:val="0"/>
          <w:bCs w:val="0"/>
          <w:snapToGrid/>
          <w:color w:val="auto"/>
          <w:kern w:val="0"/>
          <w:sz w:val="44"/>
          <w:szCs w:val="44"/>
          <w:lang w:val="en-US" w:eastAsia="zh-CN" w:bidi="ar-SA"/>
        </w:rPr>
        <w:t>东胜区2026年中央财政农业社会化</w:t>
      </w:r>
    </w:p>
    <w:p w14:paraId="31F8B36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napToGrid/>
          <w:color w:val="auto"/>
          <w:kern w:val="0"/>
          <w:sz w:val="44"/>
          <w:szCs w:val="44"/>
          <w:lang w:val="en-US" w:eastAsia="zh-CN" w:bidi="ar-SA"/>
        </w:rPr>
      </w:pPr>
      <w:r>
        <w:rPr>
          <w:rFonts w:hint="eastAsia" w:ascii="方正小标宋简体" w:hAnsi="方正小标宋简体" w:eastAsia="方正小标宋简体" w:cs="方正小标宋简体"/>
          <w:b w:val="0"/>
          <w:bCs w:val="0"/>
          <w:snapToGrid/>
          <w:color w:val="auto"/>
          <w:kern w:val="0"/>
          <w:sz w:val="44"/>
          <w:szCs w:val="44"/>
          <w:lang w:val="en-US" w:eastAsia="zh-CN" w:bidi="ar-SA"/>
        </w:rPr>
        <w:t>服务项目实施方案</w:t>
      </w:r>
    </w:p>
    <w:p w14:paraId="1A2C4FA7">
      <w:pPr>
        <w:pStyle w:val="4"/>
        <w:rPr>
          <w:rFonts w:hint="default"/>
          <w:lang w:val="en-US" w:eastAsia="zh-CN"/>
        </w:rPr>
      </w:pPr>
    </w:p>
    <w:p w14:paraId="058B5DB7">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0" w:firstLineChars="200"/>
        <w:jc w:val="both"/>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目标任务</w:t>
      </w:r>
    </w:p>
    <w:p w14:paraId="0ECB100A">
      <w:pPr>
        <w:pStyle w:val="9"/>
        <w:keepNext w:val="0"/>
        <w:keepLines w:val="0"/>
        <w:pageBreakBefore w:val="0"/>
        <w:widowControl w:val="0"/>
        <w:suppressLineNumbers w:val="0"/>
        <w:kinsoku/>
        <w:wordWrap/>
        <w:overflowPunct/>
        <w:topLinePunct w:val="0"/>
        <w:autoSpaceDE w:val="0"/>
        <w:autoSpaceDN w:val="0"/>
        <w:bidi w:val="0"/>
        <w:adjustRightInd w:val="0"/>
        <w:snapToGrid/>
        <w:spacing w:line="520" w:lineRule="exact"/>
        <w:ind w:left="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000000"/>
          <w:sz w:val="32"/>
          <w:szCs w:val="32"/>
          <w:lang w:eastAsia="zh-CN"/>
        </w:rPr>
        <w:t>以</w:t>
      </w:r>
      <w:r>
        <w:rPr>
          <w:rFonts w:hint="eastAsia" w:ascii="仿宋_GB2312" w:hAnsi="仿宋_GB2312" w:eastAsia="仿宋_GB2312" w:cs="仿宋_GB2312"/>
          <w:color w:val="000000"/>
          <w:sz w:val="32"/>
          <w:szCs w:val="32"/>
        </w:rPr>
        <w:t>促进小农户和现代农业发展有机衔接为目标，</w:t>
      </w:r>
      <w:r>
        <w:rPr>
          <w:rFonts w:hint="eastAsia" w:ascii="仿宋_GB2312" w:hAnsi="仿宋_GB2312" w:eastAsia="仿宋_GB2312" w:cs="仿宋_GB2312"/>
          <w:color w:val="000000"/>
          <w:sz w:val="32"/>
          <w:szCs w:val="32"/>
          <w:lang w:eastAsia="zh-CN"/>
        </w:rPr>
        <w:t>推进东胜区农业生产社会化服务规模化、规范化发展，</w:t>
      </w:r>
      <w:r>
        <w:rPr>
          <w:rFonts w:hint="eastAsia" w:ascii="仿宋_GB2312" w:hAnsi="仿宋_GB2312" w:eastAsia="仿宋_GB2312" w:cs="仿宋_GB2312"/>
          <w:color w:val="000000"/>
          <w:sz w:val="32"/>
          <w:szCs w:val="32"/>
        </w:rPr>
        <w:t>围绕粮油等重要农产品生产，聚焦小农户和农业生产关键薄弱环节，</w:t>
      </w:r>
      <w:r>
        <w:rPr>
          <w:rFonts w:hint="eastAsia" w:ascii="仿宋_GB2312" w:hAnsi="仿宋_GB2312" w:eastAsia="仿宋_GB2312" w:cs="仿宋_GB2312"/>
          <w:color w:val="000000"/>
          <w:sz w:val="32"/>
          <w:szCs w:val="32"/>
          <w:lang w:eastAsia="zh-CN"/>
        </w:rPr>
        <w:t>以小农户为主要服务对象，</w:t>
      </w:r>
      <w:r>
        <w:rPr>
          <w:rFonts w:hint="eastAsia" w:ascii="仿宋_GB2312" w:hAnsi="仿宋_GB2312" w:eastAsia="仿宋_GB2312" w:cs="仿宋_GB2312"/>
          <w:color w:val="000000"/>
          <w:sz w:val="32"/>
          <w:szCs w:val="32"/>
        </w:rPr>
        <w:t>支持符合条件的农</w:t>
      </w:r>
      <w:r>
        <w:rPr>
          <w:rFonts w:hint="eastAsia" w:ascii="仿宋_GB2312" w:hAnsi="仿宋_GB2312" w:eastAsia="仿宋_GB2312" w:cs="仿宋_GB2312"/>
          <w:color w:val="000000"/>
          <w:sz w:val="32"/>
          <w:szCs w:val="32"/>
          <w:lang w:eastAsia="zh-CN"/>
        </w:rPr>
        <w:t>牧</w:t>
      </w:r>
      <w:r>
        <w:rPr>
          <w:rFonts w:hint="eastAsia" w:ascii="仿宋_GB2312" w:hAnsi="仿宋_GB2312" w:eastAsia="仿宋_GB2312" w:cs="仿宋_GB2312"/>
          <w:color w:val="000000"/>
          <w:sz w:val="32"/>
          <w:szCs w:val="32"/>
        </w:rPr>
        <w:t>民合作社、家庭农</w:t>
      </w:r>
      <w:r>
        <w:rPr>
          <w:rFonts w:hint="eastAsia" w:ascii="仿宋_GB2312" w:hAnsi="仿宋_GB2312" w:eastAsia="仿宋_GB2312" w:cs="仿宋_GB2312"/>
          <w:color w:val="000000"/>
          <w:sz w:val="32"/>
          <w:szCs w:val="32"/>
          <w:lang w:eastAsia="zh-CN"/>
        </w:rPr>
        <w:t>牧</w:t>
      </w:r>
      <w:r>
        <w:rPr>
          <w:rFonts w:hint="eastAsia" w:ascii="仿宋_GB2312" w:hAnsi="仿宋_GB2312" w:eastAsia="仿宋_GB2312" w:cs="仿宋_GB2312"/>
          <w:color w:val="000000"/>
          <w:sz w:val="32"/>
          <w:szCs w:val="32"/>
        </w:rPr>
        <w:t>场、农</w:t>
      </w:r>
      <w:r>
        <w:rPr>
          <w:rFonts w:hint="eastAsia" w:ascii="仿宋_GB2312" w:hAnsi="仿宋_GB2312" w:eastAsia="仿宋_GB2312" w:cs="仿宋_GB2312"/>
          <w:color w:val="000000"/>
          <w:sz w:val="32"/>
          <w:szCs w:val="32"/>
          <w:lang w:eastAsia="zh-CN"/>
        </w:rPr>
        <w:t>牧业</w:t>
      </w:r>
      <w:r>
        <w:rPr>
          <w:rFonts w:hint="eastAsia" w:ascii="仿宋_GB2312" w:hAnsi="仿宋_GB2312" w:eastAsia="仿宋_GB2312" w:cs="仿宋_GB2312"/>
          <w:color w:val="000000"/>
          <w:sz w:val="32"/>
          <w:szCs w:val="32"/>
        </w:rPr>
        <w:t>服务</w:t>
      </w:r>
      <w:r>
        <w:rPr>
          <w:rFonts w:hint="eastAsia" w:ascii="仿宋_GB2312" w:hAnsi="仿宋_GB2312" w:eastAsia="仿宋_GB2312" w:cs="仿宋_GB2312"/>
          <w:color w:val="000000"/>
          <w:sz w:val="32"/>
          <w:szCs w:val="32"/>
          <w:lang w:eastAsia="zh-CN"/>
        </w:rPr>
        <w:t>企业</w:t>
      </w:r>
      <w:r>
        <w:rPr>
          <w:rFonts w:hint="eastAsia" w:ascii="仿宋_GB2312" w:hAnsi="仿宋_GB2312" w:eastAsia="仿宋_GB2312" w:cs="仿宋_GB2312"/>
          <w:color w:val="000000"/>
          <w:sz w:val="32"/>
          <w:szCs w:val="32"/>
        </w:rPr>
        <w:t>等服务主体</w:t>
      </w:r>
      <w:r>
        <w:rPr>
          <w:rFonts w:hint="eastAsia" w:ascii="仿宋_GB2312" w:hAnsi="仿宋_GB2312" w:eastAsia="仿宋_GB2312" w:cs="仿宋_GB2312"/>
          <w:color w:val="000000"/>
          <w:sz w:val="32"/>
          <w:szCs w:val="32"/>
          <w:lang w:eastAsia="zh-CN"/>
        </w:rPr>
        <w:t>大力发展农业社会化服务，</w:t>
      </w:r>
      <w:r>
        <w:rPr>
          <w:rFonts w:hint="eastAsia" w:ascii="仿宋_GB2312" w:hAnsi="仿宋_GB2312" w:eastAsia="仿宋_GB2312" w:cs="仿宋_GB2312"/>
          <w:color w:val="000000"/>
          <w:sz w:val="32"/>
          <w:szCs w:val="32"/>
        </w:rPr>
        <w:t>提供专业化、便利化服务，培育主体多元、服务专业、</w:t>
      </w:r>
      <w:r>
        <w:rPr>
          <w:rFonts w:hint="eastAsia" w:ascii="仿宋_GB2312" w:hAnsi="仿宋_GB2312" w:eastAsia="仿宋_GB2312" w:cs="仿宋_GB2312"/>
          <w:color w:val="000000"/>
          <w:sz w:val="32"/>
          <w:szCs w:val="32"/>
          <w:lang w:eastAsia="zh-CN"/>
        </w:rPr>
        <w:t>覆盖全面、</w:t>
      </w:r>
      <w:r>
        <w:rPr>
          <w:rFonts w:hint="eastAsia" w:ascii="仿宋_GB2312" w:hAnsi="仿宋_GB2312" w:eastAsia="仿宋_GB2312" w:cs="仿宋_GB2312"/>
          <w:color w:val="000000"/>
          <w:sz w:val="32"/>
          <w:szCs w:val="32"/>
        </w:rPr>
        <w:t>竞争充分的服务市场。202</w:t>
      </w: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eastAsia="zh-CN"/>
        </w:rPr>
        <w:t>东胜区计划实施</w:t>
      </w:r>
      <w:r>
        <w:rPr>
          <w:rFonts w:hint="eastAsia" w:ascii="仿宋_GB2312" w:hAnsi="仿宋_GB2312" w:eastAsia="仿宋_GB2312" w:cs="仿宋_GB2312"/>
          <w:color w:val="000000"/>
          <w:sz w:val="32"/>
          <w:szCs w:val="32"/>
        </w:rPr>
        <w:t>农业</w:t>
      </w:r>
      <w:r>
        <w:rPr>
          <w:rFonts w:hint="eastAsia" w:ascii="仿宋_GB2312" w:hAnsi="仿宋_GB2312" w:eastAsia="仿宋_GB2312" w:cs="仿宋_GB2312"/>
          <w:color w:val="000000"/>
          <w:sz w:val="32"/>
          <w:szCs w:val="32"/>
          <w:lang w:eastAsia="zh-CN"/>
        </w:rPr>
        <w:t>生产</w:t>
      </w:r>
      <w:r>
        <w:rPr>
          <w:rFonts w:hint="eastAsia" w:ascii="仿宋_GB2312" w:hAnsi="仿宋_GB2312" w:eastAsia="仿宋_GB2312" w:cs="仿宋_GB2312"/>
          <w:color w:val="000000"/>
          <w:sz w:val="32"/>
          <w:szCs w:val="32"/>
        </w:rPr>
        <w:t>社会化服务</w:t>
      </w:r>
      <w:r>
        <w:rPr>
          <w:rFonts w:hint="eastAsia" w:ascii="仿宋_GB2312" w:hAnsi="仿宋_GB2312" w:eastAsia="仿宋_GB2312" w:cs="仿宋_GB2312"/>
          <w:color w:val="auto"/>
          <w:sz w:val="32"/>
          <w:szCs w:val="32"/>
        </w:rPr>
        <w:t>面积</w:t>
      </w:r>
      <w:r>
        <w:rPr>
          <w:rFonts w:hint="eastAsia" w:ascii="仿宋_GB2312" w:hAnsi="仿宋_GB2312" w:eastAsia="仿宋_GB2312" w:cs="仿宋_GB2312"/>
          <w:color w:val="auto"/>
          <w:sz w:val="32"/>
          <w:szCs w:val="32"/>
          <w:lang w:val="en-US" w:eastAsia="zh-CN"/>
        </w:rPr>
        <w:t>1.314万</w:t>
      </w:r>
      <w:r>
        <w:rPr>
          <w:rFonts w:hint="eastAsia" w:ascii="仿宋_GB2312" w:hAnsi="仿宋_GB2312" w:eastAsia="仿宋_GB2312" w:cs="仿宋_GB2312"/>
          <w:color w:val="auto"/>
          <w:sz w:val="32"/>
          <w:szCs w:val="32"/>
        </w:rPr>
        <w:t>亩</w:t>
      </w:r>
      <w:r>
        <w:rPr>
          <w:rFonts w:hint="eastAsia" w:ascii="仿宋_GB2312" w:hAnsi="仿宋_GB2312" w:eastAsia="仿宋_GB2312" w:cs="仿宋_GB2312"/>
          <w:color w:val="000000"/>
          <w:sz w:val="32"/>
          <w:szCs w:val="32"/>
          <w:lang w:eastAsia="zh-CN"/>
        </w:rPr>
        <w:t>，补助金额</w:t>
      </w:r>
      <w:r>
        <w:rPr>
          <w:rFonts w:hint="eastAsia" w:ascii="仿宋_GB2312" w:hAnsi="仿宋_GB2312" w:eastAsia="仿宋_GB2312" w:cs="仿宋_GB2312"/>
          <w:color w:val="000000"/>
          <w:sz w:val="32"/>
          <w:szCs w:val="32"/>
          <w:lang w:val="en-US" w:eastAsia="zh-CN"/>
        </w:rPr>
        <w:t>65.7万元</w:t>
      </w:r>
      <w:r>
        <w:rPr>
          <w:rFonts w:hint="eastAsia" w:ascii="仿宋_GB2312" w:hAnsi="仿宋_GB2312" w:eastAsia="仿宋_GB2312" w:cs="仿宋_GB2312"/>
          <w:color w:val="000000"/>
          <w:sz w:val="32"/>
          <w:szCs w:val="32"/>
          <w:lang w:eastAsia="zh-CN"/>
        </w:rPr>
        <w:t>。</w:t>
      </w:r>
    </w:p>
    <w:p w14:paraId="745C7E31">
      <w:pPr>
        <w:pStyle w:val="9"/>
        <w:keepNext w:val="0"/>
        <w:keepLines w:val="0"/>
        <w:pageBreakBefore w:val="0"/>
        <w:widowControl w:val="0"/>
        <w:suppressLineNumbers w:val="0"/>
        <w:kinsoku/>
        <w:wordWrap/>
        <w:overflowPunct/>
        <w:topLinePunct w:val="0"/>
        <w:autoSpaceDE w:val="0"/>
        <w:autoSpaceDN w:val="0"/>
        <w:bidi w:val="0"/>
        <w:adjustRightInd w:val="0"/>
        <w:snapToGrid/>
        <w:spacing w:line="520" w:lineRule="exact"/>
        <w:ind w:left="0" w:firstLine="640" w:firstLineChars="200"/>
        <w:jc w:val="both"/>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auto"/>
          <w:sz w:val="32"/>
          <w:szCs w:val="32"/>
        </w:rPr>
        <w:t>二、</w:t>
      </w:r>
      <w:r>
        <w:rPr>
          <w:rFonts w:hint="eastAsia" w:ascii="黑体" w:hAnsi="黑体" w:eastAsia="黑体" w:cs="黑体"/>
          <w:b w:val="0"/>
          <w:bCs w:val="0"/>
          <w:color w:val="000000"/>
          <w:sz w:val="32"/>
          <w:szCs w:val="32"/>
        </w:rPr>
        <w:t>实施内容</w:t>
      </w:r>
    </w:p>
    <w:p w14:paraId="5171C43D">
      <w:pPr>
        <w:pStyle w:val="9"/>
        <w:keepNext w:val="0"/>
        <w:keepLines w:val="0"/>
        <w:pageBreakBefore w:val="0"/>
        <w:widowControl w:val="0"/>
        <w:suppressLineNumbers w:val="0"/>
        <w:kinsoku/>
        <w:wordWrap/>
        <w:overflowPunct/>
        <w:topLinePunct w:val="0"/>
        <w:autoSpaceDE w:val="0"/>
        <w:autoSpaceDN w:val="0"/>
        <w:bidi w:val="0"/>
        <w:adjustRightInd w:val="0"/>
        <w:snapToGrid/>
        <w:spacing w:line="520" w:lineRule="exact"/>
        <w:ind w:left="0" w:firstLine="640"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val="0"/>
          <w:bCs w:val="0"/>
          <w:color w:val="000000"/>
          <w:sz w:val="32"/>
          <w:szCs w:val="32"/>
        </w:rPr>
        <w:t>（一）实施区域。</w:t>
      </w:r>
      <w:r>
        <w:rPr>
          <w:rFonts w:hint="eastAsia" w:ascii="仿宋_GB2312" w:hAnsi="仿宋_GB2312" w:eastAsia="仿宋_GB2312" w:cs="仿宋_GB2312"/>
          <w:color w:val="000000"/>
          <w:sz w:val="32"/>
          <w:szCs w:val="32"/>
          <w:lang w:eastAsia="zh-CN"/>
        </w:rPr>
        <w:t>重点在</w:t>
      </w:r>
      <w:r>
        <w:rPr>
          <w:rFonts w:hint="eastAsia" w:ascii="仿宋_GB2312" w:hAnsi="仿宋_GB2312" w:eastAsia="仿宋_GB2312" w:cs="仿宋_GB2312"/>
          <w:color w:val="000000"/>
          <w:sz w:val="32"/>
          <w:szCs w:val="32"/>
        </w:rPr>
        <w:t>农产品</w:t>
      </w:r>
      <w:r>
        <w:rPr>
          <w:rFonts w:hint="eastAsia" w:ascii="仿宋_GB2312" w:hAnsi="仿宋_GB2312" w:eastAsia="仿宋_GB2312" w:cs="仿宋_GB2312"/>
          <w:color w:val="000000"/>
          <w:sz w:val="32"/>
          <w:szCs w:val="32"/>
          <w:lang w:eastAsia="zh-CN"/>
        </w:rPr>
        <w:t>主要</w:t>
      </w:r>
      <w:r>
        <w:rPr>
          <w:rFonts w:hint="eastAsia" w:ascii="仿宋_GB2312" w:hAnsi="仿宋_GB2312" w:eastAsia="仿宋_GB2312" w:cs="仿宋_GB2312"/>
          <w:color w:val="000000"/>
          <w:sz w:val="32"/>
          <w:szCs w:val="32"/>
        </w:rPr>
        <w:t>产区</w:t>
      </w:r>
      <w:r>
        <w:rPr>
          <w:rFonts w:hint="eastAsia" w:ascii="仿宋_GB2312" w:hAnsi="仿宋_GB2312" w:eastAsia="仿宋_GB2312" w:cs="仿宋_GB2312"/>
          <w:color w:val="000000"/>
          <w:sz w:val="32"/>
          <w:szCs w:val="32"/>
          <w:lang w:eastAsia="zh-CN"/>
        </w:rPr>
        <w:t>实施</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重点支持</w:t>
      </w:r>
      <w:r>
        <w:rPr>
          <w:rFonts w:hint="eastAsia" w:ascii="仿宋_GB2312" w:hAnsi="仿宋_GB2312" w:eastAsia="仿宋_GB2312" w:cs="仿宋_GB2312"/>
          <w:color w:val="000000"/>
          <w:sz w:val="32"/>
          <w:szCs w:val="32"/>
        </w:rPr>
        <w:t>粮食、油料作物种植面积大</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生产基础条件好</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社会化服务发展</w:t>
      </w:r>
      <w:r>
        <w:rPr>
          <w:rFonts w:hint="eastAsia" w:ascii="仿宋_GB2312" w:hAnsi="仿宋_GB2312" w:eastAsia="仿宋_GB2312" w:cs="仿宋_GB2312"/>
          <w:color w:val="000000"/>
          <w:sz w:val="32"/>
          <w:szCs w:val="32"/>
          <w:lang w:eastAsia="zh-CN"/>
        </w:rPr>
        <w:t>较好，服务主体健全、服务市场规范的地区。同时</w:t>
      </w:r>
      <w:r>
        <w:rPr>
          <w:rFonts w:hint="eastAsia" w:ascii="仿宋_GB2312" w:hAnsi="仿宋_GB2312" w:eastAsia="仿宋_GB2312" w:cs="仿宋_GB2312"/>
          <w:color w:val="000000"/>
          <w:sz w:val="32"/>
          <w:szCs w:val="32"/>
        </w:rPr>
        <w:t>将粮油作物大面积单产提升纳入</w:t>
      </w:r>
      <w:r>
        <w:rPr>
          <w:rFonts w:hint="eastAsia" w:ascii="仿宋_GB2312" w:hAnsi="仿宋_GB2312" w:eastAsia="仿宋_GB2312" w:cs="仿宋_GB2312"/>
          <w:color w:val="000000"/>
          <w:sz w:val="32"/>
          <w:szCs w:val="32"/>
          <w:lang w:eastAsia="zh-CN"/>
        </w:rPr>
        <w:t>重点</w:t>
      </w:r>
      <w:r>
        <w:rPr>
          <w:rFonts w:hint="eastAsia" w:ascii="仿宋_GB2312" w:hAnsi="仿宋_GB2312" w:eastAsia="仿宋_GB2312" w:cs="仿宋_GB2312"/>
          <w:color w:val="000000"/>
          <w:sz w:val="32"/>
          <w:szCs w:val="32"/>
        </w:rPr>
        <w:t>支持范围。</w:t>
      </w:r>
    </w:p>
    <w:p w14:paraId="3DE201DA">
      <w:pPr>
        <w:pStyle w:val="9"/>
        <w:keepNext w:val="0"/>
        <w:keepLines w:val="0"/>
        <w:pageBreakBefore w:val="0"/>
        <w:widowControl w:val="0"/>
        <w:suppressLineNumbers w:val="0"/>
        <w:kinsoku/>
        <w:wordWrap/>
        <w:overflowPunct/>
        <w:topLinePunct w:val="0"/>
        <w:autoSpaceDE w:val="0"/>
        <w:autoSpaceDN w:val="0"/>
        <w:bidi w:val="0"/>
        <w:adjustRightInd w:val="0"/>
        <w:snapToGrid/>
        <w:spacing w:line="520" w:lineRule="exact"/>
        <w:ind w:left="0"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楷体_GB2312" w:hAnsi="楷体_GB2312" w:eastAsia="楷体_GB2312" w:cs="楷体_GB2312"/>
          <w:b w:val="0"/>
          <w:bCs w:val="0"/>
          <w:color w:val="000000"/>
          <w:sz w:val="32"/>
          <w:szCs w:val="32"/>
          <w:lang w:eastAsia="zh-CN"/>
        </w:rPr>
        <w:t>（二）支持方向。</w:t>
      </w:r>
      <w:r>
        <w:rPr>
          <w:rFonts w:hint="eastAsia" w:ascii="仿宋_GB2312" w:hAnsi="仿宋_GB2312" w:eastAsia="仿宋_GB2312" w:cs="仿宋_GB2312"/>
          <w:color w:val="000000"/>
          <w:sz w:val="32"/>
          <w:szCs w:val="32"/>
          <w:lang w:eastAsia="zh-CN"/>
        </w:rPr>
        <w:t>重点支持粮油等重要农产品大面积单产提升，促进单产提升主推技术落地。支持小农户精量播种、水肥一体化、机收减损等薄弱环节，用于支持薄弱环节的资金不低于</w:t>
      </w:r>
      <w:r>
        <w:rPr>
          <w:rFonts w:hint="eastAsia" w:ascii="仿宋_GB2312" w:hAnsi="仿宋_GB2312" w:eastAsia="仿宋_GB2312" w:cs="仿宋_GB2312"/>
          <w:color w:val="000000"/>
          <w:sz w:val="32"/>
          <w:szCs w:val="32"/>
          <w:lang w:val="en-US" w:eastAsia="zh-CN"/>
        </w:rPr>
        <w:t>50%</w:t>
      </w:r>
      <w:r>
        <w:rPr>
          <w:rFonts w:hint="eastAsia" w:ascii="仿宋_GB2312" w:hAnsi="仿宋_GB2312" w:eastAsia="仿宋_GB2312" w:cs="仿宋_GB2312"/>
          <w:color w:val="000000"/>
          <w:sz w:val="32"/>
          <w:szCs w:val="32"/>
          <w:lang w:eastAsia="zh-CN"/>
        </w:rPr>
        <w:t>。</w:t>
      </w:r>
    </w:p>
    <w:p w14:paraId="1DA5FF0E">
      <w:pPr>
        <w:pStyle w:val="9"/>
        <w:keepNext w:val="0"/>
        <w:keepLines w:val="0"/>
        <w:pageBreakBefore w:val="0"/>
        <w:widowControl w:val="0"/>
        <w:suppressLineNumbers w:val="0"/>
        <w:kinsoku/>
        <w:wordWrap/>
        <w:overflowPunct/>
        <w:topLinePunct w:val="0"/>
        <w:autoSpaceDE w:val="0"/>
        <w:autoSpaceDN w:val="0"/>
        <w:bidi w:val="0"/>
        <w:adjustRightInd w:val="0"/>
        <w:snapToGrid/>
        <w:spacing w:line="520" w:lineRule="exact"/>
        <w:ind w:left="0" w:firstLine="640" w:firstLineChars="200"/>
        <w:jc w:val="both"/>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b w:val="0"/>
          <w:bCs w:val="0"/>
          <w:color w:val="000000"/>
          <w:sz w:val="32"/>
          <w:szCs w:val="32"/>
          <w:lang w:eastAsia="zh-CN"/>
        </w:rPr>
        <w:t>（三）补助对象。</w:t>
      </w:r>
      <w:r>
        <w:rPr>
          <w:rFonts w:hint="eastAsia" w:ascii="仿宋_GB2312" w:hAnsi="仿宋_GB2312" w:eastAsia="仿宋_GB2312" w:cs="仿宋_GB2312"/>
          <w:color w:val="000000"/>
          <w:sz w:val="32"/>
          <w:szCs w:val="32"/>
        </w:rPr>
        <w:t>补助对象为项目实施区内为农业生产提供耕、种、防、收等</w:t>
      </w:r>
      <w:r>
        <w:rPr>
          <w:rFonts w:hint="eastAsia" w:ascii="仿宋_GB2312" w:hAnsi="仿宋_GB2312" w:eastAsia="仿宋_GB2312" w:cs="仿宋_GB2312"/>
          <w:color w:val="000000"/>
          <w:sz w:val="32"/>
          <w:szCs w:val="32"/>
          <w:lang w:eastAsia="zh-CN"/>
        </w:rPr>
        <w:t>生产</w:t>
      </w:r>
      <w:r>
        <w:rPr>
          <w:rFonts w:hint="eastAsia" w:ascii="仿宋_GB2312" w:hAnsi="仿宋_GB2312" w:eastAsia="仿宋_GB2312" w:cs="仿宋_GB2312"/>
          <w:color w:val="000000"/>
          <w:sz w:val="32"/>
          <w:szCs w:val="32"/>
        </w:rPr>
        <w:t>环节服务的农牧民合作社、家庭农牧场、农牧业服务企业等服务主体。</w:t>
      </w:r>
      <w:r>
        <w:rPr>
          <w:rFonts w:hint="eastAsia" w:ascii="仿宋_GB2312" w:hAnsi="仿宋_GB2312" w:eastAsia="仿宋_GB2312" w:cs="仿宋_GB2312"/>
          <w:color w:val="000000"/>
          <w:sz w:val="32"/>
          <w:szCs w:val="32"/>
          <w:lang w:eastAsia="zh-CN"/>
        </w:rPr>
        <w:t>优先支持承担粮油作物大面积</w:t>
      </w:r>
      <w:r>
        <w:rPr>
          <w:rFonts w:hint="eastAsia" w:ascii="仿宋_GB2312" w:hAnsi="仿宋_GB2312" w:eastAsia="仿宋_GB2312" w:cs="仿宋_GB2312"/>
          <w:color w:val="000000"/>
          <w:sz w:val="32"/>
          <w:szCs w:val="32"/>
        </w:rPr>
        <w:t>单产提升任务的服务主体</w:t>
      </w:r>
      <w:r>
        <w:rPr>
          <w:rFonts w:hint="eastAsia" w:ascii="仿宋_GB2312" w:hAnsi="仿宋_GB2312" w:eastAsia="仿宋_GB2312" w:cs="仿宋_GB2312"/>
          <w:color w:val="000000"/>
          <w:sz w:val="32"/>
          <w:szCs w:val="32"/>
          <w:lang w:eastAsia="zh-CN"/>
        </w:rPr>
        <w:t>。</w:t>
      </w:r>
    </w:p>
    <w:p w14:paraId="457D2B8C">
      <w:pPr>
        <w:pStyle w:val="9"/>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spacing w:line="52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b w:val="0"/>
          <w:bCs w:val="0"/>
          <w:color w:val="000000"/>
          <w:sz w:val="32"/>
          <w:szCs w:val="32"/>
          <w:lang w:eastAsia="zh-CN"/>
        </w:rPr>
        <w:t>（四）补助标准。</w:t>
      </w: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根据</w:t>
      </w:r>
      <w:r>
        <w:rPr>
          <w:rFonts w:hint="eastAsia" w:ascii="仿宋_GB2312" w:hAnsi="仿宋_GB2312" w:eastAsia="仿宋_GB2312" w:cs="仿宋_GB2312"/>
          <w:color w:val="000000"/>
          <w:sz w:val="32"/>
          <w:szCs w:val="32"/>
          <w:lang w:eastAsia="zh-CN"/>
        </w:rPr>
        <w:t>项目实施区域</w:t>
      </w:r>
      <w:r>
        <w:rPr>
          <w:rFonts w:hint="eastAsia" w:ascii="仿宋_GB2312" w:hAnsi="仿宋_GB2312" w:eastAsia="仿宋_GB2312" w:cs="仿宋_GB2312"/>
          <w:color w:val="000000"/>
          <w:sz w:val="32"/>
          <w:szCs w:val="32"/>
        </w:rPr>
        <w:t>实际</w:t>
      </w:r>
      <w:r>
        <w:rPr>
          <w:rFonts w:hint="eastAsia" w:ascii="仿宋_GB2312" w:hAnsi="仿宋_GB2312" w:eastAsia="仿宋_GB2312" w:cs="仿宋_GB2312"/>
          <w:color w:val="000000"/>
          <w:sz w:val="32"/>
          <w:szCs w:val="32"/>
          <w:lang w:eastAsia="zh-CN"/>
        </w:rPr>
        <w:t>情况</w:t>
      </w:r>
      <w:r>
        <w:rPr>
          <w:rFonts w:hint="eastAsia" w:ascii="仿宋_GB2312" w:hAnsi="仿宋_GB2312" w:eastAsia="仿宋_GB2312" w:cs="仿宋_GB2312"/>
          <w:color w:val="000000"/>
          <w:sz w:val="32"/>
          <w:szCs w:val="32"/>
        </w:rPr>
        <w:t>确定合理的补助标准</w:t>
      </w:r>
      <w:r>
        <w:rPr>
          <w:rFonts w:hint="eastAsia" w:ascii="仿宋_GB2312" w:hAnsi="仿宋_GB2312" w:eastAsia="仿宋_GB2312" w:cs="仿宋_GB2312"/>
          <w:color w:val="000000"/>
          <w:sz w:val="32"/>
          <w:szCs w:val="32"/>
          <w:lang w:eastAsia="zh-CN"/>
        </w:rPr>
        <w:t>，重点服务小农户，</w:t>
      </w:r>
      <w:r>
        <w:rPr>
          <w:rFonts w:hint="eastAsia" w:ascii="仿宋_GB2312" w:hAnsi="仿宋_GB2312" w:eastAsia="仿宋_GB2312" w:cs="仿宋_GB2312"/>
          <w:color w:val="auto"/>
          <w:sz w:val="32"/>
          <w:szCs w:val="32"/>
        </w:rPr>
        <w:t>服务小农户（土地经营规模不超过当地户均承包地面积10倍的农业经营户）的补助资金或面积占比应高于60%</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000000"/>
          <w:sz w:val="32"/>
          <w:szCs w:val="32"/>
        </w:rPr>
        <w:t>原则上项目实施中不得对单独给规模经营主体服务的面积进行补助，只有在项目集中连片区域内给规模经营主体服务的面积可以进行补助，补助标准要低于对小农户的标准，</w:t>
      </w:r>
      <w:r>
        <w:rPr>
          <w:rFonts w:hint="eastAsia" w:ascii="仿宋_GB2312" w:hAnsi="仿宋_GB2312" w:eastAsia="仿宋_GB2312" w:cs="仿宋_GB2312"/>
          <w:color w:val="auto"/>
          <w:sz w:val="32"/>
          <w:szCs w:val="32"/>
        </w:rPr>
        <w:t>且补助资金不得超过项目总资金的40%。</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000000"/>
          <w:sz w:val="32"/>
          <w:szCs w:val="32"/>
        </w:rPr>
        <w:t>原则上财政补助占服务价格的比例不超过30%，单季作物亩均补助总量不超过100元</w:t>
      </w:r>
      <w:r>
        <w:rPr>
          <w:rFonts w:hint="eastAsia" w:ascii="仿宋_GB2312" w:hAnsi="仿宋_GB2312" w:eastAsia="仿宋_GB2312" w:cs="仿宋_GB2312"/>
          <w:color w:val="000000"/>
          <w:sz w:val="32"/>
          <w:szCs w:val="32"/>
          <w:lang w:eastAsia="zh-CN"/>
        </w:rPr>
        <w:t>。按照市场调查服务价格计算，计划耕、种、防、收每个环节每亩的补助金额分别</w:t>
      </w:r>
      <w:r>
        <w:rPr>
          <w:rFonts w:hint="eastAsia" w:ascii="仿宋_GB2312" w:hAnsi="仿宋_GB2312" w:eastAsia="仿宋_GB2312" w:cs="仿宋_GB2312"/>
          <w:color w:val="auto"/>
          <w:sz w:val="32"/>
          <w:szCs w:val="32"/>
          <w:lang w:eastAsia="zh-CN"/>
        </w:rPr>
        <w:t>为</w:t>
      </w:r>
      <w:r>
        <w:rPr>
          <w:rFonts w:hint="eastAsia" w:ascii="仿宋_GB2312" w:hAnsi="仿宋_GB2312" w:eastAsia="仿宋_GB2312" w:cs="仿宋_GB2312"/>
          <w:color w:val="auto"/>
          <w:sz w:val="32"/>
          <w:szCs w:val="32"/>
          <w:lang w:val="en-US" w:eastAsia="zh-CN"/>
        </w:rPr>
        <w:t>18元、13元、3元、16元，</w:t>
      </w:r>
      <w:r>
        <w:rPr>
          <w:rFonts w:hint="eastAsia" w:ascii="仿宋_GB2312" w:hAnsi="仿宋_GB2312" w:eastAsia="仿宋_GB2312" w:cs="仿宋_GB2312"/>
          <w:color w:val="000000"/>
          <w:sz w:val="32"/>
          <w:szCs w:val="32"/>
          <w:lang w:val="en-US" w:eastAsia="zh-CN"/>
        </w:rPr>
        <w:t>全程托管每亩补助50元。重点</w:t>
      </w:r>
      <w:r>
        <w:rPr>
          <w:rFonts w:hint="eastAsia" w:ascii="仿宋_GB2312" w:hAnsi="仿宋_GB2312" w:eastAsia="仿宋_GB2312" w:cs="仿宋_GB2312"/>
          <w:color w:val="000000"/>
          <w:sz w:val="32"/>
          <w:szCs w:val="32"/>
          <w:lang w:eastAsia="zh-CN"/>
        </w:rPr>
        <w:t>支持小农户精量播种、机收减损薄弱环节，播种和机收补助标准分别按照每亩</w:t>
      </w:r>
      <w:r>
        <w:rPr>
          <w:rFonts w:hint="eastAsia" w:ascii="仿宋_GB2312" w:hAnsi="仿宋_GB2312" w:eastAsia="仿宋_GB2312" w:cs="仿宋_GB2312"/>
          <w:color w:val="auto"/>
          <w:sz w:val="32"/>
          <w:szCs w:val="32"/>
          <w:lang w:val="en-US" w:eastAsia="zh-CN"/>
        </w:rPr>
        <w:t>13元、16元补助</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鼓励发展多环节托管、关键薄弱环节托管</w:t>
      </w:r>
      <w:r>
        <w:rPr>
          <w:rFonts w:hint="eastAsia" w:ascii="仿宋_GB2312" w:hAnsi="仿宋_GB2312" w:eastAsia="仿宋_GB2312" w:cs="仿宋_GB2312"/>
          <w:color w:val="000000"/>
          <w:sz w:val="32"/>
          <w:szCs w:val="32"/>
          <w:lang w:eastAsia="zh-CN"/>
        </w:rPr>
        <w:t>、优先支持全程托管。</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auto"/>
          <w:sz w:val="32"/>
          <w:szCs w:val="32"/>
        </w:rPr>
        <w:t>原则上</w:t>
      </w:r>
      <w:r>
        <w:rPr>
          <w:rFonts w:hint="eastAsia" w:ascii="仿宋_GB2312" w:hAnsi="仿宋_GB2312" w:eastAsia="仿宋_GB2312" w:cs="仿宋_GB2312"/>
          <w:color w:val="auto"/>
          <w:sz w:val="32"/>
          <w:szCs w:val="32"/>
          <w:lang w:eastAsia="zh-CN"/>
        </w:rPr>
        <w:t>实施项目的服务主体</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eastAsia="zh-CN"/>
        </w:rPr>
        <w:t>服务</w:t>
      </w:r>
      <w:r>
        <w:rPr>
          <w:rFonts w:hint="eastAsia" w:ascii="仿宋_GB2312" w:hAnsi="仿宋_GB2312" w:eastAsia="仿宋_GB2312" w:cs="仿宋_GB2312"/>
          <w:color w:val="auto"/>
          <w:sz w:val="32"/>
          <w:szCs w:val="32"/>
        </w:rPr>
        <w:t>环节</w:t>
      </w:r>
      <w:r>
        <w:rPr>
          <w:rFonts w:hint="eastAsia" w:ascii="仿宋_GB2312" w:hAnsi="仿宋_GB2312" w:eastAsia="仿宋_GB2312" w:cs="仿宋_GB2312"/>
          <w:color w:val="auto"/>
          <w:sz w:val="32"/>
          <w:szCs w:val="32"/>
          <w:lang w:eastAsia="zh-CN"/>
        </w:rPr>
        <w:t>不少于</w:t>
      </w:r>
      <w:r>
        <w:rPr>
          <w:rFonts w:hint="eastAsia" w:ascii="仿宋_GB2312" w:hAnsi="仿宋_GB2312" w:eastAsia="仿宋_GB2312" w:cs="仿宋_GB2312"/>
          <w:color w:val="auto"/>
          <w:sz w:val="32"/>
          <w:szCs w:val="32"/>
        </w:rPr>
        <w:t>两个</w:t>
      </w:r>
      <w:r>
        <w:rPr>
          <w:rFonts w:hint="eastAsia" w:ascii="仿宋_GB2312" w:hAnsi="仿宋_GB2312" w:eastAsia="仿宋_GB2312" w:cs="仿宋_GB2312"/>
          <w:color w:val="auto"/>
          <w:sz w:val="32"/>
          <w:szCs w:val="32"/>
          <w:lang w:eastAsia="zh-CN"/>
        </w:rPr>
        <w:t>，承担单个环节的服务任务的服务主体数量不少于</w:t>
      </w:r>
      <w:r>
        <w:rPr>
          <w:rFonts w:hint="eastAsia" w:ascii="仿宋_GB2312" w:hAnsi="仿宋_GB2312" w:eastAsia="仿宋_GB2312" w:cs="仿宋_GB2312"/>
          <w:color w:val="auto"/>
          <w:sz w:val="32"/>
          <w:szCs w:val="32"/>
          <w:lang w:val="en-US" w:eastAsia="zh-CN"/>
        </w:rPr>
        <w:t>3个且单个服务主体的补贴金额不超过当年总补贴金额的40%</w:t>
      </w:r>
      <w:r>
        <w:rPr>
          <w:rFonts w:hint="eastAsia" w:ascii="仿宋_GB2312" w:hAnsi="仿宋_GB2312" w:eastAsia="仿宋_GB2312" w:cs="仿宋_GB2312"/>
          <w:color w:val="auto"/>
          <w:sz w:val="32"/>
          <w:szCs w:val="32"/>
        </w:rPr>
        <w:t>。</w:t>
      </w:r>
    </w:p>
    <w:p w14:paraId="105A95AD">
      <w:pPr>
        <w:pStyle w:val="9"/>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spacing w:line="52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b w:val="0"/>
          <w:bCs w:val="0"/>
          <w:color w:val="000000"/>
          <w:sz w:val="32"/>
          <w:szCs w:val="32"/>
          <w:lang w:eastAsia="zh-CN"/>
        </w:rPr>
        <w:t>（五）支持方式。</w:t>
      </w:r>
      <w:r>
        <w:rPr>
          <w:rFonts w:hint="eastAsia" w:ascii="仿宋_GB2312" w:hAnsi="仿宋_GB2312" w:eastAsia="仿宋_GB2312" w:cs="仿宋_GB2312"/>
          <w:color w:val="auto"/>
          <w:sz w:val="32"/>
          <w:szCs w:val="32"/>
        </w:rPr>
        <w:t>项目</w:t>
      </w:r>
      <w:r>
        <w:rPr>
          <w:rFonts w:hint="eastAsia" w:ascii="仿宋_GB2312" w:hAnsi="仿宋_GB2312" w:eastAsia="仿宋_GB2312" w:cs="仿宋_GB2312"/>
          <w:color w:val="auto"/>
          <w:sz w:val="32"/>
          <w:szCs w:val="32"/>
          <w:lang w:eastAsia="zh-CN"/>
        </w:rPr>
        <w:t>资金补助</w:t>
      </w:r>
      <w:r>
        <w:rPr>
          <w:rFonts w:hint="eastAsia" w:ascii="仿宋_GB2312" w:hAnsi="仿宋_GB2312" w:eastAsia="仿宋_GB2312" w:cs="仿宋_GB2312"/>
          <w:color w:val="auto"/>
          <w:sz w:val="32"/>
          <w:szCs w:val="32"/>
        </w:rPr>
        <w:t>采取先服务后补助</w:t>
      </w:r>
      <w:r>
        <w:rPr>
          <w:rFonts w:hint="eastAsia" w:ascii="仿宋_GB2312" w:hAnsi="仿宋_GB2312" w:eastAsia="仿宋_GB2312" w:cs="仿宋_GB2312"/>
          <w:color w:val="auto"/>
          <w:sz w:val="32"/>
          <w:szCs w:val="32"/>
          <w:lang w:eastAsia="zh-CN"/>
        </w:rPr>
        <w:t>的方式</w:t>
      </w:r>
      <w:r>
        <w:rPr>
          <w:rFonts w:hint="eastAsia" w:ascii="仿宋_GB2312" w:hAnsi="仿宋_GB2312" w:eastAsia="仿宋_GB2312" w:cs="仿宋_GB2312"/>
          <w:color w:val="auto"/>
          <w:sz w:val="32"/>
          <w:szCs w:val="32"/>
        </w:rPr>
        <w:t>，即项目</w:t>
      </w:r>
      <w:r>
        <w:rPr>
          <w:rFonts w:hint="eastAsia" w:ascii="仿宋_GB2312" w:hAnsi="仿宋_GB2312" w:eastAsia="仿宋_GB2312" w:cs="仿宋_GB2312"/>
          <w:color w:val="auto"/>
          <w:sz w:val="32"/>
          <w:szCs w:val="32"/>
          <w:lang w:eastAsia="zh-CN"/>
        </w:rPr>
        <w:t>任务</w:t>
      </w:r>
      <w:r>
        <w:rPr>
          <w:rFonts w:hint="eastAsia" w:ascii="仿宋_GB2312" w:hAnsi="仿宋_GB2312" w:eastAsia="仿宋_GB2312" w:cs="仿宋_GB2312"/>
          <w:color w:val="auto"/>
          <w:sz w:val="32"/>
          <w:szCs w:val="32"/>
        </w:rPr>
        <w:t>实施完</w:t>
      </w:r>
      <w:r>
        <w:rPr>
          <w:rFonts w:hint="eastAsia" w:ascii="仿宋_GB2312" w:hAnsi="仿宋_GB2312" w:eastAsia="仿宋_GB2312" w:cs="仿宋_GB2312"/>
          <w:color w:val="auto"/>
          <w:sz w:val="32"/>
          <w:szCs w:val="32"/>
          <w:lang w:eastAsia="zh-CN"/>
        </w:rPr>
        <w:t>成</w:t>
      </w:r>
      <w:r>
        <w:rPr>
          <w:rFonts w:hint="eastAsia" w:ascii="仿宋_GB2312" w:hAnsi="仿宋_GB2312" w:eastAsia="仿宋_GB2312" w:cs="仿宋_GB2312"/>
          <w:color w:val="auto"/>
          <w:sz w:val="32"/>
          <w:szCs w:val="32"/>
        </w:rPr>
        <w:t>并经验收合格后，对</w:t>
      </w:r>
      <w:r>
        <w:rPr>
          <w:rFonts w:hint="eastAsia" w:ascii="仿宋_GB2312" w:hAnsi="仿宋_GB2312" w:eastAsia="仿宋_GB2312" w:cs="仿宋_GB2312"/>
          <w:color w:val="auto"/>
          <w:sz w:val="32"/>
          <w:szCs w:val="32"/>
          <w:lang w:eastAsia="zh-CN"/>
        </w:rPr>
        <w:t>承担项目</w:t>
      </w:r>
      <w:r>
        <w:rPr>
          <w:rFonts w:hint="eastAsia" w:ascii="仿宋_GB2312" w:hAnsi="仿宋_GB2312" w:eastAsia="仿宋_GB2312" w:cs="仿宋_GB2312"/>
          <w:color w:val="auto"/>
          <w:sz w:val="32"/>
          <w:szCs w:val="32"/>
        </w:rPr>
        <w:t>的服务组织</w:t>
      </w:r>
      <w:r>
        <w:rPr>
          <w:rFonts w:hint="eastAsia" w:ascii="仿宋_GB2312" w:hAnsi="仿宋_GB2312" w:eastAsia="仿宋_GB2312" w:cs="仿宋_GB2312"/>
          <w:color w:val="auto"/>
          <w:sz w:val="32"/>
          <w:szCs w:val="32"/>
          <w:lang w:eastAsia="zh-CN"/>
        </w:rPr>
        <w:t>按照完成的服务面积</w:t>
      </w:r>
      <w:r>
        <w:rPr>
          <w:rFonts w:hint="eastAsia" w:ascii="仿宋_GB2312" w:hAnsi="仿宋_GB2312" w:eastAsia="仿宋_GB2312" w:cs="仿宋_GB2312"/>
          <w:color w:val="auto"/>
          <w:sz w:val="32"/>
          <w:szCs w:val="32"/>
        </w:rPr>
        <w:t>兑付补助资金。</w:t>
      </w:r>
    </w:p>
    <w:p w14:paraId="454F0AA3">
      <w:pPr>
        <w:pStyle w:val="9"/>
        <w:keepNext w:val="0"/>
        <w:keepLines w:val="0"/>
        <w:pageBreakBefore w:val="0"/>
        <w:widowControl w:val="0"/>
        <w:suppressLineNumbers w:val="0"/>
        <w:kinsoku/>
        <w:wordWrap/>
        <w:overflowPunct/>
        <w:topLinePunct w:val="0"/>
        <w:autoSpaceDE w:val="0"/>
        <w:autoSpaceDN w:val="0"/>
        <w:bidi w:val="0"/>
        <w:adjustRightInd w:val="0"/>
        <w:snapToGrid/>
        <w:spacing w:line="520" w:lineRule="exact"/>
        <w:ind w:left="0" w:firstLine="640" w:firstLineChars="200"/>
        <w:jc w:val="both"/>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三、实施程序</w:t>
      </w:r>
    </w:p>
    <w:p w14:paraId="41A41340">
      <w:pPr>
        <w:pStyle w:val="9"/>
        <w:keepNext w:val="0"/>
        <w:keepLines w:val="0"/>
        <w:pageBreakBefore w:val="0"/>
        <w:widowControl w:val="0"/>
        <w:suppressLineNumbers w:val="0"/>
        <w:kinsoku/>
        <w:wordWrap/>
        <w:overflowPunct/>
        <w:topLinePunct w:val="0"/>
        <w:autoSpaceDE w:val="0"/>
        <w:autoSpaceDN w:val="0"/>
        <w:bidi w:val="0"/>
        <w:adjustRightInd w:val="0"/>
        <w:snapToGrid/>
        <w:spacing w:line="520" w:lineRule="exact"/>
        <w:ind w:lef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b w:val="0"/>
          <w:bCs w:val="0"/>
          <w:color w:val="000000"/>
          <w:sz w:val="32"/>
          <w:szCs w:val="32"/>
          <w:lang w:eastAsia="zh-CN"/>
        </w:rPr>
        <w:t>（一）制定项目实施方案。</w:t>
      </w:r>
      <w:r>
        <w:rPr>
          <w:rFonts w:hint="eastAsia" w:ascii="仿宋_GB2312" w:hAnsi="仿宋_GB2312" w:eastAsia="仿宋_GB2312" w:cs="仿宋_GB2312"/>
          <w:color w:val="auto"/>
          <w:sz w:val="32"/>
          <w:szCs w:val="32"/>
          <w:lang w:val="en-US" w:eastAsia="zh-CN"/>
        </w:rPr>
        <w:t>根据鄂尔多斯市农牧局转发的自治区实施方案</w:t>
      </w:r>
      <w:r>
        <w:rPr>
          <w:rFonts w:hint="eastAsia" w:ascii="仿宋_GB2312" w:hAnsi="仿宋_GB2312" w:eastAsia="仿宋_GB2312" w:cs="仿宋_GB2312"/>
          <w:color w:val="auto"/>
          <w:sz w:val="32"/>
          <w:szCs w:val="32"/>
        </w:rPr>
        <w:t>制定</w:t>
      </w:r>
      <w:r>
        <w:rPr>
          <w:rFonts w:hint="eastAsia" w:ascii="仿宋_GB2312" w:hAnsi="仿宋_GB2312" w:eastAsia="仿宋_GB2312" w:cs="仿宋_GB2312"/>
          <w:color w:val="auto"/>
          <w:sz w:val="32"/>
          <w:szCs w:val="32"/>
          <w:lang w:eastAsia="zh-CN"/>
        </w:rPr>
        <w:t>东胜区</w:t>
      </w:r>
      <w:r>
        <w:rPr>
          <w:rFonts w:hint="eastAsia" w:ascii="仿宋_GB2312" w:hAnsi="仿宋_GB2312" w:eastAsia="仿宋_GB2312" w:cs="仿宋_GB2312"/>
          <w:color w:val="auto"/>
          <w:sz w:val="32"/>
          <w:szCs w:val="32"/>
          <w:lang w:val="en-US" w:eastAsia="zh-CN"/>
        </w:rPr>
        <w:t>2026年农业社会化服务项目</w:t>
      </w:r>
      <w:r>
        <w:rPr>
          <w:rFonts w:hint="eastAsia" w:ascii="仿宋_GB2312" w:hAnsi="仿宋_GB2312" w:eastAsia="仿宋_GB2312" w:cs="仿宋_GB2312"/>
          <w:color w:val="auto"/>
          <w:sz w:val="32"/>
          <w:szCs w:val="32"/>
        </w:rPr>
        <w:t>实施方案，</w:t>
      </w:r>
      <w:r>
        <w:rPr>
          <w:rFonts w:hint="eastAsia" w:ascii="仿宋_GB2312" w:hAnsi="仿宋_GB2312" w:eastAsia="仿宋_GB2312" w:cs="仿宋_GB2312"/>
          <w:color w:val="000000"/>
          <w:sz w:val="32"/>
          <w:szCs w:val="32"/>
        </w:rPr>
        <w:t>方案主要包括项目</w:t>
      </w:r>
      <w:r>
        <w:rPr>
          <w:rFonts w:hint="eastAsia" w:ascii="仿宋_GB2312" w:hAnsi="仿宋_GB2312" w:eastAsia="仿宋_GB2312" w:cs="仿宋_GB2312"/>
          <w:color w:val="000000"/>
          <w:sz w:val="32"/>
          <w:szCs w:val="32"/>
          <w:lang w:eastAsia="zh-CN"/>
        </w:rPr>
        <w:t>实施任务、补助金额、</w:t>
      </w:r>
      <w:r>
        <w:rPr>
          <w:rFonts w:hint="eastAsia" w:ascii="仿宋_GB2312" w:hAnsi="仿宋_GB2312" w:eastAsia="仿宋_GB2312" w:cs="仿宋_GB2312"/>
          <w:color w:val="000000"/>
          <w:sz w:val="32"/>
          <w:szCs w:val="32"/>
        </w:rPr>
        <w:t>实施</w:t>
      </w:r>
      <w:r>
        <w:rPr>
          <w:rFonts w:hint="eastAsia" w:ascii="仿宋_GB2312" w:hAnsi="仿宋_GB2312" w:eastAsia="仿宋_GB2312" w:cs="仿宋_GB2312"/>
          <w:color w:val="000000"/>
          <w:sz w:val="32"/>
          <w:szCs w:val="32"/>
          <w:lang w:eastAsia="zh-CN"/>
        </w:rPr>
        <w:t>区域</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支持方向、补助对象</w:t>
      </w:r>
      <w:r>
        <w:rPr>
          <w:rFonts w:hint="eastAsia" w:ascii="仿宋_GB2312" w:hAnsi="仿宋_GB2312" w:eastAsia="仿宋_GB2312" w:cs="仿宋_GB2312"/>
          <w:color w:val="000000"/>
          <w:sz w:val="32"/>
          <w:szCs w:val="32"/>
        </w:rPr>
        <w:t>、补助</w:t>
      </w:r>
      <w:r>
        <w:rPr>
          <w:rFonts w:hint="eastAsia" w:ascii="仿宋_GB2312" w:hAnsi="仿宋_GB2312" w:eastAsia="仿宋_GB2312" w:cs="仿宋_GB2312"/>
          <w:color w:val="000000"/>
          <w:sz w:val="32"/>
          <w:szCs w:val="32"/>
          <w:lang w:eastAsia="zh-CN"/>
        </w:rPr>
        <w:t>标准</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支持方式、项目实施、</w:t>
      </w:r>
      <w:r>
        <w:rPr>
          <w:rFonts w:hint="eastAsia" w:ascii="仿宋_GB2312" w:hAnsi="仿宋_GB2312" w:eastAsia="仿宋_GB2312" w:cs="仿宋_GB2312"/>
          <w:color w:val="000000"/>
          <w:sz w:val="32"/>
          <w:szCs w:val="32"/>
        </w:rPr>
        <w:t>项目验收、绩效评价</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资金监管等内容。方案</w:t>
      </w:r>
      <w:r>
        <w:rPr>
          <w:rFonts w:hint="eastAsia" w:ascii="仿宋_GB2312" w:hAnsi="仿宋_GB2312" w:eastAsia="仿宋_GB2312" w:cs="仿宋_GB2312"/>
          <w:color w:val="000000"/>
          <w:sz w:val="32"/>
          <w:szCs w:val="32"/>
          <w:lang w:eastAsia="zh-CN"/>
        </w:rPr>
        <w:t>上报市农牧局</w:t>
      </w:r>
      <w:r>
        <w:rPr>
          <w:rFonts w:hint="eastAsia" w:ascii="仿宋_GB2312" w:hAnsi="仿宋_GB2312" w:eastAsia="仿宋_GB2312" w:cs="仿宋_GB2312"/>
          <w:color w:val="auto"/>
          <w:sz w:val="32"/>
          <w:szCs w:val="32"/>
          <w:lang w:eastAsia="zh-CN"/>
        </w:rPr>
        <w:t>审核备案，经市农牧局批复后组织实施。</w:t>
      </w:r>
    </w:p>
    <w:p w14:paraId="19BB5A34">
      <w:pPr>
        <w:pStyle w:val="9"/>
        <w:keepNext w:val="0"/>
        <w:keepLines w:val="0"/>
        <w:pageBreakBefore w:val="0"/>
        <w:widowControl w:val="0"/>
        <w:suppressLineNumbers w:val="0"/>
        <w:kinsoku/>
        <w:wordWrap/>
        <w:overflowPunct/>
        <w:topLinePunct w:val="0"/>
        <w:autoSpaceDE w:val="0"/>
        <w:autoSpaceDN w:val="0"/>
        <w:bidi w:val="0"/>
        <w:adjustRightInd w:val="0"/>
        <w:snapToGrid/>
        <w:spacing w:line="52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 w:val="0"/>
          <w:bCs w:val="0"/>
          <w:color w:val="000000"/>
          <w:sz w:val="32"/>
          <w:szCs w:val="32"/>
          <w:lang w:eastAsia="zh-CN"/>
        </w:rPr>
        <w:t>（</w:t>
      </w:r>
      <w:r>
        <w:rPr>
          <w:rFonts w:hint="eastAsia" w:ascii="楷体_GB2312" w:hAnsi="楷体_GB2312" w:eastAsia="楷体_GB2312" w:cs="楷体_GB2312"/>
          <w:b w:val="0"/>
          <w:bCs w:val="0"/>
          <w:color w:val="000000"/>
          <w:sz w:val="32"/>
          <w:szCs w:val="32"/>
          <w:lang w:val="en-US" w:eastAsia="zh-CN"/>
        </w:rPr>
        <w:t>二</w:t>
      </w:r>
      <w:r>
        <w:rPr>
          <w:rFonts w:hint="eastAsia" w:ascii="楷体_GB2312" w:hAnsi="楷体_GB2312" w:eastAsia="楷体_GB2312" w:cs="楷体_GB2312"/>
          <w:b w:val="0"/>
          <w:bCs w:val="0"/>
          <w:color w:val="000000"/>
          <w:sz w:val="32"/>
          <w:szCs w:val="32"/>
          <w:lang w:eastAsia="zh-CN"/>
        </w:rPr>
        <w:t>）确定服务组织。</w:t>
      </w:r>
      <w:r>
        <w:rPr>
          <w:rFonts w:hint="eastAsia" w:ascii="仿宋_GB2312" w:hAnsi="仿宋_GB2312" w:eastAsia="仿宋_GB2312" w:cs="仿宋_GB2312"/>
          <w:color w:val="auto"/>
          <w:sz w:val="32"/>
          <w:szCs w:val="32"/>
        </w:rPr>
        <w:t>按照公平竞争、规范择优的方式，组织遴选规范化、专业化服务主体承担项目任务。结合本地实际，制定具体服务主体遴选标准和程序，</w:t>
      </w:r>
      <w:r>
        <w:rPr>
          <w:rFonts w:hint="eastAsia" w:ascii="仿宋_GB2312" w:hAnsi="仿宋_GB2312" w:eastAsia="仿宋_GB2312" w:cs="仿宋_GB2312"/>
          <w:color w:val="auto"/>
          <w:sz w:val="32"/>
          <w:szCs w:val="32"/>
          <w:lang w:eastAsia="zh-CN"/>
        </w:rPr>
        <w:t>通过东胜区</w:t>
      </w:r>
      <w:r>
        <w:rPr>
          <w:rFonts w:hint="eastAsia" w:ascii="仿宋_GB2312" w:hAnsi="仿宋_GB2312" w:eastAsia="仿宋_GB2312" w:cs="仿宋_GB2312"/>
          <w:color w:val="auto"/>
          <w:sz w:val="32"/>
          <w:szCs w:val="32"/>
        </w:rPr>
        <w:t>政府</w:t>
      </w:r>
      <w:r>
        <w:rPr>
          <w:rFonts w:hint="eastAsia" w:ascii="仿宋_GB2312" w:hAnsi="仿宋_GB2312" w:eastAsia="仿宋_GB2312" w:cs="仿宋_GB2312"/>
          <w:color w:val="auto"/>
          <w:sz w:val="32"/>
          <w:szCs w:val="32"/>
          <w:lang w:eastAsia="zh-CN"/>
        </w:rPr>
        <w:t>官网</w:t>
      </w:r>
      <w:r>
        <w:rPr>
          <w:rFonts w:hint="eastAsia" w:ascii="仿宋_GB2312" w:hAnsi="仿宋_GB2312" w:eastAsia="仿宋_GB2312" w:cs="仿宋_GB2312"/>
          <w:color w:val="auto"/>
          <w:sz w:val="32"/>
          <w:szCs w:val="32"/>
        </w:rPr>
        <w:t>、农牧局公众号</w:t>
      </w:r>
      <w:r>
        <w:rPr>
          <w:rFonts w:hint="eastAsia" w:ascii="仿宋_GB2312" w:hAnsi="仿宋_GB2312" w:eastAsia="仿宋_GB2312" w:cs="仿宋_GB2312"/>
          <w:color w:val="auto"/>
          <w:sz w:val="32"/>
          <w:szCs w:val="32"/>
          <w:lang w:eastAsia="zh-CN"/>
        </w:rPr>
        <w:t>等</w:t>
      </w:r>
      <w:r>
        <w:rPr>
          <w:rFonts w:hint="eastAsia" w:ascii="仿宋_GB2312" w:hAnsi="仿宋_GB2312" w:eastAsia="仿宋_GB2312" w:cs="仿宋_GB2312"/>
          <w:color w:val="auto"/>
          <w:sz w:val="32"/>
          <w:szCs w:val="32"/>
        </w:rPr>
        <w:t>向社会</w:t>
      </w:r>
      <w:r>
        <w:rPr>
          <w:rFonts w:hint="eastAsia" w:ascii="仿宋_GB2312" w:hAnsi="仿宋_GB2312" w:eastAsia="仿宋_GB2312" w:cs="仿宋_GB2312"/>
          <w:color w:val="auto"/>
          <w:sz w:val="32"/>
          <w:szCs w:val="32"/>
          <w:lang w:eastAsia="zh-CN"/>
        </w:rPr>
        <w:t>发布</w:t>
      </w:r>
      <w:r>
        <w:rPr>
          <w:rFonts w:hint="eastAsia" w:ascii="仿宋_GB2312" w:hAnsi="仿宋_GB2312" w:eastAsia="仿宋_GB2312" w:cs="仿宋_GB2312"/>
          <w:color w:val="auto"/>
          <w:sz w:val="32"/>
          <w:szCs w:val="32"/>
        </w:rPr>
        <w:t>遴选</w:t>
      </w:r>
      <w:r>
        <w:rPr>
          <w:rFonts w:hint="eastAsia" w:ascii="仿宋_GB2312" w:hAnsi="仿宋_GB2312" w:eastAsia="仿宋_GB2312" w:cs="仿宋_GB2312"/>
          <w:color w:val="auto"/>
          <w:sz w:val="32"/>
          <w:szCs w:val="32"/>
          <w:lang w:eastAsia="zh-CN"/>
        </w:rPr>
        <w:t>公告，公告中明确</w:t>
      </w: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服务组织遴选条件，</w:t>
      </w:r>
      <w:r>
        <w:rPr>
          <w:rFonts w:hint="eastAsia" w:ascii="仿宋_GB2312" w:hAnsi="仿宋_GB2312" w:eastAsia="仿宋_GB2312" w:cs="仿宋_GB2312"/>
          <w:color w:val="auto"/>
          <w:sz w:val="32"/>
          <w:szCs w:val="32"/>
        </w:rPr>
        <w:t>遴选公告</w:t>
      </w:r>
      <w:r>
        <w:rPr>
          <w:rFonts w:hint="eastAsia" w:ascii="仿宋_GB2312" w:hAnsi="仿宋_GB2312" w:eastAsia="仿宋_GB2312" w:cs="仿宋_GB2312"/>
          <w:color w:val="auto"/>
          <w:sz w:val="32"/>
          <w:szCs w:val="32"/>
          <w:lang w:eastAsia="zh-CN"/>
        </w:rPr>
        <w:t>发布后</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有意向参与项目</w:t>
      </w:r>
      <w:r>
        <w:rPr>
          <w:rFonts w:hint="eastAsia" w:ascii="仿宋_GB2312" w:hAnsi="仿宋_GB2312" w:eastAsia="仿宋_GB2312" w:cs="仿宋_GB2312"/>
          <w:color w:val="auto"/>
          <w:sz w:val="32"/>
          <w:szCs w:val="32"/>
        </w:rPr>
        <w:t>遴选</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服务组织</w:t>
      </w:r>
      <w:r>
        <w:rPr>
          <w:rFonts w:hint="eastAsia" w:ascii="仿宋_GB2312" w:hAnsi="仿宋_GB2312" w:eastAsia="仿宋_GB2312" w:cs="仿宋_GB2312"/>
          <w:color w:val="auto"/>
          <w:sz w:val="32"/>
          <w:szCs w:val="32"/>
          <w:lang w:eastAsia="zh-CN"/>
        </w:rPr>
        <w:t>及时向</w:t>
      </w:r>
      <w:r>
        <w:rPr>
          <w:rFonts w:hint="eastAsia" w:ascii="仿宋_GB2312" w:hAnsi="仿宋_GB2312" w:eastAsia="仿宋_GB2312" w:cs="仿宋_GB2312"/>
          <w:color w:val="auto"/>
          <w:sz w:val="32"/>
          <w:szCs w:val="32"/>
        </w:rPr>
        <w:t>东胜区</w:t>
      </w:r>
      <w:r>
        <w:rPr>
          <w:rFonts w:hint="eastAsia" w:ascii="仿宋_GB2312" w:hAnsi="仿宋_GB2312" w:eastAsia="仿宋_GB2312" w:cs="仿宋_GB2312"/>
          <w:color w:val="auto"/>
          <w:sz w:val="32"/>
          <w:szCs w:val="32"/>
          <w:lang w:eastAsia="zh-CN"/>
        </w:rPr>
        <w:t>农牧局</w:t>
      </w:r>
      <w:r>
        <w:rPr>
          <w:rFonts w:hint="eastAsia" w:ascii="仿宋_GB2312" w:hAnsi="仿宋_GB2312" w:eastAsia="仿宋_GB2312" w:cs="仿宋_GB2312"/>
          <w:color w:val="auto"/>
          <w:sz w:val="32"/>
          <w:szCs w:val="32"/>
        </w:rPr>
        <w:t>申报，提供</w:t>
      </w:r>
      <w:r>
        <w:rPr>
          <w:rFonts w:hint="eastAsia" w:ascii="仿宋_GB2312" w:hAnsi="仿宋_GB2312" w:eastAsia="仿宋_GB2312" w:cs="仿宋_GB2312"/>
          <w:color w:val="auto"/>
          <w:sz w:val="32"/>
          <w:szCs w:val="32"/>
          <w:lang w:eastAsia="zh-CN"/>
        </w:rPr>
        <w:t>申报</w:t>
      </w:r>
      <w:r>
        <w:rPr>
          <w:rFonts w:hint="eastAsia" w:ascii="仿宋_GB2312" w:hAnsi="仿宋_GB2312" w:eastAsia="仿宋_GB2312" w:cs="仿宋_GB2312"/>
          <w:color w:val="auto"/>
          <w:sz w:val="32"/>
          <w:szCs w:val="32"/>
        </w:rPr>
        <w:t>材料，东胜区农牧局严格按</w:t>
      </w:r>
      <w:r>
        <w:rPr>
          <w:rFonts w:hint="eastAsia" w:ascii="仿宋_GB2312" w:hAnsi="仿宋_GB2312" w:eastAsia="仿宋_GB2312" w:cs="仿宋_GB2312"/>
          <w:color w:val="auto"/>
          <w:sz w:val="32"/>
          <w:szCs w:val="32"/>
          <w:lang w:eastAsia="zh-CN"/>
        </w:rPr>
        <w:t>照</w:t>
      </w:r>
      <w:r>
        <w:rPr>
          <w:rFonts w:hint="eastAsia" w:ascii="仿宋_GB2312" w:hAnsi="仿宋_GB2312" w:eastAsia="仿宋_GB2312" w:cs="仿宋_GB2312"/>
          <w:color w:val="auto"/>
          <w:sz w:val="32"/>
          <w:szCs w:val="32"/>
        </w:rPr>
        <w:t>遴选标准和程序</w:t>
      </w:r>
      <w:r>
        <w:rPr>
          <w:rFonts w:hint="eastAsia" w:ascii="仿宋_GB2312" w:hAnsi="仿宋_GB2312" w:eastAsia="仿宋_GB2312" w:cs="仿宋_GB2312"/>
          <w:color w:val="auto"/>
          <w:sz w:val="32"/>
          <w:szCs w:val="32"/>
          <w:lang w:eastAsia="zh-CN"/>
        </w:rPr>
        <w:t>进行审查，</w:t>
      </w:r>
      <w:r>
        <w:rPr>
          <w:rFonts w:hint="eastAsia" w:ascii="仿宋_GB2312" w:hAnsi="仿宋_GB2312" w:eastAsia="仿宋_GB2312" w:cs="仿宋_GB2312"/>
          <w:color w:val="auto"/>
          <w:sz w:val="32"/>
          <w:szCs w:val="32"/>
        </w:rPr>
        <w:t>对服务主体</w:t>
      </w:r>
      <w:r>
        <w:rPr>
          <w:rFonts w:hint="eastAsia" w:ascii="仿宋_GB2312" w:hAnsi="仿宋_GB2312" w:eastAsia="仿宋_GB2312" w:cs="仿宋_GB2312"/>
          <w:color w:val="auto"/>
          <w:sz w:val="32"/>
          <w:szCs w:val="32"/>
          <w:lang w:eastAsia="zh-CN"/>
        </w:rPr>
        <w:t>提供的</w:t>
      </w:r>
      <w:r>
        <w:rPr>
          <w:rFonts w:hint="eastAsia" w:ascii="仿宋_GB2312" w:hAnsi="仿宋_GB2312" w:eastAsia="仿宋_GB2312" w:cs="仿宋_GB2312"/>
          <w:color w:val="auto"/>
          <w:sz w:val="32"/>
          <w:szCs w:val="32"/>
        </w:rPr>
        <w:t>申报资料</w:t>
      </w:r>
      <w:r>
        <w:rPr>
          <w:rFonts w:hint="eastAsia" w:ascii="仿宋_GB2312" w:hAnsi="仿宋_GB2312" w:eastAsia="仿宋_GB2312" w:cs="仿宋_GB2312"/>
          <w:color w:val="auto"/>
          <w:sz w:val="32"/>
          <w:szCs w:val="32"/>
          <w:lang w:eastAsia="zh-CN"/>
        </w:rPr>
        <w:t>的真实性进行</w:t>
      </w:r>
      <w:r>
        <w:rPr>
          <w:rFonts w:hint="eastAsia" w:ascii="仿宋_GB2312" w:hAnsi="仿宋_GB2312" w:eastAsia="仿宋_GB2312" w:cs="仿宋_GB2312"/>
          <w:color w:val="auto"/>
          <w:sz w:val="32"/>
          <w:szCs w:val="32"/>
        </w:rPr>
        <w:t>审核，</w:t>
      </w:r>
      <w:r>
        <w:rPr>
          <w:rFonts w:hint="eastAsia" w:ascii="仿宋_GB2312" w:hAnsi="仿宋_GB2312" w:eastAsia="仿宋_GB2312" w:cs="仿宋_GB2312"/>
          <w:color w:val="auto"/>
          <w:sz w:val="32"/>
          <w:szCs w:val="32"/>
          <w:lang w:eastAsia="zh-CN"/>
        </w:rPr>
        <w:t>对</w:t>
      </w:r>
      <w:r>
        <w:rPr>
          <w:rFonts w:hint="eastAsia" w:ascii="仿宋_GB2312" w:hAnsi="仿宋_GB2312" w:eastAsia="仿宋_GB2312" w:cs="仿宋_GB2312"/>
          <w:color w:val="auto"/>
          <w:sz w:val="32"/>
          <w:szCs w:val="32"/>
        </w:rPr>
        <w:t>服务组织的</w:t>
      </w:r>
      <w:r>
        <w:rPr>
          <w:rFonts w:hint="eastAsia" w:ascii="仿宋_GB2312" w:hAnsi="仿宋_GB2312" w:eastAsia="仿宋_GB2312" w:cs="仿宋_GB2312"/>
          <w:color w:val="auto"/>
          <w:sz w:val="32"/>
          <w:szCs w:val="32"/>
          <w:lang w:eastAsia="zh-CN"/>
        </w:rPr>
        <w:t>服务能力</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人员配备、服务质量、</w:t>
      </w:r>
      <w:r>
        <w:rPr>
          <w:rFonts w:hint="eastAsia" w:ascii="仿宋_GB2312" w:hAnsi="仿宋_GB2312" w:eastAsia="仿宋_GB2312" w:cs="仿宋_GB2312"/>
          <w:color w:val="auto"/>
          <w:sz w:val="32"/>
          <w:szCs w:val="32"/>
        </w:rPr>
        <w:t>信誉等因素进行综合评估，公开、</w:t>
      </w:r>
      <w:r>
        <w:rPr>
          <w:rFonts w:hint="eastAsia" w:ascii="仿宋_GB2312" w:hAnsi="仿宋_GB2312" w:eastAsia="仿宋_GB2312" w:cs="仿宋_GB2312"/>
          <w:color w:val="auto"/>
          <w:sz w:val="32"/>
          <w:szCs w:val="32"/>
          <w:lang w:eastAsia="zh-CN"/>
        </w:rPr>
        <w:t>公正、</w:t>
      </w:r>
      <w:r>
        <w:rPr>
          <w:rFonts w:hint="eastAsia" w:ascii="仿宋_GB2312" w:hAnsi="仿宋_GB2312" w:eastAsia="仿宋_GB2312" w:cs="仿宋_GB2312"/>
          <w:color w:val="auto"/>
          <w:sz w:val="32"/>
          <w:szCs w:val="32"/>
        </w:rPr>
        <w:t>择优选择服务组织作为项目实施主体</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遴选结果要在</w:t>
      </w:r>
      <w:r>
        <w:rPr>
          <w:rFonts w:hint="eastAsia" w:ascii="仿宋_GB2312" w:hAnsi="仿宋_GB2312" w:eastAsia="仿宋_GB2312" w:cs="仿宋_GB2312"/>
          <w:color w:val="auto"/>
          <w:sz w:val="32"/>
          <w:szCs w:val="32"/>
          <w:lang w:eastAsia="zh-CN"/>
        </w:rPr>
        <w:t>东胜区</w:t>
      </w:r>
      <w:r>
        <w:rPr>
          <w:rFonts w:hint="eastAsia" w:ascii="仿宋_GB2312" w:hAnsi="仿宋_GB2312" w:eastAsia="仿宋_GB2312" w:cs="仿宋_GB2312"/>
          <w:color w:val="auto"/>
          <w:sz w:val="32"/>
          <w:szCs w:val="32"/>
        </w:rPr>
        <w:t>政府</w:t>
      </w:r>
      <w:r>
        <w:rPr>
          <w:rFonts w:hint="eastAsia" w:ascii="仿宋_GB2312" w:hAnsi="仿宋_GB2312" w:eastAsia="仿宋_GB2312" w:cs="仿宋_GB2312"/>
          <w:color w:val="auto"/>
          <w:sz w:val="32"/>
          <w:szCs w:val="32"/>
          <w:lang w:eastAsia="zh-CN"/>
        </w:rPr>
        <w:t>或</w:t>
      </w:r>
      <w:r>
        <w:rPr>
          <w:rFonts w:hint="eastAsia" w:ascii="仿宋_GB2312" w:hAnsi="仿宋_GB2312" w:eastAsia="仿宋_GB2312" w:cs="仿宋_GB2312"/>
          <w:color w:val="auto"/>
          <w:sz w:val="32"/>
          <w:szCs w:val="32"/>
        </w:rPr>
        <w:t>农牧局网站、公众号</w:t>
      </w:r>
      <w:r>
        <w:rPr>
          <w:rFonts w:hint="eastAsia" w:ascii="仿宋_GB2312" w:hAnsi="仿宋_GB2312" w:eastAsia="仿宋_GB2312" w:cs="仿宋_GB2312"/>
          <w:color w:val="auto"/>
          <w:sz w:val="32"/>
          <w:szCs w:val="32"/>
          <w:lang w:eastAsia="zh-CN"/>
        </w:rPr>
        <w:t>、政务平台、村务公开栏等线上线下多渠道向</w:t>
      </w:r>
      <w:r>
        <w:rPr>
          <w:rFonts w:hint="eastAsia" w:ascii="仿宋_GB2312" w:hAnsi="仿宋_GB2312" w:eastAsia="仿宋_GB2312" w:cs="仿宋_GB2312"/>
          <w:color w:val="auto"/>
          <w:sz w:val="32"/>
          <w:szCs w:val="32"/>
        </w:rPr>
        <w:t>社会公布，</w:t>
      </w:r>
      <w:r>
        <w:rPr>
          <w:rFonts w:hint="eastAsia" w:ascii="仿宋_GB2312" w:hAnsi="仿宋_GB2312" w:eastAsia="仿宋_GB2312" w:cs="仿宋_GB2312"/>
          <w:color w:val="auto"/>
          <w:sz w:val="32"/>
          <w:szCs w:val="32"/>
          <w:lang w:eastAsia="zh-CN"/>
        </w:rPr>
        <w:t>接受群众监督，</w:t>
      </w:r>
      <w:r>
        <w:rPr>
          <w:rFonts w:hint="eastAsia" w:ascii="仿宋_GB2312" w:hAnsi="仿宋_GB2312" w:eastAsia="仿宋_GB2312" w:cs="仿宋_GB2312"/>
          <w:color w:val="auto"/>
          <w:sz w:val="32"/>
          <w:szCs w:val="32"/>
        </w:rPr>
        <w:t>并报</w:t>
      </w:r>
      <w:r>
        <w:rPr>
          <w:rFonts w:hint="eastAsia" w:ascii="仿宋_GB2312" w:hAnsi="仿宋_GB2312" w:eastAsia="仿宋_GB2312" w:cs="仿宋_GB2312"/>
          <w:color w:val="auto"/>
          <w:sz w:val="32"/>
          <w:szCs w:val="32"/>
          <w:lang w:eastAsia="zh-CN"/>
        </w:rPr>
        <w:t>市农牧局</w:t>
      </w:r>
      <w:r>
        <w:rPr>
          <w:rFonts w:hint="eastAsia" w:ascii="仿宋_GB2312" w:hAnsi="仿宋_GB2312" w:eastAsia="仿宋_GB2312" w:cs="仿宋_GB2312"/>
          <w:color w:val="auto"/>
          <w:sz w:val="32"/>
          <w:szCs w:val="32"/>
        </w:rPr>
        <w:t>。承担项目的服务主体须具备以下条件：1.具有农业社会化服务实践经验，原则上从事社会化服务两年以上。2.拥有与其服务业务范围、服务能力相匹配的专业农机设备、技术人员以及其他基础条件</w:t>
      </w:r>
      <w:r>
        <w:rPr>
          <w:rFonts w:hint="eastAsia" w:ascii="仿宋_GB2312" w:hAnsi="仿宋_GB2312" w:eastAsia="仿宋_GB2312" w:cs="仿宋_GB2312"/>
          <w:color w:val="auto"/>
          <w:sz w:val="32"/>
          <w:szCs w:val="32"/>
          <w:lang w:eastAsia="zh-CN"/>
        </w:rPr>
        <w:t>，服务组织必须有耕种防收全套自有机械设备，不得以整合农机或租赁农机等方式虚报农机数量，在</w:t>
      </w:r>
      <w:r>
        <w:rPr>
          <w:rFonts w:hint="eastAsia" w:ascii="仿宋_GB2312" w:hAnsi="仿宋_GB2312" w:eastAsia="仿宋_GB2312" w:cs="仿宋_GB2312"/>
          <w:color w:val="auto"/>
          <w:sz w:val="32"/>
          <w:szCs w:val="32"/>
        </w:rPr>
        <w:t>遴选</w:t>
      </w:r>
      <w:r>
        <w:rPr>
          <w:rFonts w:hint="eastAsia" w:ascii="仿宋_GB2312" w:hAnsi="仿宋_GB2312" w:eastAsia="仿宋_GB2312" w:cs="仿宋_GB2312"/>
          <w:color w:val="auto"/>
          <w:sz w:val="32"/>
          <w:szCs w:val="32"/>
          <w:lang w:eastAsia="zh-CN"/>
        </w:rPr>
        <w:t>评估时详细核实</w:t>
      </w:r>
      <w:r>
        <w:rPr>
          <w:rFonts w:hint="eastAsia" w:ascii="仿宋_GB2312" w:hAnsi="仿宋_GB2312" w:eastAsia="仿宋_GB2312" w:cs="仿宋_GB2312"/>
          <w:color w:val="auto"/>
          <w:sz w:val="32"/>
          <w:szCs w:val="32"/>
        </w:rPr>
        <w:t>服务主体自有专业农业机械设备数量等情况，防止出现以整合农机</w:t>
      </w:r>
      <w:r>
        <w:rPr>
          <w:rFonts w:hint="eastAsia" w:ascii="仿宋_GB2312" w:hAnsi="仿宋_GB2312" w:eastAsia="仿宋_GB2312" w:cs="仿宋_GB2312"/>
          <w:color w:val="auto"/>
          <w:sz w:val="32"/>
          <w:szCs w:val="32"/>
          <w:lang w:eastAsia="zh-CN"/>
        </w:rPr>
        <w:t>或租赁农机</w:t>
      </w:r>
      <w:r>
        <w:rPr>
          <w:rFonts w:hint="eastAsia" w:ascii="仿宋_GB2312" w:hAnsi="仿宋_GB2312" w:eastAsia="仿宋_GB2312" w:cs="仿宋_GB2312"/>
          <w:color w:val="auto"/>
          <w:sz w:val="32"/>
          <w:szCs w:val="32"/>
        </w:rPr>
        <w:t>的名义，转包、分包项目</w:t>
      </w:r>
      <w:r>
        <w:rPr>
          <w:rFonts w:hint="eastAsia" w:ascii="仿宋_GB2312" w:hAnsi="仿宋_GB2312" w:eastAsia="仿宋_GB2312" w:cs="仿宋_GB2312"/>
          <w:color w:val="auto"/>
          <w:sz w:val="32"/>
          <w:szCs w:val="32"/>
          <w:lang w:eastAsia="zh-CN"/>
        </w:rPr>
        <w:t>。优先支持安装使用作业监测终端，能全程提供作业轨迹数据的服务组织</w:t>
      </w:r>
      <w:r>
        <w:rPr>
          <w:rFonts w:hint="eastAsia" w:ascii="仿宋_GB2312" w:hAnsi="仿宋_GB2312" w:eastAsia="仿宋_GB2312" w:cs="仿宋_GB2312"/>
          <w:color w:val="auto"/>
          <w:sz w:val="32"/>
          <w:szCs w:val="32"/>
        </w:rPr>
        <w:t>。3.在农民群众中享有良好的信誉，所提供的服务在质量和价格方</w:t>
      </w:r>
      <w:r>
        <w:rPr>
          <w:rFonts w:hint="eastAsia" w:ascii="仿宋_GB2312" w:hAnsi="仿宋_GB2312" w:eastAsia="仿宋_GB2312" w:cs="仿宋_GB2312"/>
          <w:color w:val="000000"/>
          <w:sz w:val="32"/>
          <w:szCs w:val="32"/>
        </w:rPr>
        <w:t>面受到服务对象的普遍认可。4.自觉接受农业社会化服务行业管理部门的监管。</w:t>
      </w:r>
    </w:p>
    <w:p w14:paraId="729A14F0">
      <w:pPr>
        <w:pStyle w:val="9"/>
        <w:keepNext w:val="0"/>
        <w:keepLines w:val="0"/>
        <w:pageBreakBefore w:val="0"/>
        <w:widowControl w:val="0"/>
        <w:suppressLineNumbers w:val="0"/>
        <w:kinsoku/>
        <w:wordWrap/>
        <w:overflowPunct/>
        <w:topLinePunct w:val="0"/>
        <w:autoSpaceDE w:val="0"/>
        <w:autoSpaceDN w:val="0"/>
        <w:bidi w:val="0"/>
        <w:adjustRightInd w:val="0"/>
        <w:snapToGrid/>
        <w:spacing w:line="520" w:lineRule="exact"/>
        <w:ind w:left="0" w:firstLine="640" w:firstLineChars="200"/>
        <w:jc w:val="both"/>
        <w:textAlignment w:val="auto"/>
        <w:rPr>
          <w:rFonts w:hint="eastAsia" w:ascii="仿宋_GB2312" w:hAnsi="仿宋_GB2312" w:eastAsia="仿宋_GB2312" w:cs="仿宋_GB2312"/>
          <w:b w:val="0"/>
          <w:bCs/>
          <w:color w:val="auto"/>
          <w:sz w:val="32"/>
          <w:szCs w:val="32"/>
          <w:lang w:eastAsia="zh-CN"/>
        </w:rPr>
      </w:pPr>
      <w:r>
        <w:rPr>
          <w:rFonts w:hint="eastAsia" w:ascii="楷体_GB2312" w:hAnsi="楷体_GB2312" w:eastAsia="楷体_GB2312" w:cs="楷体_GB2312"/>
          <w:b w:val="0"/>
          <w:bCs w:val="0"/>
          <w:color w:val="000000"/>
          <w:sz w:val="32"/>
          <w:szCs w:val="32"/>
          <w:lang w:eastAsia="zh-CN"/>
        </w:rPr>
        <w:t>（三）签订服务合同。</w:t>
      </w:r>
      <w:r>
        <w:rPr>
          <w:rFonts w:hint="eastAsia" w:ascii="仿宋_GB2312" w:hAnsi="仿宋_GB2312" w:eastAsia="仿宋_GB2312" w:cs="仿宋_GB2312"/>
          <w:spacing w:val="-6"/>
          <w:sz w:val="32"/>
          <w:szCs w:val="32"/>
          <w:lang w:eastAsia="zh-CN"/>
        </w:rPr>
        <w:t>东胜区农牧局要</w:t>
      </w:r>
      <w:r>
        <w:rPr>
          <w:rFonts w:hint="eastAsia" w:ascii="仿宋_GB2312" w:hAnsi="仿宋_GB2312" w:eastAsia="仿宋_GB2312" w:cs="仿宋_GB2312"/>
          <w:spacing w:val="-4"/>
          <w:sz w:val="32"/>
          <w:szCs w:val="32"/>
          <w:lang w:eastAsia="zh-CN"/>
        </w:rPr>
        <w:t>研究制定并推广使用符合本地区实际的</w:t>
      </w:r>
      <w:r>
        <w:rPr>
          <w:rFonts w:hint="eastAsia" w:ascii="仿宋_GB2312" w:hAnsi="仿宋_GB2312" w:eastAsia="仿宋_GB2312" w:cs="仿宋_GB2312"/>
          <w:spacing w:val="-6"/>
          <w:sz w:val="32"/>
          <w:szCs w:val="32"/>
        </w:rPr>
        <w:t>服务标准和服务合同文本，指导服务主体与服务对象签订服务</w:t>
      </w:r>
      <w:r>
        <w:rPr>
          <w:rFonts w:hint="eastAsia" w:ascii="仿宋_GB2312" w:hAnsi="仿宋_GB2312" w:eastAsia="仿宋_GB2312" w:cs="仿宋_GB2312"/>
          <w:spacing w:val="-4"/>
          <w:sz w:val="32"/>
          <w:szCs w:val="32"/>
        </w:rPr>
        <w:t>合同，</w:t>
      </w:r>
      <w:r>
        <w:rPr>
          <w:rFonts w:hint="eastAsia" w:ascii="仿宋_GB2312" w:hAnsi="仿宋_GB2312" w:eastAsia="仿宋_GB2312" w:cs="仿宋_GB2312"/>
          <w:spacing w:val="-6"/>
          <w:sz w:val="32"/>
          <w:szCs w:val="32"/>
          <w:lang w:eastAsia="zh-CN"/>
        </w:rPr>
        <w:t>在合同中要</w:t>
      </w:r>
      <w:r>
        <w:rPr>
          <w:rFonts w:hint="eastAsia" w:ascii="仿宋_GB2312" w:hAnsi="仿宋_GB2312" w:eastAsia="仿宋_GB2312" w:cs="仿宋_GB2312"/>
          <w:spacing w:val="-4"/>
          <w:sz w:val="32"/>
          <w:szCs w:val="32"/>
        </w:rPr>
        <w:t>明确服务地块、内容、期限、费用、补助标准、质量</w:t>
      </w:r>
      <w:r>
        <w:rPr>
          <w:rFonts w:hint="eastAsia" w:ascii="仿宋_GB2312" w:hAnsi="仿宋_GB2312" w:eastAsia="仿宋_GB2312" w:cs="仿宋_GB2312"/>
          <w:spacing w:val="-5"/>
          <w:sz w:val="32"/>
          <w:szCs w:val="32"/>
        </w:rPr>
        <w:t>要求、付款方式及时间、违约责任等内容，督促服务主体按照合同要求提</w:t>
      </w:r>
      <w:r>
        <w:rPr>
          <w:rFonts w:hint="eastAsia" w:ascii="仿宋_GB2312" w:hAnsi="仿宋_GB2312" w:eastAsia="仿宋_GB2312" w:cs="仿宋_GB2312"/>
          <w:spacing w:val="-2"/>
          <w:sz w:val="32"/>
          <w:szCs w:val="32"/>
        </w:rPr>
        <w:t>供相关服务，规范服务行为，保障服务质量，维护农户利益</w:t>
      </w:r>
      <w:r>
        <w:rPr>
          <w:rFonts w:hint="eastAsia" w:ascii="仿宋_GB2312" w:hAnsi="仿宋_GB2312" w:eastAsia="仿宋_GB2312" w:cs="仿宋_GB2312"/>
          <w:spacing w:val="-2"/>
          <w:sz w:val="32"/>
          <w:szCs w:val="32"/>
          <w:lang w:eastAsia="zh-CN"/>
        </w:rPr>
        <w:t>，合同签订率须达到</w:t>
      </w:r>
      <w:r>
        <w:rPr>
          <w:rFonts w:hint="eastAsia" w:ascii="仿宋_GB2312" w:hAnsi="仿宋_GB2312" w:eastAsia="仿宋_GB2312" w:cs="仿宋_GB2312"/>
          <w:spacing w:val="-2"/>
          <w:sz w:val="32"/>
          <w:szCs w:val="32"/>
          <w:lang w:val="en-US" w:eastAsia="zh-CN"/>
        </w:rPr>
        <w:t>100%以上</w:t>
      </w:r>
      <w:r>
        <w:rPr>
          <w:rFonts w:hint="eastAsia" w:ascii="仿宋_GB2312" w:hAnsi="仿宋_GB2312" w:eastAsia="仿宋_GB2312" w:cs="仿宋_GB2312"/>
          <w:spacing w:val="-2"/>
          <w:sz w:val="32"/>
          <w:szCs w:val="32"/>
        </w:rPr>
        <w:t>。</w:t>
      </w:r>
    </w:p>
    <w:p w14:paraId="3926EF20">
      <w:pPr>
        <w:pStyle w:val="9"/>
        <w:keepNext w:val="0"/>
        <w:keepLines w:val="0"/>
        <w:pageBreakBefore w:val="0"/>
        <w:widowControl w:val="0"/>
        <w:suppressLineNumbers w:val="0"/>
        <w:kinsoku/>
        <w:wordWrap/>
        <w:overflowPunct/>
        <w:topLinePunct w:val="0"/>
        <w:autoSpaceDE w:val="0"/>
        <w:autoSpaceDN w:val="0"/>
        <w:bidi w:val="0"/>
        <w:adjustRightInd w:val="0"/>
        <w:snapToGrid/>
        <w:spacing w:line="520" w:lineRule="exact"/>
        <w:ind w:left="0" w:firstLine="640" w:firstLineChars="200"/>
        <w:jc w:val="both"/>
        <w:textAlignment w:val="auto"/>
        <w:rPr>
          <w:rFonts w:hint="eastAsia" w:ascii="仿宋_GB2312" w:hAnsi="仿宋_GB2312" w:eastAsia="仿宋_GB2312" w:cs="仿宋_GB2312"/>
          <w:spacing w:val="8"/>
          <w:sz w:val="32"/>
          <w:szCs w:val="32"/>
        </w:rPr>
      </w:pPr>
      <w:r>
        <w:rPr>
          <w:rFonts w:hint="eastAsia" w:ascii="楷体_GB2312" w:hAnsi="楷体_GB2312" w:eastAsia="楷体_GB2312" w:cs="楷体_GB2312"/>
          <w:b w:val="0"/>
          <w:bCs w:val="0"/>
          <w:color w:val="000000"/>
          <w:sz w:val="32"/>
          <w:szCs w:val="32"/>
          <w:lang w:eastAsia="zh-CN"/>
        </w:rPr>
        <w:t>（四）监督项目实施。</w:t>
      </w:r>
      <w:r>
        <w:rPr>
          <w:rFonts w:hint="eastAsia" w:ascii="仿宋_GB2312" w:hAnsi="仿宋_GB2312" w:eastAsia="仿宋_GB2312" w:cs="仿宋_GB2312"/>
          <w:color w:val="000000"/>
          <w:sz w:val="32"/>
          <w:szCs w:val="32"/>
        </w:rPr>
        <w:t>要</w:t>
      </w:r>
      <w:r>
        <w:rPr>
          <w:rFonts w:hint="eastAsia" w:ascii="仿宋_GB2312" w:hAnsi="仿宋_GB2312" w:eastAsia="仿宋_GB2312" w:cs="仿宋_GB2312"/>
          <w:color w:val="000000"/>
          <w:sz w:val="32"/>
          <w:szCs w:val="32"/>
          <w:lang w:eastAsia="zh-CN"/>
        </w:rPr>
        <w:t>继续完善</w:t>
      </w:r>
      <w:r>
        <w:rPr>
          <w:rFonts w:hint="eastAsia" w:ascii="仿宋_GB2312" w:hAnsi="仿宋_GB2312" w:eastAsia="仿宋_GB2312" w:cs="仿宋_GB2312"/>
          <w:color w:val="000000"/>
          <w:sz w:val="32"/>
          <w:szCs w:val="32"/>
        </w:rPr>
        <w:t>农业社会化服务主体名录库</w:t>
      </w:r>
      <w:r>
        <w:rPr>
          <w:rFonts w:hint="eastAsia" w:ascii="仿宋_GB2312" w:hAnsi="仿宋_GB2312" w:eastAsia="仿宋_GB2312" w:cs="仿宋_GB2312"/>
          <w:color w:val="000000"/>
          <w:sz w:val="32"/>
          <w:szCs w:val="32"/>
          <w:lang w:eastAsia="zh-CN"/>
        </w:rPr>
        <w:t>建设</w:t>
      </w:r>
      <w:r>
        <w:rPr>
          <w:rFonts w:hint="eastAsia" w:ascii="仿宋_GB2312" w:hAnsi="仿宋_GB2312" w:eastAsia="仿宋_GB2312" w:cs="仿宋_GB2312"/>
          <w:color w:val="000000"/>
          <w:sz w:val="32"/>
          <w:szCs w:val="32"/>
        </w:rPr>
        <w:t>，将承担项目的服务主体全部纳入名录库管理</w:t>
      </w:r>
      <w:r>
        <w:rPr>
          <w:rFonts w:hint="eastAsia" w:ascii="仿宋_GB2312" w:hAnsi="仿宋_GB2312" w:eastAsia="仿宋_GB2312" w:cs="仿宋_GB2312"/>
          <w:color w:val="000000"/>
          <w:sz w:val="32"/>
          <w:szCs w:val="32"/>
          <w:lang w:eastAsia="zh-CN"/>
        </w:rPr>
        <w:t>，做好信息录入和动态更新，要将</w:t>
      </w:r>
      <w:r>
        <w:rPr>
          <w:rFonts w:hint="eastAsia" w:ascii="仿宋_GB2312" w:hAnsi="仿宋_GB2312" w:eastAsia="仿宋_GB2312" w:cs="仿宋_GB2312"/>
          <w:color w:val="000000"/>
          <w:sz w:val="32"/>
          <w:szCs w:val="32"/>
        </w:rPr>
        <w:t>承担项目的</w:t>
      </w:r>
      <w:r>
        <w:rPr>
          <w:rFonts w:hint="eastAsia" w:ascii="仿宋_GB2312" w:hAnsi="仿宋_GB2312" w:eastAsia="仿宋_GB2312" w:cs="仿宋_GB2312"/>
          <w:color w:val="000000"/>
          <w:sz w:val="32"/>
          <w:szCs w:val="32"/>
          <w:lang w:eastAsia="zh-CN"/>
        </w:rPr>
        <w:t>新型农业经营主体录入全国新型农业经营主体和农业社会化服务信息系统</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农牧局要定期</w:t>
      </w:r>
      <w:r>
        <w:rPr>
          <w:rFonts w:hint="eastAsia" w:ascii="仿宋_GB2312" w:hAnsi="仿宋_GB2312" w:eastAsia="仿宋_GB2312" w:cs="仿宋_GB2312"/>
          <w:spacing w:val="2"/>
          <w:sz w:val="32"/>
          <w:szCs w:val="32"/>
        </w:rPr>
        <w:t>指导和抽查服</w:t>
      </w:r>
      <w:r>
        <w:rPr>
          <w:rFonts w:hint="eastAsia" w:ascii="仿宋_GB2312" w:hAnsi="仿宋_GB2312" w:eastAsia="仿宋_GB2312" w:cs="仿宋_GB2312"/>
          <w:spacing w:val="5"/>
          <w:sz w:val="32"/>
          <w:szCs w:val="32"/>
        </w:rPr>
        <w:t>务主体项目任务执行情况，及时掌握项目任务实施情况，妥善处理项目任务执行中的突出问题，按计划完成项目任务</w:t>
      </w:r>
      <w:r>
        <w:rPr>
          <w:rFonts w:hint="eastAsia" w:ascii="仿宋_GB2312" w:hAnsi="仿宋_GB2312" w:eastAsia="仿宋_GB2312" w:cs="仿宋_GB2312"/>
          <w:spacing w:val="5"/>
          <w:sz w:val="32"/>
          <w:szCs w:val="32"/>
          <w:lang w:eastAsia="zh-CN"/>
        </w:rPr>
        <w:t>，</w:t>
      </w:r>
      <w:r>
        <w:rPr>
          <w:rFonts w:hint="eastAsia" w:ascii="仿宋_GB2312" w:hAnsi="仿宋_GB2312" w:eastAsia="仿宋_GB2312" w:cs="仿宋_GB2312"/>
          <w:spacing w:val="9"/>
          <w:sz w:val="32"/>
          <w:szCs w:val="32"/>
        </w:rPr>
        <w:t>建立服务主体“黑名单”制度，对弄虚作假、骗补套补、转包分包、质量不达标、农</w:t>
      </w:r>
      <w:r>
        <w:rPr>
          <w:rFonts w:hint="eastAsia" w:ascii="仿宋_GB2312" w:hAnsi="仿宋_GB2312" w:eastAsia="仿宋_GB2312" w:cs="仿宋_GB2312"/>
          <w:spacing w:val="3"/>
          <w:sz w:val="32"/>
          <w:szCs w:val="32"/>
        </w:rPr>
        <w:t>牧民投诉多的服务主体，一律清出名录库，纳入“黑名单</w:t>
      </w:r>
      <w:r>
        <w:rPr>
          <w:rFonts w:hint="eastAsia" w:ascii="仿宋_GB2312" w:hAnsi="仿宋_GB2312" w:eastAsia="仿宋_GB2312" w:cs="仿宋_GB2312"/>
          <w:spacing w:val="2"/>
          <w:sz w:val="32"/>
          <w:szCs w:val="32"/>
        </w:rPr>
        <w:t>”，连续</w:t>
      </w:r>
      <w:r>
        <w:rPr>
          <w:rFonts w:hint="eastAsia" w:ascii="仿宋_GB2312" w:hAnsi="仿宋_GB2312" w:eastAsia="仿宋_GB2312" w:cs="仿宋_GB2312"/>
          <w:spacing w:val="5"/>
          <w:sz w:val="32"/>
          <w:szCs w:val="32"/>
        </w:rPr>
        <w:t>五年不得承担中央财政资金支持的农业社会化服务项目。要做好项目实施全过程相关文件、现场照片、检查验收和宣传培</w:t>
      </w:r>
      <w:r>
        <w:rPr>
          <w:rFonts w:hint="eastAsia" w:ascii="仿宋_GB2312" w:hAnsi="仿宋_GB2312" w:eastAsia="仿宋_GB2312" w:cs="仿宋_GB2312"/>
          <w:spacing w:val="9"/>
          <w:sz w:val="32"/>
          <w:szCs w:val="32"/>
        </w:rPr>
        <w:t>训等资料的收集、整理、留存，对相关材料及时规范归</w:t>
      </w:r>
      <w:r>
        <w:rPr>
          <w:rFonts w:hint="eastAsia" w:ascii="仿宋_GB2312" w:hAnsi="仿宋_GB2312" w:eastAsia="仿宋_GB2312" w:cs="仿宋_GB2312"/>
          <w:spacing w:val="8"/>
          <w:sz w:val="32"/>
          <w:szCs w:val="32"/>
        </w:rPr>
        <w:t>档。</w:t>
      </w:r>
    </w:p>
    <w:p w14:paraId="10A0FDB7">
      <w:pPr>
        <w:pStyle w:val="4"/>
        <w:keepNext w:val="0"/>
        <w:keepLines w:val="0"/>
        <w:pageBreakBefore w:val="0"/>
        <w:widowControl w:val="0"/>
        <w:numPr>
          <w:ilvl w:val="0"/>
          <w:numId w:val="0"/>
        </w:numPr>
        <w:kinsoku/>
        <w:wordWrap/>
        <w:overflowPunct/>
        <w:topLinePunct w:val="0"/>
        <w:bidi w:val="0"/>
        <w:snapToGrid/>
        <w:spacing w:before="5" w:line="520" w:lineRule="exact"/>
        <w:ind w:right="35" w:rightChars="0" w:firstLine="640" w:firstLineChars="200"/>
        <w:jc w:val="both"/>
        <w:textAlignment w:val="auto"/>
        <w:rPr>
          <w:rFonts w:hint="eastAsia" w:ascii="仿宋_GB2312" w:hAnsi="仿宋_GB2312" w:eastAsia="仿宋_GB2312" w:cs="仿宋_GB2312"/>
          <w:color w:val="000000"/>
          <w:sz w:val="32"/>
          <w:szCs w:val="32"/>
        </w:rPr>
      </w:pPr>
      <w:r>
        <w:rPr>
          <w:rFonts w:hint="eastAsia" w:ascii="楷体_GB2312" w:hAnsi="楷体_GB2312" w:eastAsia="楷体_GB2312" w:cs="楷体_GB2312"/>
          <w:b w:val="0"/>
          <w:bCs w:val="0"/>
          <w:color w:val="000000"/>
          <w:kern w:val="0"/>
          <w:sz w:val="32"/>
          <w:szCs w:val="32"/>
          <w:lang w:val="en-US" w:eastAsia="zh-CN" w:bidi="ar"/>
        </w:rPr>
        <w:t>（五）组织项目实施。</w:t>
      </w:r>
      <w:r>
        <w:rPr>
          <w:rFonts w:hint="eastAsia" w:ascii="仿宋_GB2312" w:hAnsi="仿宋_GB2312" w:eastAsia="仿宋_GB2312" w:cs="仿宋_GB2312"/>
          <w:color w:val="000000"/>
          <w:sz w:val="32"/>
          <w:szCs w:val="32"/>
          <w:lang w:eastAsia="zh-CN"/>
        </w:rPr>
        <w:t>项目实施</w:t>
      </w:r>
      <w:r>
        <w:rPr>
          <w:rFonts w:hint="eastAsia" w:ascii="仿宋_GB2312" w:hAnsi="仿宋_GB2312" w:eastAsia="仿宋_GB2312" w:cs="仿宋_GB2312"/>
          <w:color w:val="000000"/>
          <w:sz w:val="32"/>
          <w:szCs w:val="32"/>
        </w:rPr>
        <w:t>完成后，服务主体要与农户确认核实服务数量和质量，列表造册、签字盖章、留存档案，填写《农业社会化服务</w:t>
      </w:r>
      <w:r>
        <w:rPr>
          <w:rFonts w:hint="eastAsia" w:ascii="仿宋_GB2312" w:hAnsi="仿宋_GB2312" w:eastAsia="仿宋_GB2312" w:cs="仿宋_GB2312"/>
          <w:color w:val="000000"/>
          <w:sz w:val="32"/>
          <w:szCs w:val="32"/>
          <w:lang w:eastAsia="zh-CN"/>
        </w:rPr>
        <w:t>项目</w:t>
      </w:r>
      <w:r>
        <w:rPr>
          <w:rFonts w:hint="eastAsia" w:ascii="仿宋_GB2312" w:hAnsi="仿宋_GB2312" w:eastAsia="仿宋_GB2312" w:cs="仿宋_GB2312"/>
          <w:color w:val="000000"/>
          <w:sz w:val="32"/>
          <w:szCs w:val="32"/>
        </w:rPr>
        <w:t>作业单》报</w:t>
      </w:r>
      <w:r>
        <w:rPr>
          <w:rFonts w:hint="eastAsia" w:ascii="仿宋_GB2312" w:hAnsi="仿宋_GB2312" w:eastAsia="仿宋_GB2312" w:cs="仿宋_GB2312"/>
          <w:color w:val="000000"/>
          <w:sz w:val="32"/>
          <w:szCs w:val="32"/>
          <w:lang w:eastAsia="zh-CN"/>
        </w:rPr>
        <w:t>东胜区</w:t>
      </w:r>
      <w:r>
        <w:rPr>
          <w:rFonts w:hint="eastAsia" w:ascii="仿宋_GB2312" w:hAnsi="仿宋_GB2312" w:eastAsia="仿宋_GB2312" w:cs="仿宋_GB2312"/>
          <w:color w:val="000000"/>
          <w:sz w:val="32"/>
          <w:szCs w:val="32"/>
        </w:rPr>
        <w:t>农牧</w:t>
      </w:r>
      <w:r>
        <w:rPr>
          <w:rFonts w:hint="eastAsia" w:ascii="仿宋_GB2312" w:hAnsi="仿宋_GB2312" w:eastAsia="仿宋_GB2312" w:cs="仿宋_GB2312"/>
          <w:color w:val="000000"/>
          <w:sz w:val="32"/>
          <w:szCs w:val="32"/>
          <w:lang w:eastAsia="zh-CN"/>
        </w:rPr>
        <w:t>局</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sz w:val="32"/>
          <w:szCs w:val="32"/>
          <w:lang w:eastAsia="zh-CN"/>
        </w:rPr>
        <w:t>项目实施完成后由</w:t>
      </w:r>
      <w:r>
        <w:rPr>
          <w:rFonts w:hint="eastAsia" w:ascii="仿宋_GB2312" w:hAnsi="仿宋_GB2312" w:eastAsia="仿宋_GB2312" w:cs="仿宋_GB2312"/>
          <w:color w:val="auto"/>
          <w:sz w:val="32"/>
          <w:szCs w:val="32"/>
          <w:lang w:eastAsia="zh-CN"/>
        </w:rPr>
        <w:t>农业社会化服务领导小组组织成立项目验收组</w:t>
      </w:r>
      <w:r>
        <w:rPr>
          <w:rFonts w:hint="eastAsia" w:ascii="仿宋_GB2312" w:hAnsi="仿宋_GB2312" w:eastAsia="仿宋_GB2312" w:cs="仿宋_GB2312"/>
          <w:sz w:val="32"/>
          <w:szCs w:val="32"/>
          <w:lang w:eastAsia="zh-CN"/>
        </w:rPr>
        <w:t>开展项目验收工作，</w:t>
      </w:r>
      <w:r>
        <w:rPr>
          <w:rFonts w:hint="eastAsia" w:ascii="仿宋_GB2312" w:hAnsi="仿宋_GB2312" w:eastAsia="仿宋_GB2312" w:cs="仿宋_GB2312"/>
          <w:color w:val="000000"/>
          <w:sz w:val="32"/>
          <w:szCs w:val="32"/>
        </w:rPr>
        <w:t>要通过入户调查、实地查看等方式</w:t>
      </w:r>
      <w:r>
        <w:rPr>
          <w:rFonts w:hint="eastAsia" w:ascii="仿宋_GB2312" w:hAnsi="仿宋_GB2312" w:eastAsia="仿宋_GB2312" w:cs="仿宋_GB2312"/>
          <w:sz w:val="32"/>
          <w:szCs w:val="32"/>
        </w:rPr>
        <w:t>深入项目实施现场，对服务主体</w:t>
      </w:r>
      <w:r>
        <w:rPr>
          <w:rFonts w:hint="eastAsia" w:ascii="仿宋_GB2312" w:hAnsi="仿宋_GB2312" w:eastAsia="仿宋_GB2312" w:cs="仿宋_GB2312"/>
          <w:color w:val="000000"/>
          <w:sz w:val="32"/>
          <w:szCs w:val="32"/>
        </w:rPr>
        <w:t>重点围绕服务合同、作业</w:t>
      </w:r>
      <w:r>
        <w:rPr>
          <w:rFonts w:hint="eastAsia" w:ascii="仿宋_GB2312" w:hAnsi="仿宋_GB2312" w:eastAsia="仿宋_GB2312" w:cs="仿宋_GB2312"/>
          <w:color w:val="000000"/>
          <w:sz w:val="32"/>
          <w:szCs w:val="32"/>
          <w:lang w:eastAsia="zh-CN"/>
        </w:rPr>
        <w:t>单</w:t>
      </w:r>
      <w:r>
        <w:rPr>
          <w:rFonts w:hint="eastAsia" w:ascii="仿宋_GB2312" w:hAnsi="仿宋_GB2312" w:eastAsia="仿宋_GB2312" w:cs="仿宋_GB2312"/>
          <w:color w:val="000000"/>
          <w:sz w:val="32"/>
          <w:szCs w:val="32"/>
        </w:rPr>
        <w:t>、农户满意度、作业轨迹等对服务主体提供的服务面积、服务质量进行</w:t>
      </w:r>
      <w:r>
        <w:rPr>
          <w:rFonts w:hint="eastAsia" w:ascii="仿宋_GB2312" w:hAnsi="仿宋_GB2312" w:eastAsia="仿宋_GB2312" w:cs="仿宋_GB2312"/>
          <w:color w:val="000000"/>
          <w:sz w:val="32"/>
          <w:szCs w:val="32"/>
          <w:lang w:eastAsia="zh-CN"/>
        </w:rPr>
        <w:t>抽</w:t>
      </w:r>
      <w:r>
        <w:rPr>
          <w:rFonts w:hint="eastAsia" w:ascii="仿宋_GB2312" w:hAnsi="仿宋_GB2312" w:eastAsia="仿宋_GB2312" w:cs="仿宋_GB2312"/>
          <w:color w:val="000000"/>
          <w:sz w:val="32"/>
          <w:szCs w:val="32"/>
        </w:rPr>
        <w:t>查</w:t>
      </w:r>
      <w:r>
        <w:rPr>
          <w:rFonts w:hint="eastAsia" w:ascii="仿宋_GB2312" w:hAnsi="仿宋_GB2312" w:eastAsia="仿宋_GB2312" w:cs="仿宋_GB2312"/>
          <w:color w:val="000000"/>
          <w:sz w:val="32"/>
          <w:szCs w:val="32"/>
          <w:lang w:eastAsia="zh-CN"/>
        </w:rPr>
        <w:t>核验，</w:t>
      </w:r>
      <w:r>
        <w:rPr>
          <w:rFonts w:hint="eastAsia" w:ascii="仿宋_GB2312" w:hAnsi="仿宋_GB2312" w:eastAsia="仿宋_GB2312" w:cs="仿宋_GB2312"/>
          <w:sz w:val="32"/>
          <w:szCs w:val="32"/>
        </w:rPr>
        <w:t>核实服务对象、服务面积、</w:t>
      </w:r>
      <w:r>
        <w:rPr>
          <w:rFonts w:hint="eastAsia" w:ascii="仿宋_GB2312" w:hAnsi="仿宋_GB2312" w:eastAsia="仿宋_GB2312" w:cs="仿宋_GB2312"/>
          <w:sz w:val="32"/>
          <w:szCs w:val="32"/>
          <w:lang w:eastAsia="zh-CN"/>
        </w:rPr>
        <w:t>服务内容、</w:t>
      </w:r>
      <w:r>
        <w:rPr>
          <w:rFonts w:hint="eastAsia" w:ascii="仿宋_GB2312" w:hAnsi="仿宋_GB2312" w:eastAsia="仿宋_GB2312" w:cs="仿宋_GB2312"/>
          <w:sz w:val="32"/>
          <w:szCs w:val="32"/>
        </w:rPr>
        <w:t>服务质量等</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真实性，并签字留痕</w:t>
      </w:r>
      <w:r>
        <w:rPr>
          <w:rFonts w:hint="eastAsia" w:ascii="仿宋_GB2312" w:hAnsi="仿宋_GB2312" w:eastAsia="仿宋_GB2312" w:cs="仿宋_GB2312"/>
          <w:sz w:val="32"/>
          <w:szCs w:val="32"/>
          <w:lang w:eastAsia="zh-CN"/>
        </w:rPr>
        <w:t>。验收结果要通过</w:t>
      </w:r>
      <w:r>
        <w:rPr>
          <w:rFonts w:hint="eastAsia" w:ascii="仿宋_GB2312" w:hAnsi="仿宋_GB2312" w:eastAsia="仿宋_GB2312" w:cs="仿宋_GB2312"/>
          <w:color w:val="000000"/>
          <w:sz w:val="32"/>
          <w:szCs w:val="32"/>
          <w:lang w:eastAsia="zh-CN"/>
        </w:rPr>
        <w:t>线上线下等渠道公开公示。</w:t>
      </w:r>
      <w:r>
        <w:rPr>
          <w:rFonts w:hint="eastAsia" w:ascii="仿宋_GB2312" w:hAnsi="仿宋_GB2312" w:eastAsia="仿宋_GB2312" w:cs="仿宋_GB2312"/>
          <w:color w:val="000000"/>
          <w:sz w:val="32"/>
          <w:szCs w:val="32"/>
        </w:rPr>
        <w:t>农牧</w:t>
      </w:r>
      <w:r>
        <w:rPr>
          <w:rFonts w:hint="eastAsia" w:ascii="仿宋_GB2312" w:hAnsi="仿宋_GB2312" w:eastAsia="仿宋_GB2312" w:cs="仿宋_GB2312"/>
          <w:color w:val="000000"/>
          <w:sz w:val="32"/>
          <w:szCs w:val="32"/>
          <w:lang w:eastAsia="zh-CN"/>
        </w:rPr>
        <w:t>局在验收完成后根据验收</w:t>
      </w:r>
      <w:r>
        <w:rPr>
          <w:rFonts w:hint="eastAsia" w:ascii="仿宋_GB2312" w:hAnsi="仿宋_GB2312" w:eastAsia="仿宋_GB2312" w:cs="仿宋_GB2312"/>
          <w:color w:val="000000"/>
          <w:sz w:val="32"/>
          <w:szCs w:val="32"/>
        </w:rPr>
        <w:t>情况填写《农业社会化服务</w:t>
      </w:r>
      <w:r>
        <w:rPr>
          <w:rFonts w:hint="eastAsia" w:ascii="仿宋_GB2312" w:hAnsi="仿宋_GB2312" w:eastAsia="仿宋_GB2312" w:cs="仿宋_GB2312"/>
          <w:color w:val="000000"/>
          <w:sz w:val="32"/>
          <w:szCs w:val="32"/>
          <w:lang w:eastAsia="zh-CN"/>
        </w:rPr>
        <w:t>项目</w:t>
      </w:r>
      <w:r>
        <w:rPr>
          <w:rFonts w:hint="eastAsia" w:ascii="仿宋_GB2312" w:hAnsi="仿宋_GB2312" w:eastAsia="仿宋_GB2312" w:cs="仿宋_GB2312"/>
          <w:color w:val="000000"/>
          <w:sz w:val="32"/>
          <w:szCs w:val="32"/>
        </w:rPr>
        <w:t>补助资金核算表》</w:t>
      </w:r>
      <w:r>
        <w:rPr>
          <w:rFonts w:hint="eastAsia" w:ascii="仿宋_GB2312" w:hAnsi="仿宋_GB2312" w:eastAsia="仿宋_GB2312" w:cs="仿宋_GB2312"/>
          <w:color w:val="000000"/>
          <w:sz w:val="32"/>
          <w:szCs w:val="32"/>
          <w:lang w:val="en-US"/>
        </w:rPr>
        <w:t>,</w:t>
      </w:r>
      <w:r>
        <w:rPr>
          <w:rFonts w:hint="eastAsia" w:ascii="仿宋_GB2312" w:hAnsi="仿宋_GB2312" w:eastAsia="仿宋_GB2312" w:cs="仿宋_GB2312"/>
          <w:color w:val="000000"/>
          <w:sz w:val="32"/>
          <w:szCs w:val="32"/>
          <w:lang w:val="en-US" w:eastAsia="zh-CN"/>
        </w:rPr>
        <w:t>及时向财政部门提出资金兑付申请并进行兑付，同时对补助对象和资金等信息</w:t>
      </w:r>
      <w:r>
        <w:rPr>
          <w:rFonts w:hint="eastAsia" w:ascii="仿宋_GB2312" w:hAnsi="仿宋_GB2312" w:eastAsia="仿宋_GB2312" w:cs="仿宋_GB2312"/>
          <w:sz w:val="32"/>
          <w:szCs w:val="32"/>
          <w:lang w:eastAsia="zh-CN"/>
        </w:rPr>
        <w:t>通过</w:t>
      </w:r>
      <w:r>
        <w:rPr>
          <w:rFonts w:hint="eastAsia" w:ascii="仿宋_GB2312" w:hAnsi="仿宋_GB2312" w:eastAsia="仿宋_GB2312" w:cs="仿宋_GB2312"/>
          <w:color w:val="000000"/>
          <w:sz w:val="32"/>
          <w:szCs w:val="32"/>
          <w:lang w:eastAsia="zh-CN"/>
        </w:rPr>
        <w:t>线上线下等渠道进行公开公示。</w:t>
      </w:r>
      <w:r>
        <w:rPr>
          <w:rFonts w:hint="eastAsia" w:ascii="仿宋_GB2312" w:hAnsi="仿宋_GB2312" w:eastAsia="仿宋_GB2312" w:cs="仿宋_GB2312"/>
          <w:color w:val="000000"/>
          <w:sz w:val="32"/>
          <w:szCs w:val="32"/>
          <w:lang w:val="en-US"/>
        </w:rPr>
        <w:t>2026</w:t>
      </w:r>
      <w:r>
        <w:rPr>
          <w:rFonts w:hint="eastAsia" w:ascii="仿宋_GB2312" w:hAnsi="仿宋_GB2312" w:eastAsia="仿宋_GB2312" w:cs="仿宋_GB2312"/>
          <w:color w:val="000000"/>
          <w:sz w:val="32"/>
          <w:szCs w:val="32"/>
          <w:lang w:val="en-US" w:eastAsia="zh-CN"/>
        </w:rPr>
        <w:t>年</w:t>
      </w:r>
      <w:r>
        <w:rPr>
          <w:rFonts w:hint="eastAsia" w:ascii="仿宋_GB2312" w:hAnsi="仿宋_GB2312" w:eastAsia="仿宋_GB2312" w:cs="仿宋_GB2312"/>
          <w:color w:val="000000"/>
          <w:sz w:val="32"/>
          <w:szCs w:val="32"/>
          <w:lang w:eastAsia="zh-CN"/>
        </w:rPr>
        <w:t>服务面积按照服务环节折算系数计算，</w:t>
      </w:r>
      <w:r>
        <w:rPr>
          <w:rFonts w:hint="eastAsia" w:ascii="仿宋_GB2312" w:hAnsi="仿宋_GB2312" w:eastAsia="仿宋_GB2312" w:cs="仿宋_GB2312"/>
          <w:color w:val="000000"/>
          <w:sz w:val="32"/>
          <w:szCs w:val="32"/>
        </w:rPr>
        <w:t>耕种防收折算系数分别为0.35、0.26、0.13、0.26。</w:t>
      </w:r>
    </w:p>
    <w:p w14:paraId="52965E27">
      <w:pPr>
        <w:pStyle w:val="4"/>
        <w:keepNext w:val="0"/>
        <w:keepLines w:val="0"/>
        <w:pageBreakBefore w:val="0"/>
        <w:widowControl w:val="0"/>
        <w:numPr>
          <w:ilvl w:val="0"/>
          <w:numId w:val="0"/>
        </w:numPr>
        <w:kinsoku/>
        <w:wordWrap/>
        <w:overflowPunct/>
        <w:topLinePunct w:val="0"/>
        <w:bidi w:val="0"/>
        <w:snapToGrid/>
        <w:spacing w:before="5" w:line="520" w:lineRule="exact"/>
        <w:ind w:right="35" w:rightChars="0" w:firstLine="640" w:firstLineChars="200"/>
        <w:jc w:val="both"/>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 w:val="0"/>
          <w:bCs w:val="0"/>
          <w:color w:val="000000"/>
          <w:kern w:val="0"/>
          <w:sz w:val="32"/>
          <w:szCs w:val="32"/>
          <w:lang w:val="en-US" w:eastAsia="zh-CN" w:bidi="ar"/>
        </w:rPr>
        <w:t>（六）开展项目绩效评价。</w:t>
      </w:r>
      <w:r>
        <w:rPr>
          <w:rFonts w:hint="eastAsia" w:ascii="仿宋_GB2312" w:hAnsi="仿宋_GB2312" w:eastAsia="仿宋_GB2312" w:cs="仿宋_GB2312"/>
          <w:sz w:val="32"/>
          <w:szCs w:val="32"/>
          <w:lang w:eastAsia="zh-CN"/>
        </w:rPr>
        <w:t>项目实施完成后要及时对项目实施情况进行总结和绩效评价，</w:t>
      </w:r>
      <w:r>
        <w:rPr>
          <w:rFonts w:hint="eastAsia" w:ascii="仿宋_GB2312" w:hAnsi="仿宋_GB2312" w:eastAsia="仿宋_GB2312" w:cs="仿宋_GB2312"/>
          <w:color w:val="000000"/>
          <w:sz w:val="32"/>
          <w:szCs w:val="32"/>
        </w:rPr>
        <w:t>重点评估项目任务完成情况、资金使用情况和联农带农情况等</w:t>
      </w:r>
      <w:r>
        <w:rPr>
          <w:rFonts w:hint="eastAsia" w:ascii="仿宋_GB2312" w:hAnsi="仿宋_GB2312" w:eastAsia="仿宋_GB2312" w:cs="仿宋_GB2312"/>
          <w:color w:val="000000"/>
          <w:sz w:val="32"/>
          <w:szCs w:val="32"/>
          <w:lang w:eastAsia="zh-CN"/>
        </w:rPr>
        <w:t>，及时</w:t>
      </w:r>
      <w:r>
        <w:rPr>
          <w:rFonts w:hint="eastAsia" w:ascii="仿宋_GB2312" w:hAnsi="仿宋_GB2312" w:eastAsia="仿宋_GB2312" w:cs="仿宋_GB2312"/>
          <w:color w:val="000000"/>
          <w:sz w:val="32"/>
          <w:szCs w:val="32"/>
        </w:rPr>
        <w:t>报送</w:t>
      </w:r>
      <w:r>
        <w:rPr>
          <w:rFonts w:hint="eastAsia" w:ascii="仿宋_GB2312" w:hAnsi="仿宋_GB2312" w:eastAsia="仿宋_GB2312" w:cs="仿宋_GB2312"/>
          <w:color w:val="000000"/>
          <w:sz w:val="32"/>
          <w:szCs w:val="32"/>
          <w:lang w:eastAsia="zh-CN"/>
        </w:rPr>
        <w:t>项目总结和</w:t>
      </w:r>
      <w:r>
        <w:rPr>
          <w:rFonts w:hint="eastAsia" w:ascii="仿宋_GB2312" w:hAnsi="仿宋_GB2312" w:eastAsia="仿宋_GB2312" w:cs="仿宋_GB2312"/>
          <w:color w:val="000000"/>
          <w:sz w:val="32"/>
          <w:szCs w:val="32"/>
        </w:rPr>
        <w:t>绩效</w:t>
      </w:r>
      <w:r>
        <w:rPr>
          <w:rFonts w:hint="eastAsia" w:ascii="仿宋_GB2312" w:hAnsi="仿宋_GB2312" w:eastAsia="仿宋_GB2312" w:cs="仿宋_GB2312"/>
          <w:color w:val="000000"/>
          <w:sz w:val="32"/>
          <w:szCs w:val="32"/>
          <w:lang w:eastAsia="zh-CN"/>
        </w:rPr>
        <w:t>评价</w:t>
      </w:r>
      <w:r>
        <w:rPr>
          <w:rFonts w:hint="eastAsia" w:ascii="仿宋_GB2312" w:hAnsi="仿宋_GB2312" w:eastAsia="仿宋_GB2312" w:cs="仿宋_GB2312"/>
          <w:color w:val="000000"/>
          <w:sz w:val="32"/>
          <w:szCs w:val="32"/>
        </w:rPr>
        <w:t>报告</w:t>
      </w:r>
      <w:r>
        <w:rPr>
          <w:rFonts w:hint="eastAsia" w:ascii="仿宋_GB2312" w:hAnsi="仿宋_GB2312" w:eastAsia="仿宋_GB2312" w:cs="仿宋_GB2312"/>
          <w:color w:val="000000"/>
          <w:sz w:val="32"/>
          <w:szCs w:val="32"/>
          <w:lang w:eastAsia="zh-CN"/>
        </w:rPr>
        <w:t>。及时将资金兑付情况、绩效指标完成情况等信息在农业农村部转移支付管理平台进行填报。项目验收结果和</w:t>
      </w:r>
      <w:r>
        <w:rPr>
          <w:rFonts w:hint="eastAsia" w:ascii="仿宋_GB2312" w:hAnsi="仿宋_GB2312" w:eastAsia="仿宋_GB2312" w:cs="仿宋_GB2312"/>
          <w:color w:val="auto"/>
          <w:sz w:val="32"/>
          <w:szCs w:val="32"/>
          <w:lang w:val="en-US" w:eastAsia="zh-CN"/>
        </w:rPr>
        <w:t>绩效评价将作为服务组织今后参与服务项目的重要考评依据。项目</w:t>
      </w:r>
      <w:r>
        <w:rPr>
          <w:rFonts w:hint="eastAsia" w:ascii="仿宋_GB2312" w:hAnsi="仿宋_GB2312" w:eastAsia="仿宋_GB2312" w:cs="仿宋_GB2312"/>
          <w:color w:val="auto"/>
          <w:sz w:val="32"/>
          <w:szCs w:val="32"/>
          <w:lang w:eastAsia="zh-CN"/>
        </w:rPr>
        <w:t>计划于</w:t>
      </w:r>
      <w:r>
        <w:rPr>
          <w:rFonts w:hint="eastAsia" w:ascii="仿宋_GB2312" w:hAnsi="仿宋_GB2312" w:eastAsia="仿宋_GB2312" w:cs="仿宋_GB2312"/>
          <w:color w:val="auto"/>
          <w:sz w:val="32"/>
          <w:szCs w:val="32"/>
          <w:lang w:val="en-US" w:eastAsia="zh-CN"/>
        </w:rPr>
        <w:t>2026年12月10前实施完成并及时兑付资金，12月15日前完成工作总结和绩效自评报告报送</w:t>
      </w:r>
      <w:r>
        <w:rPr>
          <w:rFonts w:hint="eastAsia" w:ascii="仿宋_GB2312" w:hAnsi="仿宋_GB2312" w:eastAsia="仿宋_GB2312" w:cs="仿宋_GB2312"/>
          <w:b w:val="0"/>
          <w:bCs/>
          <w:color w:val="auto"/>
          <w:sz w:val="32"/>
          <w:szCs w:val="32"/>
          <w:lang w:eastAsia="zh-CN"/>
        </w:rPr>
        <w:t>。</w:t>
      </w:r>
    </w:p>
    <w:p w14:paraId="53B91611">
      <w:pPr>
        <w:pStyle w:val="9"/>
        <w:keepNext w:val="0"/>
        <w:keepLines w:val="0"/>
        <w:pageBreakBefore w:val="0"/>
        <w:widowControl w:val="0"/>
        <w:suppressLineNumbers w:val="0"/>
        <w:kinsoku/>
        <w:wordWrap/>
        <w:overflowPunct/>
        <w:topLinePunct w:val="0"/>
        <w:autoSpaceDE w:val="0"/>
        <w:autoSpaceDN w:val="0"/>
        <w:bidi w:val="0"/>
        <w:adjustRightInd w:val="0"/>
        <w:snapToGrid/>
        <w:spacing w:line="520" w:lineRule="exact"/>
        <w:ind w:left="0" w:firstLine="640" w:firstLineChars="200"/>
        <w:jc w:val="both"/>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四、强化项目全过程监管</w:t>
      </w:r>
    </w:p>
    <w:p w14:paraId="10212287">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楷体_GB2312" w:hAnsi="楷体_GB2312" w:eastAsia="楷体_GB2312" w:cs="楷体_GB2312"/>
          <w:b w:val="0"/>
          <w:bCs w:val="0"/>
          <w:color w:val="000000"/>
          <w:kern w:val="0"/>
          <w:sz w:val="32"/>
          <w:szCs w:val="32"/>
          <w:lang w:val="en-US" w:eastAsia="zh-CN" w:bidi="ar"/>
        </w:rPr>
        <w:t>（一）强化项目监管。</w:t>
      </w:r>
      <w:r>
        <w:rPr>
          <w:rFonts w:hint="eastAsia" w:ascii="仿宋_GB2312" w:hAnsi="仿宋_GB2312" w:eastAsia="仿宋_GB2312" w:cs="仿宋_GB2312"/>
          <w:color w:val="auto"/>
          <w:sz w:val="32"/>
          <w:szCs w:val="32"/>
        </w:rPr>
        <w:t>建立健全项目监管制度，</w:t>
      </w:r>
      <w:r>
        <w:rPr>
          <w:rFonts w:hint="eastAsia" w:ascii="仿宋_GB2312" w:hAnsi="仿宋_GB2312" w:eastAsia="仿宋_GB2312" w:cs="仿宋_GB2312"/>
          <w:b w:val="0"/>
          <w:bCs/>
          <w:color w:val="auto"/>
          <w:sz w:val="32"/>
          <w:szCs w:val="32"/>
          <w:lang w:eastAsia="zh-CN"/>
        </w:rPr>
        <w:t>成立东胜区</w:t>
      </w:r>
      <w:r>
        <w:rPr>
          <w:rFonts w:hint="eastAsia" w:ascii="仿宋_GB2312" w:hAnsi="仿宋_GB2312" w:eastAsia="仿宋_GB2312" w:cs="仿宋_GB2312"/>
          <w:b w:val="0"/>
          <w:bCs/>
          <w:color w:val="auto"/>
          <w:sz w:val="32"/>
          <w:szCs w:val="32"/>
          <w:lang w:val="en-US" w:eastAsia="zh-CN"/>
        </w:rPr>
        <w:t>2026年</w:t>
      </w:r>
      <w:r>
        <w:rPr>
          <w:rFonts w:hint="eastAsia" w:ascii="仿宋_GB2312" w:hAnsi="仿宋_GB2312" w:eastAsia="仿宋_GB2312" w:cs="仿宋_GB2312"/>
          <w:color w:val="auto"/>
          <w:sz w:val="32"/>
          <w:szCs w:val="32"/>
          <w:lang w:eastAsia="zh-CN"/>
        </w:rPr>
        <w:t>农业社会化服务项目领导小组，严把项目程序，</w:t>
      </w:r>
      <w:r>
        <w:rPr>
          <w:rFonts w:hint="eastAsia" w:ascii="仿宋_GB2312" w:hAnsi="仿宋_GB2312" w:eastAsia="仿宋_GB2312" w:cs="仿宋_GB2312"/>
          <w:color w:val="000000"/>
          <w:sz w:val="32"/>
          <w:szCs w:val="32"/>
        </w:rPr>
        <w:t>定期调度、指导和抽查服务主体项目任务执行情况，及时掌握项目任务实施和资金使用情况，妥善处理项目任务执行中的突出问题，按计划完成项目任务。</w:t>
      </w:r>
      <w:r>
        <w:rPr>
          <w:rFonts w:hint="eastAsia" w:ascii="仿宋_GB2312" w:hAnsi="仿宋_GB2312" w:eastAsia="仿宋_GB2312" w:cs="仿宋_GB2312"/>
          <w:color w:val="auto"/>
          <w:sz w:val="32"/>
          <w:szCs w:val="32"/>
          <w:lang w:eastAsia="zh-CN"/>
        </w:rPr>
        <w:t>同时</w:t>
      </w:r>
      <w:r>
        <w:rPr>
          <w:rFonts w:hint="eastAsia" w:ascii="仿宋_GB2312" w:hAnsi="仿宋_GB2312" w:eastAsia="仿宋_GB2312" w:cs="仿宋_GB2312"/>
          <w:b w:val="0"/>
          <w:bCs/>
          <w:color w:val="auto"/>
          <w:sz w:val="32"/>
          <w:szCs w:val="32"/>
        </w:rPr>
        <w:t>加强</w:t>
      </w:r>
      <w:r>
        <w:rPr>
          <w:rFonts w:hint="eastAsia" w:ascii="仿宋_GB2312" w:hAnsi="仿宋_GB2312" w:eastAsia="仿宋_GB2312" w:cs="仿宋_GB2312"/>
          <w:b w:val="0"/>
          <w:bCs/>
          <w:color w:val="auto"/>
          <w:sz w:val="32"/>
          <w:szCs w:val="32"/>
          <w:lang w:eastAsia="zh-CN"/>
        </w:rPr>
        <w:t>与财政、乡镇部门</w:t>
      </w:r>
      <w:r>
        <w:rPr>
          <w:rFonts w:hint="eastAsia" w:ascii="仿宋_GB2312" w:hAnsi="仿宋_GB2312" w:eastAsia="仿宋_GB2312" w:cs="仿宋_GB2312"/>
          <w:b w:val="0"/>
          <w:bCs/>
          <w:color w:val="auto"/>
          <w:sz w:val="32"/>
          <w:szCs w:val="32"/>
        </w:rPr>
        <w:t>沟通，形成协同推进合力</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建立良好的工作机制，</w:t>
      </w:r>
      <w:r>
        <w:rPr>
          <w:rFonts w:hint="eastAsia" w:ascii="仿宋_GB2312" w:hAnsi="仿宋_GB2312" w:eastAsia="仿宋_GB2312" w:cs="仿宋_GB2312"/>
          <w:b w:val="0"/>
          <w:bCs/>
          <w:color w:val="auto"/>
          <w:sz w:val="32"/>
          <w:szCs w:val="32"/>
          <w:lang w:eastAsia="zh-CN"/>
        </w:rPr>
        <w:t>切实</w:t>
      </w:r>
      <w:r>
        <w:rPr>
          <w:rFonts w:hint="eastAsia" w:ascii="仿宋_GB2312" w:hAnsi="仿宋_GB2312" w:eastAsia="仿宋_GB2312" w:cs="仿宋_GB2312"/>
          <w:b w:val="0"/>
          <w:bCs/>
          <w:color w:val="auto"/>
          <w:sz w:val="32"/>
          <w:szCs w:val="32"/>
        </w:rPr>
        <w:t>做好项目实施工作。</w:t>
      </w:r>
      <w:r>
        <w:rPr>
          <w:rFonts w:hint="eastAsia" w:ascii="仿宋_GB2312" w:hAnsi="仿宋_GB2312" w:eastAsia="仿宋_GB2312" w:cs="仿宋_GB2312"/>
          <w:b w:val="0"/>
          <w:bCs/>
          <w:color w:val="auto"/>
          <w:sz w:val="32"/>
          <w:szCs w:val="32"/>
          <w:lang w:eastAsia="zh-CN"/>
        </w:rPr>
        <w:t>同时积极</w:t>
      </w:r>
      <w:r>
        <w:rPr>
          <w:rFonts w:hint="eastAsia" w:ascii="仿宋_GB2312" w:hAnsi="仿宋_GB2312" w:eastAsia="仿宋_GB2312" w:cs="仿宋_GB2312"/>
          <w:spacing w:val="5"/>
          <w:sz w:val="32"/>
          <w:szCs w:val="32"/>
        </w:rPr>
        <w:t>创新监管手段，大力推进作业监测终端应用，将作业轨迹等监测数据作为作业补助面积核定和补贴资金发放的重要参考依据；研究制定</w:t>
      </w:r>
      <w:r>
        <w:rPr>
          <w:rFonts w:hint="eastAsia" w:ascii="仿宋_GB2312" w:hAnsi="仿宋_GB2312" w:eastAsia="仿宋_GB2312" w:cs="仿宋_GB2312"/>
          <w:spacing w:val="5"/>
          <w:sz w:val="32"/>
          <w:szCs w:val="32"/>
          <w:lang w:eastAsia="zh-CN"/>
        </w:rPr>
        <w:t>推广使用</w:t>
      </w:r>
      <w:r>
        <w:rPr>
          <w:rFonts w:hint="eastAsia" w:ascii="仿宋_GB2312" w:hAnsi="仿宋_GB2312" w:eastAsia="仿宋_GB2312" w:cs="仿宋_GB2312"/>
          <w:spacing w:val="5"/>
          <w:sz w:val="32"/>
          <w:szCs w:val="32"/>
        </w:rPr>
        <w:t>符合当地实际的服务标准和服务合同文本；促进服务主体将粮油等主要作物大面积单产提升技术等落到实处；加强服务价格监测和</w:t>
      </w:r>
      <w:r>
        <w:rPr>
          <w:rFonts w:hint="eastAsia" w:ascii="仿宋_GB2312" w:hAnsi="仿宋_GB2312" w:eastAsia="仿宋_GB2312" w:cs="仿宋_GB2312"/>
          <w:spacing w:val="-3"/>
          <w:sz w:val="32"/>
          <w:szCs w:val="32"/>
        </w:rPr>
        <w:t>服务合同监管，引导服务主体规范服务行为，保障双方合法权益。</w:t>
      </w:r>
    </w:p>
    <w:p w14:paraId="6E0FC0A5">
      <w:pPr>
        <w:pStyle w:val="9"/>
        <w:keepNext w:val="0"/>
        <w:keepLines w:val="0"/>
        <w:pageBreakBefore w:val="0"/>
        <w:widowControl w:val="0"/>
        <w:numPr>
          <w:ilvl w:val="0"/>
          <w:numId w:val="2"/>
        </w:numPr>
        <w:suppressLineNumbers w:val="0"/>
        <w:kinsoku/>
        <w:wordWrap/>
        <w:overflowPunct/>
        <w:topLinePunct w:val="0"/>
        <w:autoSpaceDE w:val="0"/>
        <w:autoSpaceDN w:val="0"/>
        <w:bidi w:val="0"/>
        <w:adjustRightInd w:val="0"/>
        <w:snapToGrid/>
        <w:spacing w:line="520" w:lineRule="exact"/>
        <w:ind w:left="-10" w:leftChars="0" w:firstLine="640" w:firstLineChars="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val="0"/>
          <w:bCs w:val="0"/>
          <w:color w:val="000000"/>
          <w:kern w:val="0"/>
          <w:sz w:val="32"/>
          <w:szCs w:val="32"/>
          <w:lang w:val="en-US" w:eastAsia="zh-CN" w:bidi="ar"/>
        </w:rPr>
        <w:t>强化资金使用监管。</w:t>
      </w:r>
      <w:r>
        <w:rPr>
          <w:rFonts w:hint="eastAsia" w:ascii="仿宋_GB2312" w:hAnsi="仿宋_GB2312" w:eastAsia="仿宋_GB2312" w:cs="仿宋_GB2312"/>
          <w:color w:val="000000"/>
          <w:sz w:val="32"/>
          <w:szCs w:val="32"/>
        </w:rPr>
        <w:t>依法依规管理使用财政资金，</w:t>
      </w:r>
      <w:r>
        <w:rPr>
          <w:rFonts w:hint="eastAsia" w:ascii="仿宋_GB2312" w:hAnsi="仿宋_GB2312" w:eastAsia="仿宋_GB2312" w:cs="仿宋_GB2312"/>
          <w:color w:val="000000"/>
          <w:sz w:val="32"/>
          <w:szCs w:val="32"/>
          <w:lang w:eastAsia="zh-CN"/>
        </w:rPr>
        <w:t>严格执行</w:t>
      </w:r>
      <w:r>
        <w:rPr>
          <w:rFonts w:hint="eastAsia" w:ascii="仿宋_GB2312" w:hAnsi="仿宋_GB2312" w:eastAsia="仿宋_GB2312" w:cs="仿宋_GB2312"/>
          <w:color w:val="000000"/>
          <w:sz w:val="32"/>
          <w:szCs w:val="32"/>
        </w:rPr>
        <w:t>农业社会化服务项目资金管理</w:t>
      </w:r>
      <w:r>
        <w:rPr>
          <w:rFonts w:hint="eastAsia" w:ascii="仿宋_GB2312" w:hAnsi="仿宋_GB2312" w:eastAsia="仿宋_GB2312" w:cs="仿宋_GB2312"/>
          <w:color w:val="000000"/>
          <w:sz w:val="32"/>
          <w:szCs w:val="32"/>
          <w:lang w:eastAsia="zh-CN"/>
        </w:rPr>
        <w:t>要求，</w:t>
      </w:r>
      <w:r>
        <w:rPr>
          <w:rFonts w:hint="eastAsia" w:ascii="仿宋_GB2312" w:hAnsi="仿宋_GB2312" w:eastAsia="仿宋_GB2312" w:cs="仿宋_GB2312"/>
          <w:color w:val="000000"/>
          <w:sz w:val="32"/>
          <w:szCs w:val="32"/>
        </w:rPr>
        <w:t>明确补助资金使用范围。</w:t>
      </w:r>
      <w:r>
        <w:rPr>
          <w:rFonts w:hint="eastAsia" w:ascii="仿宋_GB2312" w:hAnsi="仿宋_GB2312" w:eastAsia="仿宋_GB2312" w:cs="仿宋_GB2312"/>
          <w:color w:val="000000"/>
          <w:sz w:val="32"/>
          <w:szCs w:val="32"/>
          <w:lang w:eastAsia="zh-CN"/>
        </w:rPr>
        <w:t>严格落实资金使用要求：</w:t>
      </w: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中央财政农业经营主体能力提升资金（农业社会化服务支出方向）不得用于兴建楼堂馆所、弥补预算支出缺口等支出。</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不得用于列支农牧部门工作经费、项目支出、培训经费等。3.坚决防止以拨代支、截留套取、挤占挪用等问题，保障补贴资金及时、足额兑付。4.服务主体不得将承担的项目任务再行转包，对其自营土地的作业不得纳入补助范围。5.服务主体之间不得通过相互提供交叉作业服务获取补助资金。6.不得受理以中介机构名义直接代理申报的资金项目，不得将财政补助资金用于支付中介费用。根据资金管理办法，加强资金全链条监管，严格资金拨付程序。要通过“农业农村部转移支付管理平台”及时填报资金支出进度和绩效指标完成情况，并确保各项数据的真实性、准确性和完整性，</w:t>
      </w:r>
      <w:r>
        <w:rPr>
          <w:rFonts w:hint="eastAsia" w:ascii="仿宋_GB2312" w:hAnsi="仿宋_GB2312" w:eastAsia="仿宋_GB2312" w:cs="仿宋_GB2312"/>
          <w:color w:val="000000"/>
          <w:sz w:val="32"/>
          <w:szCs w:val="32"/>
          <w:lang w:eastAsia="zh-CN"/>
        </w:rPr>
        <w:t>将</w:t>
      </w:r>
      <w:r>
        <w:rPr>
          <w:rFonts w:hint="eastAsia" w:ascii="仿宋_GB2312" w:hAnsi="仿宋_GB2312" w:eastAsia="仿宋_GB2312" w:cs="仿宋_GB2312"/>
          <w:color w:val="000000"/>
          <w:sz w:val="32"/>
          <w:szCs w:val="32"/>
        </w:rPr>
        <w:t>有关数据材料报送情况纳入绩效评价范围；对不能按合同规定完成任务的</w:t>
      </w:r>
      <w:r>
        <w:rPr>
          <w:rFonts w:hint="eastAsia" w:ascii="仿宋_GB2312" w:hAnsi="仿宋_GB2312" w:eastAsia="仿宋_GB2312" w:cs="仿宋_GB2312"/>
          <w:color w:val="000000"/>
          <w:sz w:val="32"/>
          <w:szCs w:val="32"/>
          <w:lang w:eastAsia="zh-CN"/>
        </w:rPr>
        <w:t>服务组织</w:t>
      </w:r>
      <w:r>
        <w:rPr>
          <w:rFonts w:hint="eastAsia" w:ascii="仿宋_GB2312" w:hAnsi="仿宋_GB2312" w:eastAsia="仿宋_GB2312" w:cs="仿宋_GB2312"/>
          <w:color w:val="000000"/>
          <w:sz w:val="32"/>
          <w:szCs w:val="32"/>
        </w:rPr>
        <w:t>要相应扣减补助资金；对挤占、截留、挪用项目资金等违规违纪行为，按照国家有关规定追究有关单位和人员责任；对套取骗取财政资金等行为，要坚决予以查处，涉嫌犯罪的及时移送司法机关处理。</w:t>
      </w:r>
    </w:p>
    <w:p w14:paraId="2A671726">
      <w:pPr>
        <w:pStyle w:val="9"/>
        <w:keepNext w:val="0"/>
        <w:keepLines w:val="0"/>
        <w:pageBreakBefore w:val="0"/>
        <w:widowControl w:val="0"/>
        <w:suppressLineNumbers w:val="0"/>
        <w:kinsoku/>
        <w:wordWrap/>
        <w:overflowPunct/>
        <w:topLinePunct w:val="0"/>
        <w:autoSpaceDE w:val="0"/>
        <w:autoSpaceDN w:val="0"/>
        <w:bidi w:val="0"/>
        <w:adjustRightInd w:val="0"/>
        <w:snapToGrid/>
        <w:spacing w:line="520" w:lineRule="exact"/>
        <w:ind w:left="0" w:firstLine="640"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val="0"/>
          <w:bCs w:val="0"/>
          <w:color w:val="000000"/>
          <w:sz w:val="32"/>
          <w:szCs w:val="32"/>
        </w:rPr>
        <w:t>（</w:t>
      </w:r>
      <w:r>
        <w:rPr>
          <w:rFonts w:hint="eastAsia" w:ascii="楷体_GB2312" w:hAnsi="楷体_GB2312" w:eastAsia="楷体_GB2312" w:cs="楷体_GB2312"/>
          <w:b w:val="0"/>
          <w:bCs w:val="0"/>
          <w:color w:val="000000"/>
          <w:sz w:val="32"/>
          <w:szCs w:val="32"/>
          <w:lang w:eastAsia="zh-CN"/>
        </w:rPr>
        <w:t>三</w:t>
      </w:r>
      <w:r>
        <w:rPr>
          <w:rFonts w:hint="eastAsia" w:ascii="楷体_GB2312" w:hAnsi="楷体_GB2312" w:eastAsia="楷体_GB2312" w:cs="楷体_GB2312"/>
          <w:b w:val="0"/>
          <w:bCs w:val="0"/>
          <w:color w:val="000000"/>
          <w:sz w:val="32"/>
          <w:szCs w:val="32"/>
        </w:rPr>
        <w:t>）推进全过程公示公开</w:t>
      </w:r>
      <w:r>
        <w:rPr>
          <w:rFonts w:hint="eastAsia" w:ascii="楷体_GB2312" w:hAnsi="楷体_GB2312" w:eastAsia="楷体_GB2312" w:cs="楷体_GB2312"/>
          <w:b w:val="0"/>
          <w:bCs w:val="0"/>
          <w:color w:val="auto"/>
          <w:sz w:val="32"/>
          <w:szCs w:val="32"/>
        </w:rPr>
        <w:t>。</w:t>
      </w:r>
      <w:r>
        <w:rPr>
          <w:rFonts w:hint="eastAsia" w:ascii="仿宋_GB2312" w:hAnsi="仿宋_GB2312" w:eastAsia="仿宋_GB2312" w:cs="仿宋_GB2312"/>
          <w:color w:val="auto"/>
          <w:sz w:val="32"/>
          <w:szCs w:val="32"/>
        </w:rPr>
        <w:t>严格落实项目公开公示要求，项目实施方案、实施主体遴选条件及结果、验收结</w:t>
      </w:r>
      <w:r>
        <w:rPr>
          <w:rFonts w:hint="eastAsia" w:ascii="仿宋_GB2312" w:hAnsi="仿宋_GB2312" w:eastAsia="仿宋_GB2312" w:cs="仿宋_GB2312"/>
          <w:color w:val="auto"/>
          <w:sz w:val="32"/>
          <w:szCs w:val="32"/>
          <w:lang w:eastAsia="zh-CN"/>
        </w:rPr>
        <w:t>果</w:t>
      </w:r>
      <w:r>
        <w:rPr>
          <w:rFonts w:hint="eastAsia" w:ascii="仿宋_GB2312" w:hAnsi="仿宋_GB2312" w:eastAsia="仿宋_GB2312" w:cs="仿宋_GB2312"/>
          <w:color w:val="auto"/>
          <w:sz w:val="32"/>
          <w:szCs w:val="32"/>
        </w:rPr>
        <w:t>、财政补助对象及资金明细等关键信息，须通过政府</w:t>
      </w:r>
      <w:r>
        <w:rPr>
          <w:rFonts w:hint="eastAsia" w:ascii="仿宋_GB2312" w:hAnsi="仿宋_GB2312" w:eastAsia="仿宋_GB2312" w:cs="仿宋_GB2312"/>
          <w:color w:val="auto"/>
          <w:sz w:val="32"/>
          <w:szCs w:val="32"/>
          <w:lang w:eastAsia="zh-CN"/>
        </w:rPr>
        <w:t>或农牧局</w:t>
      </w:r>
      <w:r>
        <w:rPr>
          <w:rFonts w:hint="eastAsia" w:ascii="仿宋_GB2312" w:hAnsi="仿宋_GB2312" w:eastAsia="仿宋_GB2312" w:cs="仿宋_GB2312"/>
          <w:color w:val="auto"/>
          <w:sz w:val="32"/>
          <w:szCs w:val="32"/>
        </w:rPr>
        <w:t>网站、</w:t>
      </w:r>
      <w:r>
        <w:rPr>
          <w:rFonts w:hint="eastAsia" w:ascii="仿宋_GB2312" w:hAnsi="仿宋_GB2312" w:eastAsia="仿宋_GB2312" w:cs="仿宋_GB2312"/>
          <w:color w:val="auto"/>
          <w:sz w:val="32"/>
          <w:szCs w:val="32"/>
          <w:lang w:eastAsia="zh-CN"/>
        </w:rPr>
        <w:t>公众号、融媒体、</w:t>
      </w:r>
      <w:r>
        <w:rPr>
          <w:rFonts w:hint="eastAsia" w:ascii="仿宋_GB2312" w:hAnsi="仿宋_GB2312" w:eastAsia="仿宋_GB2312" w:cs="仿宋_GB2312"/>
          <w:color w:val="auto"/>
          <w:sz w:val="32"/>
          <w:szCs w:val="32"/>
        </w:rPr>
        <w:t>村务公开栏、政务平台等多渠道向社会公开</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000000"/>
          <w:sz w:val="32"/>
          <w:szCs w:val="32"/>
        </w:rPr>
        <w:t>全程接受群众监督。要采取“线上+线下”相结合方式开展政策宣传，线上利用短视频平台、微信公众号等解读政策要点，线下通过组织政策宣讲、发放政策明白卡等方式，重点向农户和服务主体说明政策要求、补贴标准、申报流程及监督渠道，营造公开透明的项目实施环境。</w:t>
      </w:r>
    </w:p>
    <w:p w14:paraId="55A31CF1">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eastAsia="zh-CN"/>
        </w:rPr>
        <w:t>五、</w:t>
      </w:r>
      <w:r>
        <w:rPr>
          <w:rFonts w:hint="eastAsia" w:ascii="黑体" w:hAnsi="黑体" w:eastAsia="黑体" w:cs="黑体"/>
          <w:b w:val="0"/>
          <w:bCs w:val="0"/>
          <w:color w:val="auto"/>
          <w:sz w:val="32"/>
          <w:szCs w:val="32"/>
          <w:lang w:val="en-US" w:eastAsia="zh-CN"/>
        </w:rPr>
        <w:t>工作要求</w:t>
      </w:r>
    </w:p>
    <w:p w14:paraId="294847C0">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color w:val="auto"/>
          <w:sz w:val="32"/>
          <w:szCs w:val="32"/>
          <w:lang w:eastAsia="zh-CN"/>
        </w:rPr>
        <w:t>要及时做好</w:t>
      </w:r>
      <w:r>
        <w:rPr>
          <w:rFonts w:hint="eastAsia" w:ascii="仿宋_GB2312" w:hAnsi="仿宋_GB2312" w:eastAsia="仿宋_GB2312" w:cs="仿宋_GB2312"/>
          <w:color w:val="auto"/>
          <w:sz w:val="32"/>
          <w:szCs w:val="32"/>
        </w:rPr>
        <w:t>相关政策的宣传工作</w:t>
      </w:r>
      <w:r>
        <w:rPr>
          <w:rFonts w:hint="eastAsia" w:ascii="仿宋_GB2312" w:hAnsi="仿宋_GB2312" w:eastAsia="仿宋_GB2312" w:cs="仿宋_GB2312"/>
          <w:color w:val="auto"/>
          <w:sz w:val="32"/>
          <w:szCs w:val="32"/>
          <w:lang w:eastAsia="zh-CN"/>
        </w:rPr>
        <w:t>和项目组织实施</w:t>
      </w:r>
      <w:r>
        <w:rPr>
          <w:rFonts w:hint="eastAsia" w:ascii="仿宋_GB2312" w:hAnsi="仿宋_GB2312" w:eastAsia="仿宋_GB2312" w:cs="仿宋_GB2312"/>
          <w:color w:val="auto"/>
          <w:sz w:val="32"/>
          <w:szCs w:val="32"/>
        </w:rPr>
        <w:t>，充分尊重广大农户和服务组织</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意愿，调动农户和服务组织</w:t>
      </w:r>
      <w:r>
        <w:rPr>
          <w:rFonts w:hint="eastAsia" w:ascii="仿宋_GB2312" w:hAnsi="仿宋_GB2312" w:eastAsia="仿宋_GB2312" w:cs="仿宋_GB2312"/>
          <w:color w:val="auto"/>
          <w:sz w:val="32"/>
          <w:szCs w:val="32"/>
          <w:lang w:eastAsia="zh-CN"/>
        </w:rPr>
        <w:t>参与农业社会化服务的</w:t>
      </w:r>
      <w:r>
        <w:rPr>
          <w:rFonts w:hint="eastAsia" w:ascii="仿宋_GB2312" w:hAnsi="仿宋_GB2312" w:eastAsia="仿宋_GB2312" w:cs="仿宋_GB2312"/>
          <w:color w:val="auto"/>
          <w:sz w:val="32"/>
          <w:szCs w:val="32"/>
        </w:rPr>
        <w:t>积极性，</w:t>
      </w:r>
      <w:r>
        <w:rPr>
          <w:rFonts w:hint="eastAsia" w:ascii="仿宋_GB2312" w:hAnsi="仿宋_GB2312" w:eastAsia="仿宋_GB2312" w:cs="仿宋_GB2312"/>
          <w:color w:val="auto"/>
          <w:sz w:val="32"/>
          <w:szCs w:val="32"/>
          <w:lang w:eastAsia="zh-CN"/>
        </w:rPr>
        <w:t>及时解决项目实施中存在的问题，确保项目按时实施完成，健全项目实施工作机制，农牧部门与财政部门要形成合力，提高资金支出效率，保证项目实施质量</w:t>
      </w:r>
      <w:r>
        <w:rPr>
          <w:rFonts w:hint="eastAsia" w:ascii="仿宋_GB2312" w:hAnsi="仿宋_GB2312" w:eastAsia="仿宋_GB2312" w:cs="仿宋_GB2312"/>
          <w:b w:val="0"/>
          <w:bCs/>
          <w:color w:val="auto"/>
          <w:sz w:val="32"/>
          <w:szCs w:val="32"/>
          <w:lang w:eastAsia="zh-CN"/>
        </w:rPr>
        <w:t>。</w:t>
      </w:r>
    </w:p>
    <w:p w14:paraId="345AB7DA">
      <w:pPr>
        <w:pStyle w:val="4"/>
        <w:keepNext w:val="0"/>
        <w:keepLines w:val="0"/>
        <w:pageBreakBefore w:val="0"/>
        <w:widowControl w:val="0"/>
        <w:kinsoku/>
        <w:wordWrap/>
        <w:overflowPunct/>
        <w:topLinePunct w:val="0"/>
        <w:bidi w:val="0"/>
        <w:snapToGrid/>
        <w:spacing w:line="520" w:lineRule="exact"/>
        <w:textAlignment w:val="auto"/>
        <w:rPr>
          <w:rFonts w:hint="eastAsia" w:ascii="仿宋_GB2312" w:hAnsi="仿宋_GB2312" w:eastAsia="仿宋_GB2312" w:cs="仿宋_GB2312"/>
          <w:sz w:val="32"/>
          <w:szCs w:val="32"/>
          <w:lang w:val="en-US" w:eastAsia="zh-CN"/>
        </w:rPr>
      </w:pPr>
    </w:p>
    <w:p w14:paraId="7657F51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val="0"/>
          <w:bCs w:val="0"/>
          <w:color w:val="auto"/>
          <w:sz w:val="32"/>
          <w:szCs w:val="32"/>
        </w:rPr>
        <w:t>附</w:t>
      </w:r>
      <w:r>
        <w:rPr>
          <w:rFonts w:hint="eastAsia" w:ascii="仿宋_GB2312" w:hAnsi="仿宋_GB2312" w:eastAsia="仿宋_GB2312" w:cs="仿宋_GB2312"/>
          <w:b w:val="0"/>
          <w:bCs w:val="0"/>
          <w:color w:val="auto"/>
          <w:sz w:val="32"/>
          <w:szCs w:val="32"/>
          <w:lang w:eastAsia="zh-CN"/>
        </w:rPr>
        <w:t>件</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color w:val="auto"/>
          <w:sz w:val="32"/>
          <w:szCs w:val="32"/>
          <w:lang w:val="en-US" w:eastAsia="zh-CN"/>
        </w:rPr>
        <w:t>1.东胜区</w:t>
      </w:r>
      <w:r>
        <w:rPr>
          <w:rFonts w:hint="eastAsia" w:ascii="仿宋_GB2312" w:hAnsi="仿宋_GB2312" w:eastAsia="仿宋_GB2312" w:cs="仿宋_GB2312"/>
          <w:b w:val="0"/>
          <w:bCs/>
          <w:color w:val="auto"/>
          <w:sz w:val="32"/>
          <w:szCs w:val="32"/>
          <w:lang w:val="en-US" w:eastAsia="zh-CN"/>
        </w:rPr>
        <w:t>2026年</w:t>
      </w:r>
      <w:r>
        <w:rPr>
          <w:rFonts w:hint="eastAsia" w:ascii="仿宋_GB2312" w:hAnsi="仿宋_GB2312" w:eastAsia="仿宋_GB2312" w:cs="仿宋_GB2312"/>
          <w:color w:val="auto"/>
          <w:sz w:val="32"/>
          <w:szCs w:val="32"/>
          <w:lang w:eastAsia="zh-CN"/>
        </w:rPr>
        <w:t>农业社会化服务项目领导小组</w:t>
      </w:r>
    </w:p>
    <w:p w14:paraId="1182365F">
      <w:pPr>
        <w:keepNext w:val="0"/>
        <w:keepLines w:val="0"/>
        <w:pageBreakBefore w:val="0"/>
        <w:widowControl w:val="0"/>
        <w:kinsoku/>
        <w:wordWrap/>
        <w:overflowPunct/>
        <w:topLinePunct w:val="0"/>
        <w:bidi w:val="0"/>
        <w:snapToGrid/>
        <w:spacing w:line="520" w:lineRule="exact"/>
        <w:ind w:firstLine="1600" w:firstLineChars="5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2.承担项目</w:t>
      </w:r>
      <w:r>
        <w:rPr>
          <w:rFonts w:hint="eastAsia" w:ascii="仿宋_GB2312" w:hAnsi="仿宋_GB2312" w:eastAsia="仿宋_GB2312" w:cs="仿宋_GB2312"/>
          <w:color w:val="auto"/>
          <w:sz w:val="32"/>
          <w:szCs w:val="32"/>
        </w:rPr>
        <w:t>服务</w:t>
      </w:r>
      <w:r>
        <w:rPr>
          <w:rFonts w:hint="eastAsia" w:ascii="仿宋_GB2312" w:hAnsi="仿宋_GB2312" w:eastAsia="仿宋_GB2312" w:cs="仿宋_GB2312"/>
          <w:color w:val="auto"/>
          <w:sz w:val="32"/>
          <w:szCs w:val="32"/>
          <w:lang w:eastAsia="zh-CN"/>
        </w:rPr>
        <w:t>主体</w:t>
      </w:r>
      <w:r>
        <w:rPr>
          <w:rFonts w:hint="eastAsia" w:ascii="仿宋_GB2312" w:hAnsi="仿宋_GB2312" w:eastAsia="仿宋_GB2312" w:cs="仿宋_GB2312"/>
          <w:color w:val="auto"/>
          <w:sz w:val="32"/>
          <w:szCs w:val="32"/>
        </w:rPr>
        <w:t>基本情况表</w:t>
      </w:r>
    </w:p>
    <w:p w14:paraId="6DA4EC4E">
      <w:pPr>
        <w:keepNext w:val="0"/>
        <w:keepLines w:val="0"/>
        <w:pageBreakBefore w:val="0"/>
        <w:widowControl w:val="0"/>
        <w:kinsoku/>
        <w:wordWrap/>
        <w:overflowPunct/>
        <w:topLinePunct w:val="0"/>
        <w:bidi w:val="0"/>
        <w:snapToGrid/>
        <w:spacing w:line="520" w:lineRule="exact"/>
        <w:ind w:firstLine="1600" w:firstLineChars="5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.农业社会化服务</w:t>
      </w:r>
      <w:r>
        <w:rPr>
          <w:rFonts w:hint="eastAsia" w:ascii="仿宋_GB2312" w:hAnsi="仿宋_GB2312" w:eastAsia="仿宋_GB2312" w:cs="仿宋_GB2312"/>
          <w:color w:val="auto"/>
          <w:sz w:val="32"/>
          <w:szCs w:val="32"/>
          <w:lang w:eastAsia="zh-CN"/>
        </w:rPr>
        <w:t>项目</w:t>
      </w:r>
      <w:r>
        <w:rPr>
          <w:rFonts w:hint="eastAsia" w:ascii="仿宋_GB2312" w:hAnsi="仿宋_GB2312" w:eastAsia="仿宋_GB2312" w:cs="仿宋_GB2312"/>
          <w:color w:val="auto"/>
          <w:sz w:val="32"/>
          <w:szCs w:val="32"/>
        </w:rPr>
        <w:t>作业单</w:t>
      </w:r>
    </w:p>
    <w:p w14:paraId="18F0F1D3">
      <w:pPr>
        <w:keepNext w:val="0"/>
        <w:keepLines w:val="0"/>
        <w:pageBreakBefore w:val="0"/>
        <w:widowControl w:val="0"/>
        <w:kinsoku/>
        <w:wordWrap/>
        <w:overflowPunct/>
        <w:topLinePunct w:val="0"/>
        <w:bidi w:val="0"/>
        <w:snapToGrid/>
        <w:spacing w:line="520" w:lineRule="exact"/>
        <w:ind w:firstLine="1600" w:firstLineChars="5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.农业社会化服务</w:t>
      </w:r>
      <w:r>
        <w:rPr>
          <w:rFonts w:hint="eastAsia" w:ascii="仿宋_GB2312" w:hAnsi="仿宋_GB2312" w:eastAsia="仿宋_GB2312" w:cs="仿宋_GB2312"/>
          <w:color w:val="auto"/>
          <w:sz w:val="32"/>
          <w:szCs w:val="32"/>
          <w:lang w:eastAsia="zh-CN"/>
        </w:rPr>
        <w:t>项目补助</w:t>
      </w:r>
      <w:r>
        <w:rPr>
          <w:rFonts w:hint="eastAsia" w:ascii="仿宋_GB2312" w:hAnsi="仿宋_GB2312" w:eastAsia="仿宋_GB2312" w:cs="仿宋_GB2312"/>
          <w:color w:val="auto"/>
          <w:sz w:val="32"/>
          <w:szCs w:val="32"/>
        </w:rPr>
        <w:t>资金核算表</w:t>
      </w:r>
    </w:p>
    <w:p w14:paraId="760A254D">
      <w:pPr>
        <w:keepNext w:val="0"/>
        <w:keepLines w:val="0"/>
        <w:pageBreakBefore w:val="0"/>
        <w:widowControl w:val="0"/>
        <w:kinsoku/>
        <w:wordWrap/>
        <w:overflowPunct/>
        <w:topLinePunct w:val="0"/>
        <w:bidi w:val="0"/>
        <w:snapToGrid/>
        <w:spacing w:line="520" w:lineRule="exact"/>
        <w:ind w:firstLine="1600" w:firstLineChars="5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.农业社会化服务</w:t>
      </w:r>
      <w:r>
        <w:rPr>
          <w:rFonts w:hint="eastAsia" w:ascii="仿宋_GB2312" w:hAnsi="仿宋_GB2312" w:eastAsia="仿宋_GB2312" w:cs="仿宋_GB2312"/>
          <w:color w:val="auto"/>
          <w:sz w:val="32"/>
          <w:szCs w:val="32"/>
          <w:lang w:eastAsia="zh-CN"/>
        </w:rPr>
        <w:t>项目数据</w:t>
      </w:r>
      <w:r>
        <w:rPr>
          <w:rFonts w:hint="eastAsia" w:ascii="仿宋_GB2312" w:hAnsi="仿宋_GB2312" w:eastAsia="仿宋_GB2312" w:cs="仿宋_GB2312"/>
          <w:color w:val="auto"/>
          <w:sz w:val="32"/>
          <w:szCs w:val="32"/>
        </w:rPr>
        <w:t>统计表</w:t>
      </w:r>
    </w:p>
    <w:p w14:paraId="1366FD2E">
      <w:pPr>
        <w:keepNext w:val="0"/>
        <w:keepLines w:val="0"/>
        <w:pageBreakBefore w:val="0"/>
        <w:widowControl w:val="0"/>
        <w:kinsoku/>
        <w:wordWrap/>
        <w:overflowPunct/>
        <w:topLinePunct w:val="0"/>
        <w:bidi w:val="0"/>
        <w:snapToGrid/>
        <w:spacing w:line="520" w:lineRule="exact"/>
        <w:ind w:firstLine="1600" w:firstLineChars="5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6.农业社会化服务项目绩效评价表</w:t>
      </w:r>
    </w:p>
    <w:p w14:paraId="753D0771">
      <w:pPr>
        <w:keepNext w:val="0"/>
        <w:keepLines w:val="0"/>
        <w:pageBreakBefore w:val="0"/>
        <w:widowControl w:val="0"/>
        <w:kinsoku/>
        <w:overflowPunct/>
        <w:topLinePunct w:val="0"/>
        <w:autoSpaceDE/>
        <w:autoSpaceDN/>
        <w:bidi w:val="0"/>
        <w:adjustRightInd/>
        <w:snapToGrid/>
        <w:spacing w:line="520" w:lineRule="exact"/>
        <w:textAlignment w:val="auto"/>
        <w:rPr>
          <w:rFonts w:hint="eastAsia"/>
          <w:sz w:val="32"/>
          <w:szCs w:val="32"/>
          <w:lang w:val="en-US" w:eastAsia="zh-CN"/>
        </w:rPr>
      </w:pPr>
    </w:p>
    <w:p w14:paraId="624B2E8B">
      <w:pPr>
        <w:pStyle w:val="2"/>
        <w:rPr>
          <w:rFonts w:hint="eastAsia"/>
          <w:lang w:val="en-US" w:eastAsia="zh-CN"/>
        </w:rPr>
      </w:pPr>
    </w:p>
    <w:p w14:paraId="6F34ECE6">
      <w:pPr>
        <w:keepNext w:val="0"/>
        <w:keepLines w:val="0"/>
        <w:pageBreakBefore w:val="0"/>
        <w:widowControl w:val="0"/>
        <w:kinsoku/>
        <w:overflowPunct/>
        <w:topLinePunct w:val="0"/>
        <w:autoSpaceDE/>
        <w:autoSpaceDN/>
        <w:bidi w:val="0"/>
        <w:adjustRightInd/>
        <w:snapToGrid/>
        <w:spacing w:line="520" w:lineRule="exact"/>
        <w:ind w:firstLine="960" w:firstLineChars="3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鄂尔多斯市东胜区农牧局  </w:t>
      </w:r>
    </w:p>
    <w:p w14:paraId="7510635F">
      <w:pPr>
        <w:keepNext w:val="0"/>
        <w:keepLines w:val="0"/>
        <w:pageBreakBefore w:val="0"/>
        <w:widowControl w:val="0"/>
        <w:kinsoku/>
        <w:wordWrap w:val="0"/>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2026年8月17日</w:t>
      </w:r>
    </w:p>
    <w:p w14:paraId="433F1CA8">
      <w:pPr>
        <w:pStyle w:val="8"/>
        <w:rPr>
          <w:rFonts w:hint="eastAsia" w:ascii="仿宋_GB2312" w:hAnsi="仿宋_GB2312" w:eastAsia="仿宋_GB2312" w:cs="仿宋_GB2312"/>
          <w:color w:val="auto"/>
          <w:sz w:val="32"/>
          <w:szCs w:val="32"/>
          <w:lang w:val="en-US" w:eastAsia="zh-CN"/>
        </w:rPr>
      </w:pPr>
    </w:p>
    <w:p w14:paraId="4BF93175">
      <w:pPr>
        <w:rPr>
          <w:rFonts w:hint="eastAsia" w:ascii="仿宋_GB2312" w:hAnsi="仿宋_GB2312" w:eastAsia="仿宋_GB2312" w:cs="仿宋_GB2312"/>
          <w:color w:val="auto"/>
          <w:sz w:val="32"/>
          <w:szCs w:val="32"/>
          <w:lang w:val="en-US" w:eastAsia="zh-CN"/>
        </w:rPr>
      </w:pPr>
    </w:p>
    <w:p w14:paraId="0427D4C5">
      <w:pPr>
        <w:pStyle w:val="2"/>
        <w:rPr>
          <w:rFonts w:hint="eastAsia" w:ascii="仿宋_GB2312" w:hAnsi="仿宋_GB2312" w:eastAsia="仿宋_GB2312" w:cs="仿宋_GB2312"/>
          <w:color w:val="auto"/>
          <w:sz w:val="32"/>
          <w:szCs w:val="32"/>
          <w:lang w:val="en-US" w:eastAsia="zh-CN"/>
        </w:rPr>
      </w:pPr>
    </w:p>
    <w:p w14:paraId="31DAE6D6">
      <w:pPr>
        <w:pStyle w:val="2"/>
        <w:rPr>
          <w:rFonts w:hint="eastAsia" w:ascii="仿宋_GB2312" w:hAnsi="仿宋_GB2312" w:eastAsia="仿宋_GB2312" w:cs="仿宋_GB2312"/>
          <w:color w:val="auto"/>
          <w:sz w:val="32"/>
          <w:szCs w:val="32"/>
          <w:lang w:val="en-US" w:eastAsia="zh-CN"/>
        </w:rPr>
      </w:pPr>
    </w:p>
    <w:p w14:paraId="45F96DCE">
      <w:pPr>
        <w:pStyle w:val="2"/>
        <w:rPr>
          <w:rFonts w:hint="eastAsia" w:ascii="仿宋_GB2312" w:hAnsi="仿宋_GB2312" w:eastAsia="仿宋_GB2312" w:cs="仿宋_GB2312"/>
          <w:color w:val="auto"/>
          <w:sz w:val="32"/>
          <w:szCs w:val="32"/>
          <w:lang w:val="en-US" w:eastAsia="zh-CN"/>
        </w:rPr>
      </w:pPr>
    </w:p>
    <w:p w14:paraId="427C92EE">
      <w:pPr>
        <w:pStyle w:val="2"/>
        <w:rPr>
          <w:rFonts w:hint="eastAsia" w:ascii="仿宋_GB2312" w:hAnsi="仿宋_GB2312" w:eastAsia="仿宋_GB2312" w:cs="仿宋_GB2312"/>
          <w:color w:val="auto"/>
          <w:sz w:val="32"/>
          <w:szCs w:val="32"/>
          <w:lang w:val="en-US" w:eastAsia="zh-CN"/>
        </w:rPr>
      </w:pPr>
    </w:p>
    <w:p w14:paraId="4B284E4F">
      <w:pPr>
        <w:pStyle w:val="2"/>
        <w:rPr>
          <w:rFonts w:hint="eastAsia" w:ascii="仿宋_GB2312" w:hAnsi="仿宋_GB2312" w:eastAsia="仿宋_GB2312" w:cs="仿宋_GB2312"/>
          <w:color w:val="auto"/>
          <w:sz w:val="32"/>
          <w:szCs w:val="32"/>
          <w:lang w:val="en-US" w:eastAsia="zh-CN"/>
        </w:rPr>
      </w:pPr>
    </w:p>
    <w:p w14:paraId="6A6654C8">
      <w:pPr>
        <w:pStyle w:val="2"/>
        <w:rPr>
          <w:rFonts w:hint="eastAsia" w:ascii="仿宋_GB2312" w:hAnsi="仿宋_GB2312" w:eastAsia="仿宋_GB2312" w:cs="仿宋_GB2312"/>
          <w:color w:val="auto"/>
          <w:sz w:val="32"/>
          <w:szCs w:val="32"/>
          <w:lang w:val="en-US" w:eastAsia="zh-CN"/>
        </w:rPr>
      </w:pPr>
    </w:p>
    <w:p w14:paraId="7D6B53FA">
      <w:pPr>
        <w:pStyle w:val="2"/>
        <w:rPr>
          <w:rFonts w:hint="eastAsia" w:ascii="仿宋_GB2312" w:hAnsi="仿宋_GB2312" w:eastAsia="仿宋_GB2312" w:cs="仿宋_GB2312"/>
          <w:color w:val="auto"/>
          <w:sz w:val="32"/>
          <w:szCs w:val="32"/>
          <w:lang w:val="en-US" w:eastAsia="zh-CN"/>
        </w:rPr>
      </w:pPr>
    </w:p>
    <w:p w14:paraId="7D2D1AA6">
      <w:pPr>
        <w:pageBreakBefore w:val="0"/>
        <w:kinsoku/>
        <w:wordWrap/>
        <w:overflowPunct/>
        <w:topLinePunct w:val="0"/>
        <w:bidi w:val="0"/>
        <w:snapToGrid/>
        <w:spacing w:line="560" w:lineRule="exact"/>
        <w:jc w:val="left"/>
        <w:textAlignment w:val="auto"/>
        <w:rPr>
          <w:rFonts w:hint="eastAsia" w:ascii="国标仿宋-GB/T 2312" w:hAnsi="国标仿宋-GB/T 2312" w:eastAsia="国标仿宋-GB/T 2312" w:cs="国标仿宋-GB/T 2312"/>
          <w:b w:val="0"/>
          <w:bCs w:val="0"/>
          <w:color w:val="auto"/>
          <w:sz w:val="32"/>
          <w:szCs w:val="32"/>
          <w:lang w:val="en-US" w:eastAsia="zh-CN"/>
        </w:rPr>
      </w:pPr>
    </w:p>
    <w:p w14:paraId="699FD586">
      <w:pPr>
        <w:pageBreakBefore w:val="0"/>
        <w:kinsoku/>
        <w:wordWrap/>
        <w:overflowPunct/>
        <w:topLinePunct w:val="0"/>
        <w:bidi w:val="0"/>
        <w:snapToGrid/>
        <w:spacing w:line="560" w:lineRule="exact"/>
        <w:jc w:val="left"/>
        <w:textAlignment w:val="auto"/>
        <w:rPr>
          <w:rFonts w:hint="eastAsia" w:ascii="国标仿宋-GB/T 2312" w:hAnsi="国标仿宋-GB/T 2312" w:eastAsia="国标仿宋-GB/T 2312" w:cs="国标仿宋-GB/T 2312"/>
          <w:b w:val="0"/>
          <w:bCs w:val="0"/>
          <w:color w:val="auto"/>
          <w:sz w:val="32"/>
          <w:szCs w:val="32"/>
          <w:lang w:val="en-US" w:eastAsia="zh-CN"/>
        </w:rPr>
      </w:pPr>
    </w:p>
    <w:p w14:paraId="2E978E51">
      <w:pPr>
        <w:pageBreakBefore w:val="0"/>
        <w:kinsoku/>
        <w:wordWrap/>
        <w:overflowPunct/>
        <w:topLinePunct w:val="0"/>
        <w:bidi w:val="0"/>
        <w:snapToGrid/>
        <w:spacing w:line="560" w:lineRule="exact"/>
        <w:jc w:val="left"/>
        <w:textAlignment w:val="auto"/>
        <w:rPr>
          <w:rFonts w:hint="eastAsia" w:ascii="国标仿宋-GB/T 2312" w:hAnsi="国标仿宋-GB/T 2312" w:eastAsia="国标仿宋-GB/T 2312" w:cs="国标仿宋-GB/T 2312"/>
          <w:b w:val="0"/>
          <w:bCs w:val="0"/>
          <w:color w:val="auto"/>
          <w:sz w:val="32"/>
          <w:szCs w:val="32"/>
          <w:lang w:val="en-US" w:eastAsia="zh-CN"/>
        </w:rPr>
      </w:pPr>
      <w:r>
        <w:rPr>
          <w:rFonts w:hint="eastAsia" w:ascii="国标仿宋-GB/T 2312" w:hAnsi="国标仿宋-GB/T 2312" w:eastAsia="国标仿宋-GB/T 2312" w:cs="国标仿宋-GB/T 2312"/>
          <w:b w:val="0"/>
          <w:bCs w:val="0"/>
          <w:color w:val="auto"/>
          <w:sz w:val="32"/>
          <w:szCs w:val="32"/>
          <w:lang w:val="en-US" w:eastAsia="zh-CN"/>
        </w:rPr>
        <w:t>附件1：</w:t>
      </w:r>
    </w:p>
    <w:p w14:paraId="3A510F20">
      <w:pPr>
        <w:pStyle w:val="4"/>
        <w:rPr>
          <w:rFonts w:hint="eastAsia"/>
          <w:lang w:val="en-US" w:eastAsia="zh-CN"/>
        </w:rPr>
      </w:pPr>
    </w:p>
    <w:p w14:paraId="775C6D7C">
      <w:pPr>
        <w:pageBreakBefore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val="en-US" w:eastAsia="zh-CN"/>
        </w:rPr>
        <w:t>东胜区2026年</w:t>
      </w:r>
      <w:r>
        <w:rPr>
          <w:rFonts w:hint="eastAsia" w:ascii="方正小标宋简体" w:hAnsi="方正小标宋简体" w:eastAsia="方正小标宋简体" w:cs="方正小标宋简体"/>
          <w:b w:val="0"/>
          <w:bCs w:val="0"/>
          <w:color w:val="auto"/>
          <w:sz w:val="44"/>
          <w:szCs w:val="44"/>
          <w:lang w:eastAsia="zh-CN"/>
        </w:rPr>
        <w:t>农业社会化服务项目</w:t>
      </w:r>
    </w:p>
    <w:p w14:paraId="1F040707">
      <w:pPr>
        <w:pageBreakBefore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指导小组</w:t>
      </w:r>
    </w:p>
    <w:p w14:paraId="02398BF5">
      <w:pPr>
        <w:pStyle w:val="4"/>
        <w:rPr>
          <w:rFonts w:hint="eastAsia" w:ascii="国标仿宋-GB/T 2312" w:hAnsi="国标仿宋-GB/T 2312" w:eastAsia="国标仿宋-GB/T 2312" w:cs="国标仿宋-GB/T 2312"/>
          <w:lang w:eastAsia="zh-CN"/>
        </w:rPr>
      </w:pPr>
    </w:p>
    <w:p w14:paraId="55BF075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组  长：</w:t>
      </w:r>
      <w:r>
        <w:rPr>
          <w:rFonts w:hint="eastAsia" w:ascii="仿宋_GB2312" w:hAnsi="仿宋_GB2312" w:eastAsia="仿宋_GB2312" w:cs="仿宋_GB2312"/>
          <w:color w:val="auto"/>
          <w:sz w:val="32"/>
          <w:szCs w:val="32"/>
          <w:lang w:val="en-US" w:eastAsia="zh-CN"/>
        </w:rPr>
        <w:t>王明英  区农牧局党组书记、局长</w:t>
      </w:r>
    </w:p>
    <w:p w14:paraId="55EF714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pacing w:val="-34"/>
          <w:sz w:val="32"/>
          <w:szCs w:val="32"/>
          <w:lang w:val="en-US" w:eastAsia="zh-CN"/>
        </w:rPr>
      </w:pPr>
      <w:r>
        <w:rPr>
          <w:rFonts w:hint="eastAsia" w:ascii="仿宋_GB2312" w:hAnsi="仿宋_GB2312" w:eastAsia="仿宋_GB2312" w:cs="仿宋_GB2312"/>
          <w:b/>
          <w:bCs/>
          <w:color w:val="auto"/>
          <w:sz w:val="32"/>
          <w:szCs w:val="32"/>
          <w:lang w:val="en-US" w:eastAsia="zh-CN"/>
        </w:rPr>
        <w:t>副组长：</w:t>
      </w:r>
      <w:r>
        <w:rPr>
          <w:rFonts w:hint="eastAsia" w:ascii="仿宋_GB2312" w:hAnsi="仿宋_GB2312" w:eastAsia="仿宋_GB2312" w:cs="仿宋_GB2312"/>
          <w:color w:val="auto"/>
          <w:sz w:val="32"/>
          <w:szCs w:val="32"/>
          <w:lang w:val="en-US" w:eastAsia="zh-CN"/>
        </w:rPr>
        <w:t xml:space="preserve">温  彪  </w:t>
      </w:r>
      <w:r>
        <w:rPr>
          <w:rFonts w:hint="eastAsia" w:ascii="仿宋_GB2312" w:hAnsi="仿宋_GB2312" w:eastAsia="仿宋_GB2312" w:cs="仿宋_GB2312"/>
          <w:color w:val="auto"/>
          <w:spacing w:val="-34"/>
          <w:sz w:val="32"/>
          <w:szCs w:val="32"/>
          <w:lang w:val="en-US" w:eastAsia="zh-CN"/>
        </w:rPr>
        <w:t>区农牧局党组成员、区乡村振兴统筹发展中心主任</w:t>
      </w:r>
    </w:p>
    <w:p w14:paraId="7D3599D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成  员：</w:t>
      </w:r>
      <w:r>
        <w:rPr>
          <w:rFonts w:hint="eastAsia" w:ascii="仿宋_GB2312" w:hAnsi="仿宋_GB2312" w:eastAsia="仿宋_GB2312" w:cs="仿宋_GB2312"/>
          <w:color w:val="auto"/>
          <w:sz w:val="32"/>
          <w:szCs w:val="32"/>
          <w:lang w:val="en-US" w:eastAsia="zh-CN"/>
        </w:rPr>
        <w:t>冯  超  区乡村振兴统筹发展中心副主任</w:t>
      </w:r>
    </w:p>
    <w:p w14:paraId="7CC447F6">
      <w:pPr>
        <w:keepNext w:val="0"/>
        <w:keepLines w:val="0"/>
        <w:pageBreakBefore w:val="0"/>
        <w:widowControl w:val="0"/>
        <w:kinsoku/>
        <w:wordWrap/>
        <w:overflowPunct/>
        <w:topLinePunct w:val="0"/>
        <w:autoSpaceDE/>
        <w:autoSpaceDN/>
        <w:bidi w:val="0"/>
        <w:adjustRightInd/>
        <w:snapToGrid/>
        <w:spacing w:line="560" w:lineRule="exact"/>
        <w:ind w:firstLine="1920" w:firstLineChars="600"/>
        <w:jc w:val="both"/>
        <w:textAlignment w:val="auto"/>
        <w:rPr>
          <w:rFonts w:hint="eastAsia" w:ascii="仿宋_GB2312" w:hAnsi="仿宋_GB2312" w:eastAsia="仿宋_GB2312" w:cs="仿宋_GB2312"/>
          <w:color w:val="auto"/>
          <w:spacing w:val="-28"/>
          <w:w w:val="100"/>
          <w:sz w:val="32"/>
          <w:szCs w:val="32"/>
          <w:lang w:val="en-US" w:eastAsia="zh-CN"/>
        </w:rPr>
      </w:pPr>
      <w:r>
        <w:rPr>
          <w:rFonts w:hint="eastAsia" w:ascii="仿宋_GB2312" w:hAnsi="仿宋_GB2312" w:eastAsia="仿宋_GB2312" w:cs="仿宋_GB2312"/>
          <w:color w:val="auto"/>
          <w:sz w:val="32"/>
          <w:szCs w:val="32"/>
          <w:lang w:val="en-US" w:eastAsia="zh-CN"/>
        </w:rPr>
        <w:t xml:space="preserve">王来所 </w:t>
      </w:r>
      <w:r>
        <w:rPr>
          <w:rFonts w:hint="eastAsia" w:ascii="仿宋_GB2312" w:hAnsi="仿宋_GB2312" w:eastAsia="仿宋_GB2312" w:cs="仿宋_GB2312"/>
          <w:color w:val="auto"/>
          <w:spacing w:val="-45"/>
          <w:w w:val="80"/>
          <w:sz w:val="32"/>
          <w:szCs w:val="32"/>
          <w:lang w:val="en-US" w:eastAsia="zh-CN"/>
        </w:rPr>
        <w:t xml:space="preserve"> </w:t>
      </w:r>
      <w:r>
        <w:rPr>
          <w:rFonts w:hint="eastAsia" w:ascii="仿宋_GB2312" w:hAnsi="仿宋_GB2312" w:eastAsia="仿宋_GB2312" w:cs="仿宋_GB2312"/>
          <w:color w:val="auto"/>
          <w:spacing w:val="-45"/>
          <w:w w:val="100"/>
          <w:sz w:val="32"/>
          <w:szCs w:val="32"/>
          <w:lang w:val="en-US" w:eastAsia="zh-CN"/>
        </w:rPr>
        <w:t xml:space="preserve">  </w:t>
      </w:r>
      <w:r>
        <w:rPr>
          <w:rFonts w:hint="eastAsia" w:ascii="仿宋_GB2312" w:hAnsi="仿宋_GB2312" w:eastAsia="仿宋_GB2312" w:cs="仿宋_GB2312"/>
          <w:color w:val="auto"/>
          <w:spacing w:val="-28"/>
          <w:w w:val="100"/>
          <w:sz w:val="32"/>
          <w:szCs w:val="32"/>
          <w:lang w:val="en-US" w:eastAsia="zh-CN"/>
        </w:rPr>
        <w:t>区乡村振兴统筹发展中心农村经济改革室主任</w:t>
      </w:r>
    </w:p>
    <w:p w14:paraId="25FB0B42">
      <w:pPr>
        <w:keepNext w:val="0"/>
        <w:keepLines w:val="0"/>
        <w:pageBreakBefore w:val="0"/>
        <w:widowControl w:val="0"/>
        <w:kinsoku/>
        <w:wordWrap/>
        <w:overflowPunct/>
        <w:topLinePunct w:val="0"/>
        <w:autoSpaceDE/>
        <w:autoSpaceDN/>
        <w:bidi w:val="0"/>
        <w:adjustRightInd/>
        <w:snapToGrid/>
        <w:spacing w:line="560" w:lineRule="exact"/>
        <w:ind w:firstLine="1920" w:firstLineChars="600"/>
        <w:jc w:val="both"/>
        <w:textAlignment w:val="auto"/>
        <w:rPr>
          <w:rFonts w:hint="eastAsia" w:ascii="仿宋_GB2312" w:hAnsi="仿宋_GB2312" w:eastAsia="仿宋_GB2312" w:cs="仿宋_GB2312"/>
          <w:color w:val="auto"/>
          <w:spacing w:val="-28"/>
          <w:w w:val="100"/>
          <w:kern w:val="11"/>
          <w:sz w:val="32"/>
          <w:szCs w:val="32"/>
          <w:lang w:val="en-US" w:eastAsia="zh-CN"/>
        </w:rPr>
      </w:pPr>
      <w:r>
        <w:rPr>
          <w:rFonts w:hint="eastAsia" w:ascii="仿宋_GB2312" w:hAnsi="仿宋_GB2312" w:eastAsia="仿宋_GB2312" w:cs="仿宋_GB2312"/>
          <w:color w:val="auto"/>
          <w:sz w:val="32"/>
          <w:szCs w:val="32"/>
          <w:lang w:val="en-US" w:eastAsia="zh-CN"/>
        </w:rPr>
        <w:t xml:space="preserve">苏海云  </w:t>
      </w:r>
      <w:r>
        <w:rPr>
          <w:rFonts w:hint="eastAsia" w:ascii="仿宋_GB2312" w:hAnsi="仿宋_GB2312" w:eastAsia="仿宋_GB2312" w:cs="仿宋_GB2312"/>
          <w:color w:val="auto"/>
          <w:spacing w:val="-28"/>
          <w:w w:val="100"/>
          <w:kern w:val="11"/>
          <w:sz w:val="32"/>
          <w:szCs w:val="32"/>
          <w:lang w:val="en-US" w:eastAsia="zh-CN"/>
        </w:rPr>
        <w:t>区乡村振兴统筹发展中心农村经济改革室副主任</w:t>
      </w:r>
    </w:p>
    <w:p w14:paraId="1B14A454">
      <w:pPr>
        <w:pStyle w:val="4"/>
        <w:keepNext w:val="0"/>
        <w:keepLines w:val="0"/>
        <w:pageBreakBefore w:val="0"/>
        <w:widowControl w:val="0"/>
        <w:kinsoku/>
        <w:wordWrap/>
        <w:overflowPunct/>
        <w:topLinePunct w:val="0"/>
        <w:autoSpaceDE/>
        <w:autoSpaceDN/>
        <w:bidi w:val="0"/>
        <w:adjustRightInd/>
        <w:snapToGrid/>
        <w:spacing w:line="560" w:lineRule="exact"/>
        <w:ind w:firstLine="1920" w:firstLineChars="6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白玉平  区乡村振兴统筹发展中心</w:t>
      </w:r>
      <w:r>
        <w:rPr>
          <w:rFonts w:hint="eastAsia" w:ascii="仿宋_GB2312" w:hAnsi="仿宋_GB2312" w:eastAsia="仿宋_GB2312" w:cs="仿宋_GB2312"/>
          <w:color w:val="auto"/>
          <w:w w:val="90"/>
          <w:kern w:val="2"/>
          <w:sz w:val="32"/>
          <w:szCs w:val="32"/>
          <w:lang w:val="en-US" w:eastAsia="zh-CN" w:bidi="ar-SA"/>
        </w:rPr>
        <w:t>干部</w:t>
      </w:r>
      <w:r>
        <w:rPr>
          <w:rFonts w:hint="eastAsia" w:ascii="仿宋_GB2312" w:hAnsi="仿宋_GB2312" w:eastAsia="仿宋_GB2312" w:cs="仿宋_GB2312"/>
          <w:color w:val="auto"/>
          <w:sz w:val="32"/>
          <w:szCs w:val="32"/>
          <w:lang w:val="en-US" w:eastAsia="zh-CN"/>
        </w:rPr>
        <w:t xml:space="preserve"> </w:t>
      </w:r>
    </w:p>
    <w:p w14:paraId="6A17211B">
      <w:pPr>
        <w:pStyle w:val="4"/>
        <w:keepNext w:val="0"/>
        <w:keepLines w:val="0"/>
        <w:pageBreakBefore w:val="0"/>
        <w:widowControl w:val="0"/>
        <w:kinsoku/>
        <w:wordWrap/>
        <w:overflowPunct/>
        <w:topLinePunct w:val="0"/>
        <w:autoSpaceDE/>
        <w:autoSpaceDN/>
        <w:bidi w:val="0"/>
        <w:adjustRightInd/>
        <w:snapToGrid/>
        <w:spacing w:line="560" w:lineRule="exact"/>
        <w:ind w:firstLine="1920" w:firstLineChars="6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苏小叶  区乡村振兴统筹发展中心</w:t>
      </w:r>
      <w:r>
        <w:rPr>
          <w:rFonts w:hint="eastAsia" w:ascii="仿宋_GB2312" w:hAnsi="仿宋_GB2312" w:eastAsia="仿宋_GB2312" w:cs="仿宋_GB2312"/>
          <w:color w:val="auto"/>
          <w:w w:val="90"/>
          <w:kern w:val="2"/>
          <w:sz w:val="32"/>
          <w:szCs w:val="32"/>
          <w:lang w:val="en-US" w:eastAsia="zh-CN" w:bidi="ar-SA"/>
        </w:rPr>
        <w:t>干部</w:t>
      </w:r>
      <w:r>
        <w:rPr>
          <w:rFonts w:hint="eastAsia" w:ascii="仿宋_GB2312" w:hAnsi="仿宋_GB2312" w:eastAsia="仿宋_GB2312" w:cs="仿宋_GB2312"/>
          <w:color w:val="auto"/>
          <w:sz w:val="32"/>
          <w:szCs w:val="32"/>
          <w:lang w:val="en-US" w:eastAsia="zh-CN"/>
        </w:rPr>
        <w:t xml:space="preserve"> </w:t>
      </w:r>
    </w:p>
    <w:p w14:paraId="2BB86213">
      <w:pPr>
        <w:pStyle w:val="4"/>
        <w:keepNext w:val="0"/>
        <w:keepLines w:val="0"/>
        <w:pageBreakBefore w:val="0"/>
        <w:widowControl w:val="0"/>
        <w:kinsoku/>
        <w:wordWrap/>
        <w:overflowPunct/>
        <w:topLinePunct w:val="0"/>
        <w:autoSpaceDE/>
        <w:autoSpaceDN/>
        <w:bidi w:val="0"/>
        <w:adjustRightInd/>
        <w:snapToGrid/>
        <w:spacing w:line="560" w:lineRule="exact"/>
        <w:ind w:firstLine="1920" w:firstLineChars="600"/>
        <w:textAlignment w:val="auto"/>
        <w:rPr>
          <w:rFonts w:hint="eastAsia" w:ascii="仿宋_GB2312" w:hAnsi="仿宋_GB2312" w:eastAsia="仿宋_GB2312" w:cs="仿宋_GB2312"/>
          <w:color w:val="auto"/>
          <w:w w:val="90"/>
          <w:kern w:val="2"/>
          <w:sz w:val="32"/>
          <w:szCs w:val="32"/>
          <w:lang w:val="en-US" w:eastAsia="zh-CN" w:bidi="ar-SA"/>
        </w:rPr>
      </w:pPr>
      <w:r>
        <w:rPr>
          <w:rFonts w:hint="eastAsia" w:ascii="仿宋_GB2312" w:hAnsi="仿宋_GB2312" w:eastAsia="仿宋_GB2312" w:cs="仿宋_GB2312"/>
          <w:color w:val="auto"/>
          <w:sz w:val="32"/>
          <w:szCs w:val="32"/>
          <w:lang w:val="en-US" w:eastAsia="zh-CN"/>
        </w:rPr>
        <w:t>庄  烨  区乡村振兴统筹发展中心</w:t>
      </w:r>
      <w:r>
        <w:rPr>
          <w:rFonts w:hint="eastAsia" w:ascii="仿宋_GB2312" w:hAnsi="仿宋_GB2312" w:eastAsia="仿宋_GB2312" w:cs="仿宋_GB2312"/>
          <w:color w:val="auto"/>
          <w:w w:val="90"/>
          <w:kern w:val="2"/>
          <w:sz w:val="32"/>
          <w:szCs w:val="32"/>
          <w:lang w:val="en-US" w:eastAsia="zh-CN" w:bidi="ar-SA"/>
        </w:rPr>
        <w:t>干部</w:t>
      </w:r>
    </w:p>
    <w:p w14:paraId="10AC2FC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领导小组办公室设在东胜区乡村振兴统筹发展中心农村经济改革室，领导小组办公室负责相关工作推进落实。</w:t>
      </w:r>
    </w:p>
    <w:p w14:paraId="7D84D30B">
      <w:pPr>
        <w:pStyle w:val="4"/>
        <w:rPr>
          <w:rFonts w:hint="eastAsia" w:ascii="仿宋_GB2312" w:hAnsi="仿宋_GB2312" w:eastAsia="仿宋_GB2312" w:cs="仿宋_GB2312"/>
          <w:color w:val="auto"/>
          <w:sz w:val="32"/>
          <w:szCs w:val="32"/>
          <w:lang w:eastAsia="zh-CN"/>
        </w:rPr>
      </w:pPr>
    </w:p>
    <w:p w14:paraId="07EB8473">
      <w:pPr>
        <w:pStyle w:val="13"/>
        <w:rPr>
          <w:rFonts w:hint="eastAsia" w:ascii="国标仿宋-GB/T 2312" w:hAnsi="国标仿宋-GB/T 2312" w:eastAsia="国标仿宋-GB/T 2312" w:cs="国标仿宋-GB/T 2312"/>
          <w:color w:val="auto"/>
          <w:sz w:val="32"/>
          <w:szCs w:val="32"/>
          <w:lang w:eastAsia="zh-CN"/>
        </w:rPr>
      </w:pPr>
    </w:p>
    <w:p w14:paraId="64E2CF0F">
      <w:pPr>
        <w:pStyle w:val="13"/>
        <w:rPr>
          <w:rFonts w:hint="eastAsia" w:ascii="国标仿宋-GB/T 2312" w:hAnsi="国标仿宋-GB/T 2312" w:eastAsia="国标仿宋-GB/T 2312" w:cs="国标仿宋-GB/T 2312"/>
          <w:color w:val="auto"/>
          <w:sz w:val="32"/>
          <w:szCs w:val="32"/>
          <w:lang w:eastAsia="zh-CN"/>
        </w:rPr>
      </w:pPr>
    </w:p>
    <w:p w14:paraId="3168B2E8">
      <w:pPr>
        <w:pStyle w:val="13"/>
        <w:rPr>
          <w:rFonts w:hint="eastAsia" w:ascii="国标仿宋-GB/T 2312" w:hAnsi="国标仿宋-GB/T 2312" w:eastAsia="国标仿宋-GB/T 2312" w:cs="国标仿宋-GB/T 2312"/>
          <w:color w:val="auto"/>
          <w:sz w:val="32"/>
          <w:szCs w:val="32"/>
          <w:lang w:eastAsia="zh-CN"/>
        </w:rPr>
      </w:pPr>
    </w:p>
    <w:p w14:paraId="17E8B1E4">
      <w:pPr>
        <w:pStyle w:val="13"/>
        <w:rPr>
          <w:rFonts w:hint="eastAsia" w:ascii="国标仿宋-GB/T 2312" w:hAnsi="国标仿宋-GB/T 2312" w:eastAsia="国标仿宋-GB/T 2312" w:cs="国标仿宋-GB/T 2312"/>
          <w:color w:val="auto"/>
          <w:sz w:val="32"/>
          <w:szCs w:val="32"/>
          <w:lang w:eastAsia="zh-CN"/>
        </w:rPr>
      </w:pPr>
    </w:p>
    <w:p w14:paraId="6DB23EAC">
      <w:pPr>
        <w:keepNext w:val="0"/>
        <w:keepLines w:val="0"/>
        <w:pageBreakBefore w:val="0"/>
        <w:widowControl/>
        <w:kinsoku/>
        <w:wordWrap/>
        <w:overflowPunct/>
        <w:topLinePunct w:val="0"/>
        <w:bidi w:val="0"/>
        <w:snapToGrid/>
        <w:spacing w:line="560" w:lineRule="exact"/>
        <w:jc w:val="left"/>
        <w:rPr>
          <w:rFonts w:hint="eastAsia" w:ascii="国标仿宋-GB/T 2312" w:hAnsi="国标仿宋-GB/T 2312" w:eastAsia="国标仿宋-GB/T 2312" w:cs="国标仿宋-GB/T 2312"/>
          <w:color w:val="auto"/>
          <w:sz w:val="32"/>
          <w:szCs w:val="32"/>
          <w:lang w:eastAsia="zh-CN"/>
        </w:rPr>
        <w:sectPr>
          <w:headerReference r:id="rId3" w:type="default"/>
          <w:footerReference r:id="rId4" w:type="default"/>
          <w:pgSz w:w="11906" w:h="16838"/>
          <w:pgMar w:top="1440" w:right="1474" w:bottom="1417" w:left="1587" w:header="851" w:footer="992" w:gutter="0"/>
          <w:pgNumType w:fmt="numberInDash"/>
          <w:cols w:space="720" w:num="1"/>
          <w:rtlGutter w:val="0"/>
          <w:docGrid w:type="lines" w:linePitch="312" w:charSpace="0"/>
        </w:sectPr>
      </w:pPr>
    </w:p>
    <w:p w14:paraId="772127A7">
      <w:pPr>
        <w:keepNext w:val="0"/>
        <w:keepLines w:val="0"/>
        <w:pageBreakBefore w:val="0"/>
        <w:widowControl/>
        <w:kinsoku/>
        <w:wordWrap/>
        <w:overflowPunct/>
        <w:topLinePunct w:val="0"/>
        <w:bidi w:val="0"/>
        <w:snapToGrid/>
        <w:spacing w:line="56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附件</w:t>
      </w:r>
      <w:r>
        <w:rPr>
          <w:rFonts w:hint="eastAsia" w:ascii="仿宋_GB2312" w:hAnsi="仿宋_GB2312" w:eastAsia="仿宋_GB2312" w:cs="仿宋_GB2312"/>
          <w:color w:val="auto"/>
          <w:sz w:val="32"/>
          <w:szCs w:val="32"/>
          <w:lang w:val="en-US" w:eastAsia="zh-CN"/>
        </w:rPr>
        <w:t>2：</w:t>
      </w:r>
    </w:p>
    <w:tbl>
      <w:tblPr>
        <w:tblStyle w:val="14"/>
        <w:tblpPr w:leftFromText="180" w:rightFromText="180" w:vertAnchor="text" w:horzAnchor="page" w:tblpX="1573" w:tblpY="6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8"/>
        <w:gridCol w:w="1305"/>
        <w:gridCol w:w="5329"/>
        <w:gridCol w:w="1148"/>
        <w:gridCol w:w="2313"/>
        <w:gridCol w:w="1035"/>
        <w:gridCol w:w="1215"/>
      </w:tblGrid>
      <w:tr w14:paraId="18DDE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1698" w:type="dxa"/>
            <w:noWrap w:val="0"/>
            <w:vAlign w:val="center"/>
          </w:tcPr>
          <w:p w14:paraId="215478AA">
            <w:pPr>
              <w:keepNext w:val="0"/>
              <w:keepLines w:val="0"/>
              <w:pageBreakBefore w:val="0"/>
              <w:kinsoku/>
              <w:wordWrap/>
              <w:overflowPunct/>
              <w:topLinePunct w:val="0"/>
              <w:bidi w:val="0"/>
              <w:snapToGrid/>
              <w:spacing w:line="240" w:lineRule="auto"/>
              <w:jc w:val="center"/>
              <w:rPr>
                <w:rFonts w:hint="eastAsia" w:ascii="国标仿宋-GB/T 2312" w:hAnsi="国标仿宋-GB/T 2312" w:eastAsia="国标仿宋-GB/T 2312" w:cs="国标仿宋-GB/T 2312"/>
                <w:b/>
                <w:bCs/>
                <w:color w:val="auto"/>
                <w:sz w:val="21"/>
                <w:szCs w:val="21"/>
                <w:lang w:eastAsia="zh-CN"/>
              </w:rPr>
            </w:pPr>
            <w:r>
              <w:rPr>
                <w:rFonts w:hint="eastAsia" w:ascii="国标仿宋-GB/T 2312" w:hAnsi="国标仿宋-GB/T 2312" w:eastAsia="国标仿宋-GB/T 2312" w:cs="国标仿宋-GB/T 2312"/>
                <w:b/>
                <w:bCs/>
                <w:color w:val="auto"/>
                <w:sz w:val="21"/>
                <w:szCs w:val="21"/>
              </w:rPr>
              <w:t>服务</w:t>
            </w:r>
            <w:r>
              <w:rPr>
                <w:rFonts w:hint="eastAsia" w:ascii="国标仿宋-GB/T 2312" w:hAnsi="国标仿宋-GB/T 2312" w:eastAsia="国标仿宋-GB/T 2312" w:cs="国标仿宋-GB/T 2312"/>
                <w:b/>
                <w:bCs/>
                <w:color w:val="auto"/>
                <w:sz w:val="21"/>
                <w:szCs w:val="21"/>
                <w:lang w:eastAsia="zh-CN"/>
              </w:rPr>
              <w:t>主体</w:t>
            </w:r>
          </w:p>
          <w:p w14:paraId="76343FFF">
            <w:pPr>
              <w:keepNext w:val="0"/>
              <w:keepLines w:val="0"/>
              <w:pageBreakBefore w:val="0"/>
              <w:kinsoku/>
              <w:wordWrap/>
              <w:overflowPunct/>
              <w:topLinePunct w:val="0"/>
              <w:bidi w:val="0"/>
              <w:snapToGrid/>
              <w:spacing w:line="240" w:lineRule="auto"/>
              <w:jc w:val="center"/>
              <w:rPr>
                <w:rFonts w:hint="eastAsia" w:ascii="国标仿宋-GB/T 2312" w:hAnsi="国标仿宋-GB/T 2312" w:eastAsia="国标仿宋-GB/T 2312" w:cs="国标仿宋-GB/T 2312"/>
                <w:b/>
                <w:bCs/>
                <w:color w:val="auto"/>
                <w:sz w:val="21"/>
                <w:szCs w:val="21"/>
              </w:rPr>
            </w:pPr>
            <w:r>
              <w:rPr>
                <w:rFonts w:hint="eastAsia" w:ascii="国标仿宋-GB/T 2312" w:hAnsi="国标仿宋-GB/T 2312" w:eastAsia="国标仿宋-GB/T 2312" w:cs="国标仿宋-GB/T 2312"/>
                <w:b/>
                <w:bCs/>
                <w:color w:val="auto"/>
                <w:sz w:val="21"/>
                <w:szCs w:val="21"/>
              </w:rPr>
              <w:t>名称</w:t>
            </w:r>
          </w:p>
        </w:tc>
        <w:tc>
          <w:tcPr>
            <w:tcW w:w="1305" w:type="dxa"/>
            <w:noWrap w:val="0"/>
            <w:vAlign w:val="center"/>
          </w:tcPr>
          <w:p w14:paraId="32090F29">
            <w:pPr>
              <w:keepNext w:val="0"/>
              <w:keepLines w:val="0"/>
              <w:pageBreakBefore w:val="0"/>
              <w:kinsoku/>
              <w:wordWrap/>
              <w:overflowPunct/>
              <w:topLinePunct w:val="0"/>
              <w:bidi w:val="0"/>
              <w:snapToGrid/>
              <w:spacing w:line="240" w:lineRule="auto"/>
              <w:jc w:val="center"/>
              <w:rPr>
                <w:rFonts w:hint="eastAsia" w:ascii="国标仿宋-GB/T 2312" w:hAnsi="国标仿宋-GB/T 2312" w:eastAsia="国标仿宋-GB/T 2312" w:cs="国标仿宋-GB/T 2312"/>
                <w:b/>
                <w:bCs/>
                <w:color w:val="auto"/>
                <w:sz w:val="21"/>
                <w:szCs w:val="21"/>
              </w:rPr>
            </w:pPr>
            <w:r>
              <w:rPr>
                <w:rFonts w:hint="eastAsia" w:ascii="国标仿宋-GB/T 2312" w:hAnsi="国标仿宋-GB/T 2312" w:eastAsia="国标仿宋-GB/T 2312" w:cs="国标仿宋-GB/T 2312"/>
                <w:b/>
                <w:bCs/>
                <w:color w:val="auto"/>
                <w:sz w:val="21"/>
                <w:szCs w:val="21"/>
              </w:rPr>
              <w:t>成立时间</w:t>
            </w:r>
          </w:p>
        </w:tc>
        <w:tc>
          <w:tcPr>
            <w:tcW w:w="5329" w:type="dxa"/>
            <w:noWrap w:val="0"/>
            <w:vAlign w:val="center"/>
          </w:tcPr>
          <w:p w14:paraId="562167EA">
            <w:pPr>
              <w:keepNext w:val="0"/>
              <w:keepLines w:val="0"/>
              <w:pageBreakBefore w:val="0"/>
              <w:kinsoku/>
              <w:wordWrap/>
              <w:overflowPunct/>
              <w:topLinePunct w:val="0"/>
              <w:bidi w:val="0"/>
              <w:snapToGrid/>
              <w:spacing w:line="240" w:lineRule="auto"/>
              <w:jc w:val="center"/>
              <w:rPr>
                <w:rFonts w:hint="eastAsia" w:ascii="国标仿宋-GB/T 2312" w:hAnsi="国标仿宋-GB/T 2312" w:eastAsia="国标仿宋-GB/T 2312" w:cs="国标仿宋-GB/T 2312"/>
                <w:b/>
                <w:bCs/>
                <w:color w:val="auto"/>
                <w:sz w:val="21"/>
                <w:szCs w:val="21"/>
              </w:rPr>
            </w:pPr>
            <w:r>
              <w:rPr>
                <w:rFonts w:hint="eastAsia" w:ascii="国标仿宋-GB/T 2312" w:hAnsi="国标仿宋-GB/T 2312" w:eastAsia="国标仿宋-GB/T 2312" w:cs="国标仿宋-GB/T 2312"/>
                <w:b/>
                <w:bCs/>
                <w:color w:val="auto"/>
                <w:sz w:val="21"/>
                <w:szCs w:val="21"/>
              </w:rPr>
              <w:t>现有农机具数量（台、马力）</w:t>
            </w:r>
          </w:p>
        </w:tc>
        <w:tc>
          <w:tcPr>
            <w:tcW w:w="1148" w:type="dxa"/>
            <w:noWrap w:val="0"/>
            <w:vAlign w:val="center"/>
          </w:tcPr>
          <w:p w14:paraId="48252AF7">
            <w:pPr>
              <w:keepNext w:val="0"/>
              <w:keepLines w:val="0"/>
              <w:pageBreakBefore w:val="0"/>
              <w:kinsoku/>
              <w:wordWrap/>
              <w:overflowPunct/>
              <w:topLinePunct w:val="0"/>
              <w:bidi w:val="0"/>
              <w:snapToGrid/>
              <w:spacing w:line="240" w:lineRule="auto"/>
              <w:jc w:val="center"/>
              <w:rPr>
                <w:rFonts w:hint="eastAsia" w:ascii="国标仿宋-GB/T 2312" w:hAnsi="国标仿宋-GB/T 2312" w:eastAsia="国标仿宋-GB/T 2312" w:cs="国标仿宋-GB/T 2312"/>
                <w:b/>
                <w:bCs/>
                <w:color w:val="auto"/>
                <w:sz w:val="21"/>
                <w:szCs w:val="21"/>
                <w:lang w:eastAsia="zh-CN"/>
              </w:rPr>
            </w:pPr>
            <w:r>
              <w:rPr>
                <w:rFonts w:hint="eastAsia" w:ascii="国标仿宋-GB/T 2312" w:hAnsi="国标仿宋-GB/T 2312" w:eastAsia="国标仿宋-GB/T 2312" w:cs="国标仿宋-GB/T 2312"/>
                <w:b/>
                <w:bCs/>
                <w:color w:val="auto"/>
                <w:sz w:val="21"/>
                <w:szCs w:val="21"/>
              </w:rPr>
              <w:t>主要服务</w:t>
            </w:r>
            <w:r>
              <w:rPr>
                <w:rFonts w:hint="eastAsia" w:ascii="国标仿宋-GB/T 2312" w:hAnsi="国标仿宋-GB/T 2312" w:eastAsia="国标仿宋-GB/T 2312" w:cs="国标仿宋-GB/T 2312"/>
                <w:b/>
                <w:bCs/>
                <w:color w:val="auto"/>
                <w:sz w:val="21"/>
                <w:szCs w:val="21"/>
                <w:lang w:eastAsia="zh-CN"/>
              </w:rPr>
              <w:t>作物</w:t>
            </w:r>
          </w:p>
          <w:p w14:paraId="19F17318">
            <w:pPr>
              <w:keepNext w:val="0"/>
              <w:keepLines w:val="0"/>
              <w:pageBreakBefore w:val="0"/>
              <w:kinsoku/>
              <w:wordWrap/>
              <w:overflowPunct/>
              <w:topLinePunct w:val="0"/>
              <w:bidi w:val="0"/>
              <w:snapToGrid/>
              <w:spacing w:line="240" w:lineRule="auto"/>
              <w:jc w:val="center"/>
              <w:rPr>
                <w:rFonts w:hint="eastAsia" w:ascii="国标仿宋-GB/T 2312" w:hAnsi="国标仿宋-GB/T 2312" w:eastAsia="国标仿宋-GB/T 2312" w:cs="国标仿宋-GB/T 2312"/>
                <w:b/>
                <w:bCs/>
                <w:color w:val="auto"/>
                <w:sz w:val="21"/>
                <w:szCs w:val="21"/>
              </w:rPr>
            </w:pPr>
            <w:r>
              <w:rPr>
                <w:rFonts w:hint="eastAsia" w:ascii="国标仿宋-GB/T 2312" w:hAnsi="国标仿宋-GB/T 2312" w:eastAsia="国标仿宋-GB/T 2312" w:cs="国标仿宋-GB/T 2312"/>
                <w:b/>
                <w:bCs/>
                <w:color w:val="auto"/>
                <w:sz w:val="21"/>
                <w:szCs w:val="21"/>
              </w:rPr>
              <w:t>和环节</w:t>
            </w:r>
          </w:p>
        </w:tc>
        <w:tc>
          <w:tcPr>
            <w:tcW w:w="2313" w:type="dxa"/>
            <w:noWrap w:val="0"/>
            <w:vAlign w:val="center"/>
          </w:tcPr>
          <w:p w14:paraId="6C4ECBC4">
            <w:pPr>
              <w:keepNext w:val="0"/>
              <w:keepLines w:val="0"/>
              <w:pageBreakBefore w:val="0"/>
              <w:kinsoku/>
              <w:wordWrap/>
              <w:overflowPunct/>
              <w:topLinePunct w:val="0"/>
              <w:bidi w:val="0"/>
              <w:snapToGrid/>
              <w:spacing w:line="240" w:lineRule="auto"/>
              <w:jc w:val="center"/>
              <w:rPr>
                <w:rFonts w:hint="eastAsia" w:ascii="国标仿宋-GB/T 2312" w:hAnsi="国标仿宋-GB/T 2312" w:eastAsia="国标仿宋-GB/T 2312" w:cs="国标仿宋-GB/T 2312"/>
                <w:b/>
                <w:bCs/>
                <w:color w:val="auto"/>
                <w:sz w:val="21"/>
                <w:szCs w:val="21"/>
              </w:rPr>
            </w:pPr>
            <w:r>
              <w:rPr>
                <w:rFonts w:hint="eastAsia" w:ascii="国标仿宋-GB/T 2312" w:hAnsi="国标仿宋-GB/T 2312" w:eastAsia="国标仿宋-GB/T 2312" w:cs="国标仿宋-GB/T 2312"/>
                <w:b/>
                <w:bCs/>
                <w:color w:val="auto"/>
                <w:sz w:val="21"/>
                <w:szCs w:val="21"/>
              </w:rPr>
              <w:t>年均服务能力（亩）</w:t>
            </w:r>
          </w:p>
        </w:tc>
        <w:tc>
          <w:tcPr>
            <w:tcW w:w="1035" w:type="dxa"/>
            <w:noWrap w:val="0"/>
            <w:vAlign w:val="center"/>
          </w:tcPr>
          <w:p w14:paraId="20F4B994">
            <w:pPr>
              <w:keepNext w:val="0"/>
              <w:keepLines w:val="0"/>
              <w:pageBreakBefore w:val="0"/>
              <w:kinsoku/>
              <w:wordWrap/>
              <w:overflowPunct/>
              <w:topLinePunct w:val="0"/>
              <w:bidi w:val="0"/>
              <w:snapToGrid/>
              <w:spacing w:line="240" w:lineRule="auto"/>
              <w:jc w:val="center"/>
              <w:rPr>
                <w:rFonts w:hint="eastAsia" w:ascii="国标仿宋-GB/T 2312" w:hAnsi="国标仿宋-GB/T 2312" w:eastAsia="国标仿宋-GB/T 2312" w:cs="国标仿宋-GB/T 2312"/>
                <w:b/>
                <w:bCs/>
                <w:color w:val="auto"/>
                <w:sz w:val="21"/>
                <w:szCs w:val="21"/>
              </w:rPr>
            </w:pPr>
            <w:r>
              <w:rPr>
                <w:rFonts w:hint="eastAsia" w:ascii="国标仿宋-GB/T 2312" w:hAnsi="国标仿宋-GB/T 2312" w:eastAsia="国标仿宋-GB/T 2312" w:cs="国标仿宋-GB/T 2312"/>
                <w:b/>
                <w:bCs/>
                <w:color w:val="auto"/>
                <w:sz w:val="21"/>
                <w:szCs w:val="21"/>
                <w:lang w:eastAsia="zh-CN"/>
              </w:rPr>
              <w:t>本年度服务</w:t>
            </w:r>
            <w:r>
              <w:rPr>
                <w:rFonts w:hint="eastAsia" w:ascii="国标仿宋-GB/T 2312" w:hAnsi="国标仿宋-GB/T 2312" w:eastAsia="国标仿宋-GB/T 2312" w:cs="国标仿宋-GB/T 2312"/>
                <w:b/>
                <w:bCs/>
                <w:color w:val="auto"/>
                <w:sz w:val="21"/>
                <w:szCs w:val="21"/>
              </w:rPr>
              <w:t>面积（亩）</w:t>
            </w:r>
          </w:p>
        </w:tc>
        <w:tc>
          <w:tcPr>
            <w:tcW w:w="1215" w:type="dxa"/>
            <w:noWrap w:val="0"/>
            <w:vAlign w:val="center"/>
          </w:tcPr>
          <w:p w14:paraId="3E18B8B5">
            <w:pPr>
              <w:keepNext w:val="0"/>
              <w:keepLines w:val="0"/>
              <w:pageBreakBefore w:val="0"/>
              <w:kinsoku/>
              <w:wordWrap/>
              <w:overflowPunct/>
              <w:topLinePunct w:val="0"/>
              <w:bidi w:val="0"/>
              <w:snapToGrid/>
              <w:spacing w:line="240" w:lineRule="auto"/>
              <w:jc w:val="center"/>
              <w:rPr>
                <w:rFonts w:hint="eastAsia" w:ascii="国标仿宋-GB/T 2312" w:hAnsi="国标仿宋-GB/T 2312" w:eastAsia="国标仿宋-GB/T 2312" w:cs="国标仿宋-GB/T 2312"/>
                <w:b/>
                <w:bCs/>
                <w:color w:val="auto"/>
                <w:sz w:val="21"/>
                <w:szCs w:val="21"/>
              </w:rPr>
            </w:pPr>
            <w:r>
              <w:rPr>
                <w:rFonts w:hint="eastAsia" w:ascii="国标仿宋-GB/T 2312" w:hAnsi="国标仿宋-GB/T 2312" w:eastAsia="国标仿宋-GB/T 2312" w:cs="国标仿宋-GB/T 2312"/>
                <w:b/>
                <w:bCs/>
                <w:color w:val="auto"/>
                <w:sz w:val="21"/>
                <w:szCs w:val="21"/>
              </w:rPr>
              <w:t>核实人员签字</w:t>
            </w:r>
          </w:p>
        </w:tc>
      </w:tr>
      <w:tr w14:paraId="706EA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1698" w:type="dxa"/>
            <w:noWrap w:val="0"/>
            <w:vAlign w:val="center"/>
          </w:tcPr>
          <w:p w14:paraId="40CB9C4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auto"/>
                <w:sz w:val="21"/>
                <w:szCs w:val="21"/>
              </w:rPr>
            </w:pPr>
          </w:p>
        </w:tc>
        <w:tc>
          <w:tcPr>
            <w:tcW w:w="1305" w:type="dxa"/>
            <w:noWrap w:val="0"/>
            <w:vAlign w:val="center"/>
          </w:tcPr>
          <w:p w14:paraId="0C42D60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auto"/>
                <w:sz w:val="21"/>
                <w:szCs w:val="21"/>
              </w:rPr>
            </w:pPr>
          </w:p>
        </w:tc>
        <w:tc>
          <w:tcPr>
            <w:tcW w:w="5329" w:type="dxa"/>
            <w:noWrap w:val="0"/>
            <w:vAlign w:val="center"/>
          </w:tcPr>
          <w:p w14:paraId="1869508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auto"/>
                <w:sz w:val="21"/>
                <w:szCs w:val="21"/>
              </w:rPr>
            </w:pPr>
          </w:p>
        </w:tc>
        <w:tc>
          <w:tcPr>
            <w:tcW w:w="1148" w:type="dxa"/>
            <w:noWrap w:val="0"/>
            <w:vAlign w:val="center"/>
          </w:tcPr>
          <w:p w14:paraId="2095789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auto"/>
                <w:sz w:val="21"/>
                <w:szCs w:val="21"/>
                <w:lang w:eastAsia="zh-CN"/>
              </w:rPr>
            </w:pPr>
          </w:p>
        </w:tc>
        <w:tc>
          <w:tcPr>
            <w:tcW w:w="2313" w:type="dxa"/>
            <w:noWrap w:val="0"/>
            <w:vAlign w:val="center"/>
          </w:tcPr>
          <w:p w14:paraId="4C856A3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auto"/>
                <w:sz w:val="21"/>
                <w:szCs w:val="21"/>
              </w:rPr>
            </w:pPr>
          </w:p>
        </w:tc>
        <w:tc>
          <w:tcPr>
            <w:tcW w:w="1035" w:type="dxa"/>
            <w:noWrap w:val="0"/>
            <w:vAlign w:val="center"/>
          </w:tcPr>
          <w:p w14:paraId="21070E8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auto"/>
                <w:sz w:val="21"/>
                <w:szCs w:val="21"/>
                <w:lang w:val="en-US" w:eastAsia="zh-CN"/>
              </w:rPr>
            </w:pPr>
          </w:p>
        </w:tc>
        <w:tc>
          <w:tcPr>
            <w:tcW w:w="1215" w:type="dxa"/>
            <w:noWrap w:val="0"/>
            <w:vAlign w:val="center"/>
          </w:tcPr>
          <w:p w14:paraId="3EBE631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auto"/>
                <w:sz w:val="21"/>
                <w:szCs w:val="21"/>
                <w:lang w:val="en-US" w:eastAsia="zh-CN"/>
              </w:rPr>
            </w:pPr>
          </w:p>
        </w:tc>
      </w:tr>
      <w:tr w14:paraId="0D796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1698" w:type="dxa"/>
            <w:noWrap w:val="0"/>
            <w:vAlign w:val="center"/>
          </w:tcPr>
          <w:p w14:paraId="7BCFBE7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auto"/>
                <w:sz w:val="21"/>
                <w:szCs w:val="21"/>
              </w:rPr>
            </w:pPr>
          </w:p>
        </w:tc>
        <w:tc>
          <w:tcPr>
            <w:tcW w:w="1305" w:type="dxa"/>
            <w:noWrap w:val="0"/>
            <w:vAlign w:val="center"/>
          </w:tcPr>
          <w:p w14:paraId="3E36068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auto"/>
                <w:sz w:val="21"/>
                <w:szCs w:val="21"/>
              </w:rPr>
            </w:pPr>
          </w:p>
        </w:tc>
        <w:tc>
          <w:tcPr>
            <w:tcW w:w="5329" w:type="dxa"/>
            <w:noWrap w:val="0"/>
            <w:vAlign w:val="center"/>
          </w:tcPr>
          <w:p w14:paraId="617A37C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auto"/>
                <w:sz w:val="21"/>
                <w:szCs w:val="21"/>
              </w:rPr>
            </w:pPr>
          </w:p>
        </w:tc>
        <w:tc>
          <w:tcPr>
            <w:tcW w:w="1148" w:type="dxa"/>
            <w:noWrap w:val="0"/>
            <w:vAlign w:val="center"/>
          </w:tcPr>
          <w:p w14:paraId="495231F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auto"/>
                <w:sz w:val="21"/>
                <w:szCs w:val="21"/>
              </w:rPr>
            </w:pPr>
          </w:p>
        </w:tc>
        <w:tc>
          <w:tcPr>
            <w:tcW w:w="2313" w:type="dxa"/>
            <w:noWrap w:val="0"/>
            <w:vAlign w:val="center"/>
          </w:tcPr>
          <w:p w14:paraId="414FBC9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auto"/>
                <w:sz w:val="21"/>
                <w:szCs w:val="21"/>
              </w:rPr>
            </w:pPr>
          </w:p>
        </w:tc>
        <w:tc>
          <w:tcPr>
            <w:tcW w:w="1035" w:type="dxa"/>
            <w:noWrap w:val="0"/>
            <w:vAlign w:val="center"/>
          </w:tcPr>
          <w:p w14:paraId="330E267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auto"/>
                <w:sz w:val="21"/>
                <w:szCs w:val="21"/>
                <w:lang w:val="en-US" w:eastAsia="zh-CN"/>
              </w:rPr>
            </w:pPr>
          </w:p>
        </w:tc>
        <w:tc>
          <w:tcPr>
            <w:tcW w:w="1215" w:type="dxa"/>
            <w:noWrap w:val="0"/>
            <w:vAlign w:val="center"/>
          </w:tcPr>
          <w:p w14:paraId="0B0DA8A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auto"/>
                <w:sz w:val="21"/>
                <w:szCs w:val="21"/>
              </w:rPr>
            </w:pPr>
          </w:p>
        </w:tc>
      </w:tr>
      <w:tr w14:paraId="778CB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698" w:type="dxa"/>
            <w:noWrap w:val="0"/>
            <w:vAlign w:val="center"/>
          </w:tcPr>
          <w:p w14:paraId="5ABAB3C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C00000"/>
                <w:sz w:val="21"/>
                <w:szCs w:val="21"/>
              </w:rPr>
            </w:pPr>
          </w:p>
        </w:tc>
        <w:tc>
          <w:tcPr>
            <w:tcW w:w="1305" w:type="dxa"/>
            <w:noWrap w:val="0"/>
            <w:vAlign w:val="center"/>
          </w:tcPr>
          <w:p w14:paraId="62CC0E3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C00000"/>
                <w:sz w:val="21"/>
                <w:szCs w:val="21"/>
              </w:rPr>
            </w:pPr>
          </w:p>
        </w:tc>
        <w:tc>
          <w:tcPr>
            <w:tcW w:w="5329" w:type="dxa"/>
            <w:noWrap w:val="0"/>
            <w:vAlign w:val="center"/>
          </w:tcPr>
          <w:p w14:paraId="65BB11F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C00000"/>
                <w:sz w:val="21"/>
                <w:szCs w:val="21"/>
              </w:rPr>
            </w:pPr>
          </w:p>
        </w:tc>
        <w:tc>
          <w:tcPr>
            <w:tcW w:w="1148" w:type="dxa"/>
            <w:noWrap w:val="0"/>
            <w:vAlign w:val="center"/>
          </w:tcPr>
          <w:p w14:paraId="137D729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C00000"/>
                <w:sz w:val="21"/>
                <w:szCs w:val="21"/>
              </w:rPr>
            </w:pPr>
          </w:p>
        </w:tc>
        <w:tc>
          <w:tcPr>
            <w:tcW w:w="2313" w:type="dxa"/>
            <w:noWrap w:val="0"/>
            <w:vAlign w:val="center"/>
          </w:tcPr>
          <w:p w14:paraId="7382BD9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C00000"/>
                <w:sz w:val="21"/>
                <w:szCs w:val="21"/>
              </w:rPr>
            </w:pPr>
          </w:p>
        </w:tc>
        <w:tc>
          <w:tcPr>
            <w:tcW w:w="1035" w:type="dxa"/>
            <w:noWrap w:val="0"/>
            <w:vAlign w:val="center"/>
          </w:tcPr>
          <w:p w14:paraId="3532415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C00000"/>
                <w:sz w:val="21"/>
                <w:szCs w:val="21"/>
                <w:lang w:val="en-US" w:eastAsia="zh-CN"/>
              </w:rPr>
            </w:pPr>
          </w:p>
        </w:tc>
        <w:tc>
          <w:tcPr>
            <w:tcW w:w="1215" w:type="dxa"/>
            <w:noWrap w:val="0"/>
            <w:vAlign w:val="center"/>
          </w:tcPr>
          <w:p w14:paraId="0021D32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C00000"/>
                <w:sz w:val="21"/>
                <w:szCs w:val="21"/>
              </w:rPr>
            </w:pPr>
          </w:p>
        </w:tc>
      </w:tr>
      <w:tr w14:paraId="2FB7C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698" w:type="dxa"/>
            <w:noWrap w:val="0"/>
            <w:vAlign w:val="center"/>
          </w:tcPr>
          <w:p w14:paraId="555499C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C00000"/>
                <w:sz w:val="21"/>
                <w:szCs w:val="21"/>
              </w:rPr>
            </w:pPr>
          </w:p>
        </w:tc>
        <w:tc>
          <w:tcPr>
            <w:tcW w:w="1305" w:type="dxa"/>
            <w:noWrap w:val="0"/>
            <w:vAlign w:val="center"/>
          </w:tcPr>
          <w:p w14:paraId="3D9B0D8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C00000"/>
                <w:sz w:val="21"/>
                <w:szCs w:val="21"/>
              </w:rPr>
            </w:pPr>
          </w:p>
        </w:tc>
        <w:tc>
          <w:tcPr>
            <w:tcW w:w="5329" w:type="dxa"/>
            <w:noWrap w:val="0"/>
            <w:vAlign w:val="center"/>
          </w:tcPr>
          <w:p w14:paraId="15FEA88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C00000"/>
                <w:sz w:val="21"/>
                <w:szCs w:val="21"/>
              </w:rPr>
            </w:pPr>
          </w:p>
        </w:tc>
        <w:tc>
          <w:tcPr>
            <w:tcW w:w="1148" w:type="dxa"/>
            <w:noWrap w:val="0"/>
            <w:vAlign w:val="center"/>
          </w:tcPr>
          <w:p w14:paraId="56CD5EA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C00000"/>
                <w:sz w:val="21"/>
                <w:szCs w:val="21"/>
              </w:rPr>
            </w:pPr>
          </w:p>
        </w:tc>
        <w:tc>
          <w:tcPr>
            <w:tcW w:w="2313" w:type="dxa"/>
            <w:noWrap w:val="0"/>
            <w:vAlign w:val="center"/>
          </w:tcPr>
          <w:p w14:paraId="00A5D25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C00000"/>
                <w:sz w:val="21"/>
                <w:szCs w:val="21"/>
              </w:rPr>
            </w:pPr>
          </w:p>
        </w:tc>
        <w:tc>
          <w:tcPr>
            <w:tcW w:w="1035" w:type="dxa"/>
            <w:noWrap w:val="0"/>
            <w:vAlign w:val="center"/>
          </w:tcPr>
          <w:p w14:paraId="4038FB2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C00000"/>
                <w:sz w:val="21"/>
                <w:szCs w:val="21"/>
              </w:rPr>
            </w:pPr>
          </w:p>
        </w:tc>
        <w:tc>
          <w:tcPr>
            <w:tcW w:w="1215" w:type="dxa"/>
            <w:noWrap w:val="0"/>
            <w:vAlign w:val="center"/>
          </w:tcPr>
          <w:p w14:paraId="197C76E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C00000"/>
                <w:sz w:val="21"/>
                <w:szCs w:val="21"/>
              </w:rPr>
            </w:pPr>
          </w:p>
        </w:tc>
      </w:tr>
      <w:tr w14:paraId="16269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1698" w:type="dxa"/>
            <w:noWrap w:val="0"/>
            <w:vAlign w:val="center"/>
          </w:tcPr>
          <w:p w14:paraId="5538685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auto"/>
                <w:sz w:val="21"/>
                <w:szCs w:val="21"/>
              </w:rPr>
            </w:pPr>
          </w:p>
        </w:tc>
        <w:tc>
          <w:tcPr>
            <w:tcW w:w="1305" w:type="dxa"/>
            <w:noWrap w:val="0"/>
            <w:vAlign w:val="center"/>
          </w:tcPr>
          <w:p w14:paraId="6759BB2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auto"/>
                <w:sz w:val="21"/>
                <w:szCs w:val="21"/>
              </w:rPr>
            </w:pPr>
          </w:p>
        </w:tc>
        <w:tc>
          <w:tcPr>
            <w:tcW w:w="5329" w:type="dxa"/>
            <w:noWrap w:val="0"/>
            <w:vAlign w:val="center"/>
          </w:tcPr>
          <w:p w14:paraId="0310814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auto"/>
                <w:sz w:val="21"/>
                <w:szCs w:val="21"/>
              </w:rPr>
            </w:pPr>
          </w:p>
        </w:tc>
        <w:tc>
          <w:tcPr>
            <w:tcW w:w="1148" w:type="dxa"/>
            <w:noWrap w:val="0"/>
            <w:vAlign w:val="center"/>
          </w:tcPr>
          <w:p w14:paraId="5FFE03B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auto"/>
                <w:sz w:val="21"/>
                <w:szCs w:val="21"/>
              </w:rPr>
            </w:pPr>
          </w:p>
        </w:tc>
        <w:tc>
          <w:tcPr>
            <w:tcW w:w="2313" w:type="dxa"/>
            <w:noWrap w:val="0"/>
            <w:vAlign w:val="center"/>
          </w:tcPr>
          <w:p w14:paraId="130D6BB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auto"/>
                <w:sz w:val="21"/>
                <w:szCs w:val="21"/>
              </w:rPr>
            </w:pPr>
          </w:p>
        </w:tc>
        <w:tc>
          <w:tcPr>
            <w:tcW w:w="1035" w:type="dxa"/>
            <w:noWrap w:val="0"/>
            <w:vAlign w:val="center"/>
          </w:tcPr>
          <w:p w14:paraId="2587E7F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auto"/>
                <w:sz w:val="21"/>
                <w:szCs w:val="21"/>
                <w:lang w:val="en-US" w:eastAsia="zh-CN"/>
              </w:rPr>
            </w:pPr>
          </w:p>
        </w:tc>
        <w:tc>
          <w:tcPr>
            <w:tcW w:w="1215" w:type="dxa"/>
            <w:noWrap w:val="0"/>
            <w:vAlign w:val="center"/>
          </w:tcPr>
          <w:p w14:paraId="182E705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国标仿宋-GB/T 2312" w:hAnsi="国标仿宋-GB/T 2312" w:eastAsia="国标仿宋-GB/T 2312" w:cs="国标仿宋-GB/T 2312"/>
                <w:color w:val="auto"/>
                <w:sz w:val="21"/>
                <w:szCs w:val="21"/>
              </w:rPr>
            </w:pPr>
          </w:p>
        </w:tc>
      </w:tr>
    </w:tbl>
    <w:p w14:paraId="6F35B592">
      <w:pPr>
        <w:keepNext w:val="0"/>
        <w:keepLines w:val="0"/>
        <w:pageBreakBefore w:val="0"/>
        <w:kinsoku/>
        <w:wordWrap/>
        <w:overflowPunct/>
        <w:topLinePunct w:val="0"/>
        <w:bidi w:val="0"/>
        <w:snapToGrid/>
        <w:spacing w:line="560"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36"/>
          <w:szCs w:val="36"/>
          <w:lang w:eastAsia="zh-CN"/>
        </w:rPr>
        <w:t>承担项目服务主体</w:t>
      </w:r>
      <w:r>
        <w:rPr>
          <w:rFonts w:hint="eastAsia" w:ascii="方正小标宋简体" w:hAnsi="方正小标宋简体" w:eastAsia="方正小标宋简体" w:cs="方正小标宋简体"/>
          <w:color w:val="auto"/>
          <w:sz w:val="36"/>
          <w:szCs w:val="36"/>
        </w:rPr>
        <w:t>基本情况表</w:t>
      </w:r>
    </w:p>
    <w:p w14:paraId="6514C43A">
      <w:pPr>
        <w:keepNext w:val="0"/>
        <w:keepLines w:val="0"/>
        <w:pageBreakBefore w:val="0"/>
        <w:kinsoku/>
        <w:wordWrap/>
        <w:overflowPunct/>
        <w:topLinePunct w:val="0"/>
        <w:bidi w:val="0"/>
        <w:snapToGrid/>
        <w:spacing w:line="560" w:lineRule="exact"/>
        <w:rPr>
          <w:rFonts w:hint="eastAsia" w:ascii="国标仿宋-GB/T 2312" w:hAnsi="国标仿宋-GB/T 2312" w:eastAsia="国标仿宋-GB/T 2312" w:cs="国标仿宋-GB/T 2312"/>
          <w:color w:val="auto"/>
          <w:sz w:val="32"/>
          <w:szCs w:val="32"/>
        </w:rPr>
      </w:pPr>
      <w:r>
        <w:rPr>
          <w:rFonts w:hint="eastAsia" w:ascii="国标仿宋-GB/T 2312" w:hAnsi="国标仿宋-GB/T 2312" w:eastAsia="国标仿宋-GB/T 2312" w:cs="国标仿宋-GB/T 2312"/>
          <w:color w:val="auto"/>
          <w:szCs w:val="21"/>
        </w:rPr>
        <w:t>注：核实人员签字是指旗</w:t>
      </w:r>
      <w:r>
        <w:rPr>
          <w:rFonts w:hint="eastAsia" w:ascii="国标仿宋-GB/T 2312" w:hAnsi="国标仿宋-GB/T 2312" w:eastAsia="国标仿宋-GB/T 2312" w:cs="国标仿宋-GB/T 2312"/>
          <w:color w:val="auto"/>
          <w:szCs w:val="21"/>
          <w:lang w:eastAsia="zh-CN"/>
        </w:rPr>
        <w:t>县</w:t>
      </w:r>
      <w:r>
        <w:rPr>
          <w:rFonts w:hint="eastAsia" w:ascii="国标仿宋-GB/T 2312" w:hAnsi="国标仿宋-GB/T 2312" w:eastAsia="国标仿宋-GB/T 2312" w:cs="国标仿宋-GB/T 2312"/>
          <w:color w:val="auto"/>
          <w:szCs w:val="21"/>
        </w:rPr>
        <w:t>农牧部门在择优选择承担项目实施的社会化服务组织时，要派员核实各项内容的真实性。</w:t>
      </w:r>
    </w:p>
    <w:p w14:paraId="69091CC2">
      <w:pPr>
        <w:keepNext w:val="0"/>
        <w:keepLines w:val="0"/>
        <w:pageBreakBefore w:val="0"/>
        <w:widowControl/>
        <w:kinsoku/>
        <w:wordWrap/>
        <w:overflowPunct/>
        <w:topLinePunct w:val="0"/>
        <w:bidi w:val="0"/>
        <w:snapToGrid/>
        <w:spacing w:line="560" w:lineRule="exact"/>
        <w:jc w:val="left"/>
        <w:rPr>
          <w:rFonts w:hint="eastAsia" w:ascii="国标仿宋-GB/T 2312" w:hAnsi="国标仿宋-GB/T 2312" w:eastAsia="国标仿宋-GB/T 2312" w:cs="国标仿宋-GB/T 2312"/>
          <w:color w:val="auto"/>
          <w:sz w:val="32"/>
          <w:szCs w:val="32"/>
        </w:rPr>
      </w:pPr>
    </w:p>
    <w:p w14:paraId="78A7C774">
      <w:pPr>
        <w:pStyle w:val="13"/>
        <w:ind w:left="0" w:leftChars="0" w:firstLine="0" w:firstLineChars="0"/>
        <w:rPr>
          <w:rFonts w:hint="eastAsia" w:ascii="国标仿宋-GB/T 2312" w:hAnsi="国标仿宋-GB/T 2312" w:eastAsia="国标仿宋-GB/T 2312" w:cs="国标仿宋-GB/T 2312"/>
          <w:color w:val="auto"/>
          <w:sz w:val="32"/>
          <w:szCs w:val="32"/>
        </w:rPr>
      </w:pPr>
    </w:p>
    <w:p w14:paraId="021BFC0A">
      <w:pPr>
        <w:keepNext w:val="0"/>
        <w:keepLines w:val="0"/>
        <w:pageBreakBefore w:val="0"/>
        <w:widowControl/>
        <w:kinsoku/>
        <w:wordWrap/>
        <w:overflowPunct/>
        <w:topLinePunct w:val="0"/>
        <w:bidi w:val="0"/>
        <w:snapToGrid/>
        <w:spacing w:line="560" w:lineRule="exact"/>
        <w:jc w:val="left"/>
        <w:rPr>
          <w:rFonts w:hint="eastAsia" w:ascii="国标仿宋-GB/T 2312" w:hAnsi="国标仿宋-GB/T 2312" w:eastAsia="国标仿宋-GB/T 2312" w:cs="国标仿宋-GB/T 2312"/>
          <w:color w:val="auto"/>
          <w:sz w:val="32"/>
          <w:szCs w:val="32"/>
          <w:lang w:val="en-US"/>
        </w:rPr>
      </w:pPr>
      <w:r>
        <w:rPr>
          <w:rFonts w:hint="eastAsia" w:ascii="国标仿宋-GB/T 2312" w:hAnsi="国标仿宋-GB/T 2312" w:eastAsia="国标仿宋-GB/T 2312" w:cs="国标仿宋-GB/T 2312"/>
          <w:color w:val="auto"/>
          <w:sz w:val="32"/>
          <w:szCs w:val="32"/>
        </w:rPr>
        <w:t>附</w:t>
      </w:r>
      <w:r>
        <w:rPr>
          <w:rFonts w:hint="eastAsia" w:ascii="国标仿宋-GB/T 2312" w:hAnsi="国标仿宋-GB/T 2312" w:eastAsia="国标仿宋-GB/T 2312" w:cs="国标仿宋-GB/T 2312"/>
          <w:color w:val="auto"/>
          <w:sz w:val="32"/>
          <w:szCs w:val="32"/>
          <w:lang w:eastAsia="zh-CN"/>
        </w:rPr>
        <w:t>件</w:t>
      </w:r>
      <w:r>
        <w:rPr>
          <w:rFonts w:hint="eastAsia" w:ascii="国标仿宋-GB/T 2312" w:hAnsi="国标仿宋-GB/T 2312" w:eastAsia="国标仿宋-GB/T 2312" w:cs="国标仿宋-GB/T 2312"/>
          <w:color w:val="auto"/>
          <w:sz w:val="32"/>
          <w:szCs w:val="32"/>
          <w:lang w:val="en-US" w:eastAsia="zh-CN"/>
        </w:rPr>
        <w:t>3：</w:t>
      </w:r>
    </w:p>
    <w:p w14:paraId="598AAFB1">
      <w:pPr>
        <w:keepNext w:val="0"/>
        <w:keepLines w:val="0"/>
        <w:pageBreakBefore w:val="0"/>
        <w:kinsoku/>
        <w:wordWrap/>
        <w:overflowPunct/>
        <w:topLinePunct w:val="0"/>
        <w:bidi w:val="0"/>
        <w:snapToGrid/>
        <w:spacing w:line="560"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lang w:eastAsia="zh-CN"/>
        </w:rPr>
        <w:t>农业社会化</w:t>
      </w:r>
      <w:r>
        <w:rPr>
          <w:rFonts w:hint="eastAsia" w:ascii="方正小标宋简体" w:hAnsi="方正小标宋简体" w:eastAsia="方正小标宋简体" w:cs="方正小标宋简体"/>
          <w:color w:val="auto"/>
          <w:sz w:val="44"/>
          <w:szCs w:val="44"/>
        </w:rPr>
        <w:t>服务</w:t>
      </w:r>
      <w:r>
        <w:rPr>
          <w:rFonts w:hint="eastAsia" w:ascii="方正小标宋简体" w:hAnsi="方正小标宋简体" w:eastAsia="方正小标宋简体" w:cs="方正小标宋简体"/>
          <w:color w:val="auto"/>
          <w:sz w:val="44"/>
          <w:szCs w:val="44"/>
          <w:lang w:eastAsia="zh-CN"/>
        </w:rPr>
        <w:t>项目</w:t>
      </w:r>
      <w:r>
        <w:rPr>
          <w:rFonts w:hint="eastAsia" w:ascii="方正小标宋简体" w:hAnsi="方正小标宋简体" w:eastAsia="方正小标宋简体" w:cs="方正小标宋简体"/>
          <w:color w:val="auto"/>
          <w:sz w:val="44"/>
          <w:szCs w:val="44"/>
        </w:rPr>
        <w:t>作业单</w:t>
      </w:r>
    </w:p>
    <w:tbl>
      <w:tblPr>
        <w:tblStyle w:val="14"/>
        <w:tblW w:w="1401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0"/>
        <w:gridCol w:w="2175"/>
        <w:gridCol w:w="1830"/>
        <w:gridCol w:w="1365"/>
        <w:gridCol w:w="1320"/>
        <w:gridCol w:w="1905"/>
        <w:gridCol w:w="1545"/>
        <w:gridCol w:w="2460"/>
      </w:tblGrid>
      <w:tr w14:paraId="3CE32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6780" w:type="dxa"/>
            <w:gridSpan w:val="4"/>
            <w:tcBorders>
              <w:top w:val="nil"/>
              <w:left w:val="nil"/>
              <w:bottom w:val="nil"/>
              <w:right w:val="nil"/>
            </w:tcBorders>
            <w:noWrap/>
            <w:vAlign w:val="center"/>
          </w:tcPr>
          <w:p w14:paraId="4CDAC04B">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000000"/>
                <w:sz w:val="24"/>
                <w:szCs w:val="24"/>
                <w:u w:val="none"/>
              </w:rPr>
            </w:pPr>
            <w:r>
              <w:rPr>
                <w:rFonts w:hint="eastAsia" w:ascii="国标仿宋-GB/T 2312" w:hAnsi="国标仿宋-GB/T 2312" w:eastAsia="国标仿宋-GB/T 2312" w:cs="国标仿宋-GB/T 2312"/>
                <w:i w:val="0"/>
                <w:iCs w:val="0"/>
                <w:color w:val="000000"/>
                <w:kern w:val="0"/>
                <w:sz w:val="24"/>
                <w:szCs w:val="24"/>
                <w:u w:val="none"/>
                <w:lang w:val="en-US" w:eastAsia="zh-CN" w:bidi="ar"/>
              </w:rPr>
              <w:t xml:space="preserve">服务主体名称（盖章）：               法人代表姓名（签字）：                    </w:t>
            </w:r>
          </w:p>
        </w:tc>
        <w:tc>
          <w:tcPr>
            <w:tcW w:w="1320" w:type="dxa"/>
            <w:tcBorders>
              <w:top w:val="nil"/>
              <w:left w:val="nil"/>
              <w:bottom w:val="nil"/>
              <w:right w:val="nil"/>
            </w:tcBorders>
            <w:noWrap/>
            <w:vAlign w:val="center"/>
          </w:tcPr>
          <w:p w14:paraId="5841EE9C">
            <w:pPr>
              <w:pageBreakBefore w:val="0"/>
              <w:kinsoku/>
              <w:wordWrap/>
              <w:overflowPunct/>
              <w:topLinePunct w:val="0"/>
              <w:bidi w:val="0"/>
              <w:snapToGrid/>
              <w:spacing w:line="560" w:lineRule="exact"/>
              <w:jc w:val="left"/>
              <w:rPr>
                <w:rFonts w:hint="eastAsia" w:ascii="国标仿宋-GB/T 2312" w:hAnsi="国标仿宋-GB/T 2312" w:eastAsia="国标仿宋-GB/T 2312" w:cs="国标仿宋-GB/T 2312"/>
                <w:i w:val="0"/>
                <w:iCs w:val="0"/>
                <w:color w:val="000000"/>
                <w:sz w:val="24"/>
                <w:szCs w:val="24"/>
                <w:u w:val="none"/>
                <w:lang w:val="en-US" w:eastAsia="zh-CN"/>
              </w:rPr>
            </w:pPr>
            <w:r>
              <w:rPr>
                <w:rFonts w:hint="eastAsia" w:ascii="国标仿宋-GB/T 2312" w:hAnsi="国标仿宋-GB/T 2312" w:eastAsia="国标仿宋-GB/T 2312" w:cs="国标仿宋-GB/T 2312"/>
                <w:i w:val="0"/>
                <w:iCs w:val="0"/>
                <w:color w:val="000000"/>
                <w:sz w:val="24"/>
                <w:szCs w:val="24"/>
                <w:u w:val="none"/>
                <w:lang w:val="en-US" w:eastAsia="zh-CN"/>
              </w:rPr>
              <w:t xml:space="preserve"> </w:t>
            </w:r>
          </w:p>
        </w:tc>
        <w:tc>
          <w:tcPr>
            <w:tcW w:w="1905" w:type="dxa"/>
            <w:tcBorders>
              <w:top w:val="nil"/>
              <w:left w:val="nil"/>
              <w:bottom w:val="nil"/>
              <w:right w:val="nil"/>
            </w:tcBorders>
            <w:noWrap/>
            <w:vAlign w:val="center"/>
          </w:tcPr>
          <w:p w14:paraId="0EE1DF5B">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000000"/>
                <w:sz w:val="24"/>
                <w:szCs w:val="24"/>
                <w:u w:val="none"/>
                <w:lang w:eastAsia="zh-CN"/>
              </w:rPr>
            </w:pPr>
            <w:r>
              <w:rPr>
                <w:rFonts w:hint="eastAsia" w:ascii="国标仿宋-GB/T 2312" w:hAnsi="国标仿宋-GB/T 2312" w:eastAsia="国标仿宋-GB/T 2312" w:cs="国标仿宋-GB/T 2312"/>
                <w:i w:val="0"/>
                <w:iCs w:val="0"/>
                <w:color w:val="000000"/>
                <w:sz w:val="24"/>
                <w:szCs w:val="24"/>
                <w:u w:val="none"/>
                <w:lang w:eastAsia="zh-CN"/>
              </w:rPr>
              <w:t>联系电话：</w:t>
            </w:r>
          </w:p>
        </w:tc>
        <w:tc>
          <w:tcPr>
            <w:tcW w:w="4005" w:type="dxa"/>
            <w:gridSpan w:val="2"/>
            <w:tcBorders>
              <w:top w:val="nil"/>
              <w:left w:val="nil"/>
              <w:bottom w:val="nil"/>
              <w:right w:val="nil"/>
            </w:tcBorders>
            <w:noWrap/>
            <w:vAlign w:val="center"/>
          </w:tcPr>
          <w:p w14:paraId="3A9AC74D">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24"/>
                <w:szCs w:val="24"/>
                <w:u w:val="none"/>
              </w:rPr>
            </w:pPr>
            <w:r>
              <w:rPr>
                <w:rFonts w:hint="eastAsia" w:ascii="国标仿宋-GB/T 2312" w:hAnsi="国标仿宋-GB/T 2312" w:eastAsia="国标仿宋-GB/T 2312" w:cs="国标仿宋-GB/T 2312"/>
                <w:i w:val="0"/>
                <w:iCs w:val="0"/>
                <w:color w:val="000000"/>
                <w:kern w:val="0"/>
                <w:sz w:val="24"/>
                <w:szCs w:val="24"/>
                <w:u w:val="none"/>
                <w:lang w:val="en-US" w:eastAsia="zh-CN" w:bidi="ar"/>
              </w:rPr>
              <w:t>作业人员签字：</w:t>
            </w:r>
          </w:p>
        </w:tc>
      </w:tr>
      <w:tr w14:paraId="18F3F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410" w:type="dxa"/>
            <w:tcBorders>
              <w:top w:val="single" w:color="000000" w:sz="8" w:space="0"/>
              <w:left w:val="single" w:color="000000" w:sz="8" w:space="0"/>
              <w:bottom w:val="single" w:color="000000" w:sz="8" w:space="0"/>
              <w:right w:val="single" w:color="000000" w:sz="8" w:space="0"/>
            </w:tcBorders>
            <w:noWrap w:val="0"/>
            <w:vAlign w:val="center"/>
          </w:tcPr>
          <w:p w14:paraId="1CFD5EF4">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000000"/>
                <w:sz w:val="18"/>
                <w:szCs w:val="18"/>
                <w:u w:val="none"/>
              </w:rPr>
            </w:pPr>
            <w:r>
              <w:rPr>
                <w:rFonts w:hint="eastAsia" w:ascii="国标仿宋-GB/T 2312" w:hAnsi="国标仿宋-GB/T 2312" w:eastAsia="国标仿宋-GB/T 2312" w:cs="国标仿宋-GB/T 2312"/>
                <w:b/>
                <w:bCs/>
                <w:i w:val="0"/>
                <w:iCs w:val="0"/>
                <w:color w:val="000000"/>
                <w:kern w:val="0"/>
                <w:sz w:val="18"/>
                <w:szCs w:val="18"/>
                <w:u w:val="none"/>
                <w:lang w:val="en-US" w:eastAsia="zh-CN" w:bidi="ar"/>
              </w:rPr>
              <w:t>被服务对象姓名（农户）</w:t>
            </w:r>
          </w:p>
        </w:tc>
        <w:tc>
          <w:tcPr>
            <w:tcW w:w="2175" w:type="dxa"/>
            <w:tcBorders>
              <w:top w:val="single" w:color="000000" w:sz="8" w:space="0"/>
              <w:left w:val="nil"/>
              <w:bottom w:val="single" w:color="000000" w:sz="8" w:space="0"/>
              <w:right w:val="single" w:color="000000" w:sz="8" w:space="0"/>
            </w:tcBorders>
            <w:noWrap w:val="0"/>
            <w:vAlign w:val="center"/>
          </w:tcPr>
          <w:p w14:paraId="34588767">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000000"/>
                <w:sz w:val="18"/>
                <w:szCs w:val="18"/>
                <w:u w:val="none"/>
              </w:rPr>
            </w:pPr>
            <w:r>
              <w:rPr>
                <w:rFonts w:hint="eastAsia" w:ascii="国标仿宋-GB/T 2312" w:hAnsi="国标仿宋-GB/T 2312" w:eastAsia="国标仿宋-GB/T 2312" w:cs="国标仿宋-GB/T 2312"/>
                <w:b/>
                <w:bCs/>
                <w:i w:val="0"/>
                <w:iCs w:val="0"/>
                <w:color w:val="000000"/>
                <w:kern w:val="0"/>
                <w:sz w:val="18"/>
                <w:szCs w:val="18"/>
                <w:u w:val="none"/>
                <w:lang w:val="en-US" w:eastAsia="zh-CN" w:bidi="ar"/>
              </w:rPr>
              <w:t>作业地点</w:t>
            </w:r>
          </w:p>
        </w:tc>
        <w:tc>
          <w:tcPr>
            <w:tcW w:w="1830" w:type="dxa"/>
            <w:tcBorders>
              <w:top w:val="single" w:color="000000" w:sz="8" w:space="0"/>
              <w:left w:val="nil"/>
              <w:bottom w:val="single" w:color="000000" w:sz="8" w:space="0"/>
              <w:right w:val="single" w:color="000000" w:sz="8" w:space="0"/>
            </w:tcBorders>
            <w:noWrap w:val="0"/>
            <w:vAlign w:val="center"/>
          </w:tcPr>
          <w:p w14:paraId="7D635825">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000000"/>
                <w:sz w:val="18"/>
                <w:szCs w:val="18"/>
                <w:u w:val="none"/>
              </w:rPr>
            </w:pPr>
            <w:r>
              <w:rPr>
                <w:rFonts w:hint="eastAsia" w:ascii="国标仿宋-GB/T 2312" w:hAnsi="国标仿宋-GB/T 2312" w:eastAsia="国标仿宋-GB/T 2312" w:cs="国标仿宋-GB/T 2312"/>
                <w:b/>
                <w:bCs/>
                <w:i w:val="0"/>
                <w:iCs w:val="0"/>
                <w:color w:val="000000"/>
                <w:kern w:val="0"/>
                <w:sz w:val="18"/>
                <w:szCs w:val="18"/>
                <w:u w:val="none"/>
                <w:lang w:val="en-US" w:eastAsia="zh-CN" w:bidi="ar"/>
              </w:rPr>
              <w:t>作业内容（耕、种、防、收）</w:t>
            </w:r>
          </w:p>
        </w:tc>
        <w:tc>
          <w:tcPr>
            <w:tcW w:w="1365" w:type="dxa"/>
            <w:tcBorders>
              <w:top w:val="single" w:color="000000" w:sz="8" w:space="0"/>
              <w:left w:val="nil"/>
              <w:bottom w:val="single" w:color="000000" w:sz="8" w:space="0"/>
              <w:right w:val="single" w:color="000000" w:sz="8" w:space="0"/>
            </w:tcBorders>
            <w:noWrap w:val="0"/>
            <w:vAlign w:val="center"/>
          </w:tcPr>
          <w:p w14:paraId="3D394F79">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000000"/>
                <w:sz w:val="18"/>
                <w:szCs w:val="18"/>
                <w:u w:val="none"/>
              </w:rPr>
            </w:pPr>
            <w:r>
              <w:rPr>
                <w:rFonts w:hint="eastAsia" w:ascii="国标仿宋-GB/T 2312" w:hAnsi="国标仿宋-GB/T 2312" w:eastAsia="国标仿宋-GB/T 2312" w:cs="国标仿宋-GB/T 2312"/>
                <w:b/>
                <w:bCs/>
                <w:i w:val="0"/>
                <w:iCs w:val="0"/>
                <w:color w:val="000000"/>
                <w:kern w:val="0"/>
                <w:sz w:val="18"/>
                <w:szCs w:val="18"/>
                <w:u w:val="none"/>
                <w:lang w:val="en-US" w:eastAsia="zh-CN" w:bidi="ar"/>
              </w:rPr>
              <w:t>作业时间</w:t>
            </w:r>
          </w:p>
        </w:tc>
        <w:tc>
          <w:tcPr>
            <w:tcW w:w="1320" w:type="dxa"/>
            <w:tcBorders>
              <w:top w:val="single" w:color="000000" w:sz="8" w:space="0"/>
              <w:left w:val="nil"/>
              <w:bottom w:val="single" w:color="000000" w:sz="8" w:space="0"/>
              <w:right w:val="single" w:color="000000" w:sz="8" w:space="0"/>
            </w:tcBorders>
            <w:noWrap w:val="0"/>
            <w:vAlign w:val="center"/>
          </w:tcPr>
          <w:p w14:paraId="01EC279D">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000000"/>
                <w:sz w:val="18"/>
                <w:szCs w:val="18"/>
                <w:u w:val="none"/>
              </w:rPr>
            </w:pPr>
            <w:r>
              <w:rPr>
                <w:rFonts w:hint="eastAsia" w:ascii="国标仿宋-GB/T 2312" w:hAnsi="国标仿宋-GB/T 2312" w:eastAsia="国标仿宋-GB/T 2312" w:cs="国标仿宋-GB/T 2312"/>
                <w:b/>
                <w:bCs/>
                <w:i w:val="0"/>
                <w:iCs w:val="0"/>
                <w:color w:val="000000"/>
                <w:kern w:val="0"/>
                <w:sz w:val="18"/>
                <w:szCs w:val="18"/>
                <w:u w:val="none"/>
                <w:lang w:val="en-US" w:eastAsia="zh-CN" w:bidi="ar"/>
              </w:rPr>
              <w:t>作业面积（亩）</w:t>
            </w:r>
          </w:p>
        </w:tc>
        <w:tc>
          <w:tcPr>
            <w:tcW w:w="1905" w:type="dxa"/>
            <w:tcBorders>
              <w:top w:val="single" w:color="000000" w:sz="8" w:space="0"/>
              <w:left w:val="nil"/>
              <w:bottom w:val="single" w:color="000000" w:sz="8" w:space="0"/>
              <w:right w:val="single" w:color="000000" w:sz="8" w:space="0"/>
            </w:tcBorders>
            <w:noWrap w:val="0"/>
            <w:vAlign w:val="center"/>
          </w:tcPr>
          <w:p w14:paraId="5D836EF8">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000000"/>
                <w:sz w:val="18"/>
                <w:szCs w:val="18"/>
                <w:u w:val="none"/>
              </w:rPr>
            </w:pPr>
            <w:r>
              <w:rPr>
                <w:rFonts w:hint="eastAsia" w:ascii="国标仿宋-GB/T 2312" w:hAnsi="国标仿宋-GB/T 2312" w:eastAsia="国标仿宋-GB/T 2312" w:cs="国标仿宋-GB/T 2312"/>
                <w:b/>
                <w:bCs/>
                <w:i w:val="0"/>
                <w:iCs w:val="0"/>
                <w:color w:val="000000"/>
                <w:kern w:val="0"/>
                <w:sz w:val="18"/>
                <w:szCs w:val="18"/>
                <w:u w:val="none"/>
                <w:lang w:val="en-US" w:eastAsia="zh-CN" w:bidi="ar"/>
              </w:rPr>
              <w:t>被服务对象联系电话</w:t>
            </w:r>
          </w:p>
        </w:tc>
        <w:tc>
          <w:tcPr>
            <w:tcW w:w="1545" w:type="dxa"/>
            <w:tcBorders>
              <w:top w:val="single" w:color="000000" w:sz="8" w:space="0"/>
              <w:left w:val="nil"/>
              <w:bottom w:val="single" w:color="000000" w:sz="8" w:space="0"/>
              <w:right w:val="single" w:color="000000" w:sz="8" w:space="0"/>
            </w:tcBorders>
            <w:noWrap w:val="0"/>
            <w:vAlign w:val="center"/>
          </w:tcPr>
          <w:p w14:paraId="476A2C9F">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000000"/>
                <w:sz w:val="18"/>
                <w:szCs w:val="18"/>
                <w:u w:val="none"/>
              </w:rPr>
            </w:pPr>
            <w:r>
              <w:rPr>
                <w:rFonts w:hint="eastAsia" w:ascii="国标仿宋-GB/T 2312" w:hAnsi="国标仿宋-GB/T 2312" w:eastAsia="国标仿宋-GB/T 2312" w:cs="国标仿宋-GB/T 2312"/>
                <w:b/>
                <w:bCs/>
                <w:i w:val="0"/>
                <w:iCs w:val="0"/>
                <w:color w:val="000000"/>
                <w:kern w:val="0"/>
                <w:sz w:val="18"/>
                <w:szCs w:val="18"/>
                <w:u w:val="none"/>
                <w:lang w:val="en-US" w:eastAsia="zh-CN" w:bidi="ar"/>
              </w:rPr>
              <w:t xml:space="preserve">被服务对象签字   </w:t>
            </w:r>
          </w:p>
        </w:tc>
        <w:tc>
          <w:tcPr>
            <w:tcW w:w="2460" w:type="dxa"/>
            <w:tcBorders>
              <w:top w:val="single" w:color="000000" w:sz="8" w:space="0"/>
              <w:left w:val="nil"/>
              <w:bottom w:val="single" w:color="000000" w:sz="8" w:space="0"/>
              <w:right w:val="single" w:color="000000" w:sz="8" w:space="0"/>
            </w:tcBorders>
            <w:noWrap w:val="0"/>
            <w:vAlign w:val="center"/>
          </w:tcPr>
          <w:p w14:paraId="24CCE9C1">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000000"/>
                <w:sz w:val="18"/>
                <w:szCs w:val="18"/>
                <w:u w:val="none"/>
              </w:rPr>
            </w:pPr>
            <w:r>
              <w:rPr>
                <w:rFonts w:hint="eastAsia" w:ascii="国标仿宋-GB/T 2312" w:hAnsi="国标仿宋-GB/T 2312" w:eastAsia="国标仿宋-GB/T 2312" w:cs="国标仿宋-GB/T 2312"/>
                <w:b/>
                <w:bCs/>
                <w:i w:val="0"/>
                <w:iCs w:val="0"/>
                <w:color w:val="000000"/>
                <w:kern w:val="0"/>
                <w:sz w:val="18"/>
                <w:szCs w:val="18"/>
                <w:u w:val="none"/>
                <w:lang w:val="en-US" w:eastAsia="zh-CN" w:bidi="ar"/>
              </w:rPr>
              <w:t>作业评价</w:t>
            </w:r>
          </w:p>
        </w:tc>
      </w:tr>
      <w:tr w14:paraId="16519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10" w:type="dxa"/>
            <w:vMerge w:val="restart"/>
            <w:tcBorders>
              <w:top w:val="nil"/>
              <w:left w:val="single" w:color="000000" w:sz="8" w:space="0"/>
              <w:bottom w:val="single" w:color="000000" w:sz="8" w:space="0"/>
              <w:right w:val="single" w:color="000000" w:sz="8" w:space="0"/>
            </w:tcBorders>
            <w:noWrap w:val="0"/>
            <w:vAlign w:val="center"/>
          </w:tcPr>
          <w:p w14:paraId="183971B1">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000000"/>
                <w:sz w:val="18"/>
                <w:szCs w:val="18"/>
                <w:u w:val="none"/>
              </w:rPr>
            </w:pPr>
          </w:p>
        </w:tc>
        <w:tc>
          <w:tcPr>
            <w:tcW w:w="2175" w:type="dxa"/>
            <w:vMerge w:val="restart"/>
            <w:tcBorders>
              <w:top w:val="nil"/>
              <w:left w:val="nil"/>
              <w:bottom w:val="single" w:color="000000" w:sz="8" w:space="0"/>
              <w:right w:val="single" w:color="000000" w:sz="8" w:space="0"/>
            </w:tcBorders>
            <w:noWrap w:val="0"/>
            <w:vAlign w:val="center"/>
          </w:tcPr>
          <w:p w14:paraId="27508AA4">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1830" w:type="dxa"/>
            <w:tcBorders>
              <w:top w:val="nil"/>
              <w:left w:val="nil"/>
              <w:bottom w:val="single" w:color="000000" w:sz="8" w:space="0"/>
              <w:right w:val="single" w:color="000000" w:sz="8" w:space="0"/>
            </w:tcBorders>
            <w:noWrap w:val="0"/>
            <w:vAlign w:val="center"/>
          </w:tcPr>
          <w:p w14:paraId="2DBF3EB8">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i w:val="0"/>
                <w:iCs w:val="0"/>
                <w:color w:val="000000"/>
                <w:sz w:val="18"/>
                <w:szCs w:val="18"/>
                <w:u w:val="none"/>
              </w:rPr>
            </w:pPr>
            <w:r>
              <w:rPr>
                <w:rFonts w:hint="eastAsia" w:ascii="国标仿宋-GB/T 2312" w:hAnsi="国标仿宋-GB/T 2312" w:eastAsia="国标仿宋-GB/T 2312" w:cs="国标仿宋-GB/T 2312"/>
                <w:i w:val="0"/>
                <w:iCs w:val="0"/>
                <w:color w:val="000000"/>
                <w:kern w:val="0"/>
                <w:sz w:val="18"/>
                <w:szCs w:val="18"/>
                <w:u w:val="none"/>
                <w:lang w:val="en-US" w:eastAsia="zh-CN" w:bidi="ar"/>
              </w:rPr>
              <w:t xml:space="preserve"> </w:t>
            </w:r>
          </w:p>
        </w:tc>
        <w:tc>
          <w:tcPr>
            <w:tcW w:w="1365" w:type="dxa"/>
            <w:tcBorders>
              <w:top w:val="nil"/>
              <w:left w:val="nil"/>
              <w:bottom w:val="single" w:color="000000" w:sz="8" w:space="0"/>
              <w:right w:val="single" w:color="000000" w:sz="8" w:space="0"/>
            </w:tcBorders>
            <w:noWrap w:val="0"/>
            <w:vAlign w:val="center"/>
          </w:tcPr>
          <w:p w14:paraId="3FB67A72">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1320" w:type="dxa"/>
            <w:tcBorders>
              <w:top w:val="nil"/>
              <w:left w:val="nil"/>
              <w:bottom w:val="single" w:color="000000" w:sz="8" w:space="0"/>
              <w:right w:val="single" w:color="000000" w:sz="8" w:space="0"/>
            </w:tcBorders>
            <w:noWrap w:val="0"/>
            <w:vAlign w:val="center"/>
          </w:tcPr>
          <w:p w14:paraId="23E676E6">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1905" w:type="dxa"/>
            <w:vMerge w:val="restart"/>
            <w:tcBorders>
              <w:top w:val="nil"/>
              <w:left w:val="nil"/>
              <w:bottom w:val="single" w:color="000000" w:sz="8" w:space="0"/>
              <w:right w:val="single" w:color="000000" w:sz="8" w:space="0"/>
            </w:tcBorders>
            <w:noWrap w:val="0"/>
            <w:vAlign w:val="center"/>
          </w:tcPr>
          <w:p w14:paraId="38BEFDBE">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1545" w:type="dxa"/>
            <w:tcBorders>
              <w:top w:val="nil"/>
              <w:left w:val="nil"/>
              <w:bottom w:val="single" w:color="000000" w:sz="8" w:space="0"/>
              <w:right w:val="single" w:color="000000" w:sz="8" w:space="0"/>
            </w:tcBorders>
            <w:noWrap w:val="0"/>
            <w:vAlign w:val="center"/>
          </w:tcPr>
          <w:p w14:paraId="18BC0606">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2460" w:type="dxa"/>
            <w:tcBorders>
              <w:top w:val="nil"/>
              <w:left w:val="nil"/>
              <w:bottom w:val="single" w:color="000000" w:sz="8" w:space="0"/>
              <w:right w:val="single" w:color="000000" w:sz="8" w:space="0"/>
            </w:tcBorders>
            <w:noWrap w:val="0"/>
            <w:vAlign w:val="center"/>
          </w:tcPr>
          <w:p w14:paraId="4081EAE5">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r>
      <w:tr w14:paraId="4637F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10" w:type="dxa"/>
            <w:vMerge w:val="continue"/>
            <w:tcBorders>
              <w:left w:val="single" w:color="000000" w:sz="8" w:space="0"/>
              <w:right w:val="single" w:color="000000" w:sz="8" w:space="0"/>
            </w:tcBorders>
            <w:noWrap w:val="0"/>
            <w:vAlign w:val="center"/>
          </w:tcPr>
          <w:p w14:paraId="1599A4C1">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000000"/>
                <w:sz w:val="18"/>
                <w:szCs w:val="18"/>
                <w:u w:val="none"/>
              </w:rPr>
            </w:pPr>
          </w:p>
        </w:tc>
        <w:tc>
          <w:tcPr>
            <w:tcW w:w="2175" w:type="dxa"/>
            <w:vMerge w:val="continue"/>
            <w:tcBorders>
              <w:left w:val="nil"/>
              <w:right w:val="single" w:color="000000" w:sz="8" w:space="0"/>
            </w:tcBorders>
            <w:noWrap w:val="0"/>
            <w:vAlign w:val="center"/>
          </w:tcPr>
          <w:p w14:paraId="61290F4B">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1830" w:type="dxa"/>
            <w:tcBorders>
              <w:top w:val="nil"/>
              <w:left w:val="nil"/>
              <w:bottom w:val="single" w:color="000000" w:sz="8" w:space="0"/>
              <w:right w:val="single" w:color="000000" w:sz="8" w:space="0"/>
            </w:tcBorders>
            <w:noWrap w:val="0"/>
            <w:vAlign w:val="center"/>
          </w:tcPr>
          <w:p w14:paraId="597582C8">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i w:val="0"/>
                <w:iCs w:val="0"/>
                <w:color w:val="000000"/>
                <w:kern w:val="0"/>
                <w:sz w:val="18"/>
                <w:szCs w:val="18"/>
                <w:u w:val="none"/>
                <w:lang w:val="en-US" w:eastAsia="zh-CN" w:bidi="ar"/>
              </w:rPr>
            </w:pPr>
          </w:p>
        </w:tc>
        <w:tc>
          <w:tcPr>
            <w:tcW w:w="1365" w:type="dxa"/>
            <w:tcBorders>
              <w:top w:val="nil"/>
              <w:left w:val="nil"/>
              <w:bottom w:val="single" w:color="000000" w:sz="8" w:space="0"/>
              <w:right w:val="single" w:color="000000" w:sz="8" w:space="0"/>
            </w:tcBorders>
            <w:noWrap w:val="0"/>
            <w:vAlign w:val="center"/>
          </w:tcPr>
          <w:p w14:paraId="0796E5EF">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1320" w:type="dxa"/>
            <w:tcBorders>
              <w:top w:val="nil"/>
              <w:left w:val="nil"/>
              <w:bottom w:val="single" w:color="000000" w:sz="8" w:space="0"/>
              <w:right w:val="single" w:color="000000" w:sz="8" w:space="0"/>
            </w:tcBorders>
            <w:noWrap w:val="0"/>
            <w:vAlign w:val="center"/>
          </w:tcPr>
          <w:p w14:paraId="3E07EF74">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1905" w:type="dxa"/>
            <w:vMerge w:val="continue"/>
            <w:tcBorders>
              <w:left w:val="nil"/>
              <w:right w:val="single" w:color="000000" w:sz="8" w:space="0"/>
            </w:tcBorders>
            <w:noWrap w:val="0"/>
            <w:vAlign w:val="center"/>
          </w:tcPr>
          <w:p w14:paraId="785403FD">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1545" w:type="dxa"/>
            <w:tcBorders>
              <w:top w:val="nil"/>
              <w:left w:val="nil"/>
              <w:bottom w:val="single" w:color="000000" w:sz="8" w:space="0"/>
              <w:right w:val="single" w:color="000000" w:sz="8" w:space="0"/>
            </w:tcBorders>
            <w:noWrap w:val="0"/>
            <w:vAlign w:val="center"/>
          </w:tcPr>
          <w:p w14:paraId="7403D4A4">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2460" w:type="dxa"/>
            <w:tcBorders>
              <w:top w:val="nil"/>
              <w:left w:val="nil"/>
              <w:bottom w:val="single" w:color="000000" w:sz="8" w:space="0"/>
              <w:right w:val="single" w:color="000000" w:sz="8" w:space="0"/>
            </w:tcBorders>
            <w:noWrap w:val="0"/>
            <w:vAlign w:val="center"/>
          </w:tcPr>
          <w:p w14:paraId="513F7522">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r>
      <w:tr w14:paraId="1A615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10" w:type="dxa"/>
            <w:vMerge w:val="continue"/>
            <w:tcBorders>
              <w:left w:val="single" w:color="000000" w:sz="8" w:space="0"/>
              <w:right w:val="single" w:color="000000" w:sz="8" w:space="0"/>
            </w:tcBorders>
            <w:noWrap w:val="0"/>
            <w:vAlign w:val="center"/>
          </w:tcPr>
          <w:p w14:paraId="0E9FB4A8">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000000"/>
                <w:sz w:val="18"/>
                <w:szCs w:val="18"/>
                <w:u w:val="none"/>
              </w:rPr>
            </w:pPr>
          </w:p>
        </w:tc>
        <w:tc>
          <w:tcPr>
            <w:tcW w:w="2175" w:type="dxa"/>
            <w:vMerge w:val="continue"/>
            <w:tcBorders>
              <w:left w:val="nil"/>
              <w:right w:val="single" w:color="000000" w:sz="8" w:space="0"/>
            </w:tcBorders>
            <w:noWrap w:val="0"/>
            <w:vAlign w:val="center"/>
          </w:tcPr>
          <w:p w14:paraId="590CFC31">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1830" w:type="dxa"/>
            <w:tcBorders>
              <w:top w:val="nil"/>
              <w:left w:val="nil"/>
              <w:bottom w:val="single" w:color="000000" w:sz="8" w:space="0"/>
              <w:right w:val="single" w:color="000000" w:sz="8" w:space="0"/>
            </w:tcBorders>
            <w:noWrap w:val="0"/>
            <w:vAlign w:val="center"/>
          </w:tcPr>
          <w:p w14:paraId="5B4E3DEF">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i w:val="0"/>
                <w:iCs w:val="0"/>
                <w:color w:val="000000"/>
                <w:kern w:val="0"/>
                <w:sz w:val="18"/>
                <w:szCs w:val="18"/>
                <w:u w:val="none"/>
                <w:lang w:val="en-US" w:eastAsia="zh-CN" w:bidi="ar"/>
              </w:rPr>
            </w:pPr>
          </w:p>
        </w:tc>
        <w:tc>
          <w:tcPr>
            <w:tcW w:w="1365" w:type="dxa"/>
            <w:tcBorders>
              <w:top w:val="nil"/>
              <w:left w:val="nil"/>
              <w:bottom w:val="single" w:color="000000" w:sz="8" w:space="0"/>
              <w:right w:val="single" w:color="000000" w:sz="8" w:space="0"/>
            </w:tcBorders>
            <w:noWrap w:val="0"/>
            <w:vAlign w:val="center"/>
          </w:tcPr>
          <w:p w14:paraId="0D7DB9C9">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1320" w:type="dxa"/>
            <w:tcBorders>
              <w:top w:val="nil"/>
              <w:left w:val="nil"/>
              <w:bottom w:val="single" w:color="000000" w:sz="8" w:space="0"/>
              <w:right w:val="single" w:color="000000" w:sz="8" w:space="0"/>
            </w:tcBorders>
            <w:noWrap w:val="0"/>
            <w:vAlign w:val="center"/>
          </w:tcPr>
          <w:p w14:paraId="1323A9F2">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1905" w:type="dxa"/>
            <w:vMerge w:val="continue"/>
            <w:tcBorders>
              <w:left w:val="nil"/>
              <w:right w:val="single" w:color="000000" w:sz="8" w:space="0"/>
            </w:tcBorders>
            <w:noWrap w:val="0"/>
            <w:vAlign w:val="center"/>
          </w:tcPr>
          <w:p w14:paraId="71666ED4">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1545" w:type="dxa"/>
            <w:tcBorders>
              <w:top w:val="nil"/>
              <w:left w:val="nil"/>
              <w:bottom w:val="single" w:color="000000" w:sz="8" w:space="0"/>
              <w:right w:val="single" w:color="000000" w:sz="8" w:space="0"/>
            </w:tcBorders>
            <w:noWrap w:val="0"/>
            <w:vAlign w:val="center"/>
          </w:tcPr>
          <w:p w14:paraId="5F39A2CA">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2460" w:type="dxa"/>
            <w:tcBorders>
              <w:top w:val="nil"/>
              <w:left w:val="nil"/>
              <w:bottom w:val="single" w:color="000000" w:sz="8" w:space="0"/>
              <w:right w:val="single" w:color="000000" w:sz="8" w:space="0"/>
            </w:tcBorders>
            <w:noWrap w:val="0"/>
            <w:vAlign w:val="center"/>
          </w:tcPr>
          <w:p w14:paraId="5DCDC6A6">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r>
      <w:tr w14:paraId="29B25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10" w:type="dxa"/>
            <w:vMerge w:val="continue"/>
            <w:tcBorders>
              <w:top w:val="nil"/>
              <w:left w:val="single" w:color="000000" w:sz="8" w:space="0"/>
              <w:bottom w:val="single" w:color="000000" w:sz="8" w:space="0"/>
              <w:right w:val="single" w:color="000000" w:sz="8" w:space="0"/>
            </w:tcBorders>
            <w:noWrap w:val="0"/>
            <w:vAlign w:val="center"/>
          </w:tcPr>
          <w:p w14:paraId="09876681">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000000"/>
                <w:sz w:val="18"/>
                <w:szCs w:val="18"/>
                <w:u w:val="none"/>
              </w:rPr>
            </w:pPr>
          </w:p>
        </w:tc>
        <w:tc>
          <w:tcPr>
            <w:tcW w:w="2175" w:type="dxa"/>
            <w:vMerge w:val="continue"/>
            <w:tcBorders>
              <w:top w:val="nil"/>
              <w:left w:val="nil"/>
              <w:bottom w:val="single" w:color="000000" w:sz="8" w:space="0"/>
              <w:right w:val="single" w:color="000000" w:sz="8" w:space="0"/>
            </w:tcBorders>
            <w:noWrap w:val="0"/>
            <w:vAlign w:val="center"/>
          </w:tcPr>
          <w:p w14:paraId="685DFD7C">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1830" w:type="dxa"/>
            <w:tcBorders>
              <w:top w:val="nil"/>
              <w:left w:val="nil"/>
              <w:bottom w:val="single" w:color="000000" w:sz="8" w:space="0"/>
              <w:right w:val="single" w:color="000000" w:sz="8" w:space="0"/>
            </w:tcBorders>
            <w:noWrap w:val="0"/>
            <w:vAlign w:val="center"/>
          </w:tcPr>
          <w:p w14:paraId="22244518">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1365" w:type="dxa"/>
            <w:tcBorders>
              <w:top w:val="nil"/>
              <w:left w:val="nil"/>
              <w:bottom w:val="single" w:color="000000" w:sz="8" w:space="0"/>
              <w:right w:val="single" w:color="000000" w:sz="8" w:space="0"/>
            </w:tcBorders>
            <w:noWrap w:val="0"/>
            <w:vAlign w:val="center"/>
          </w:tcPr>
          <w:p w14:paraId="1703410F">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1320" w:type="dxa"/>
            <w:tcBorders>
              <w:top w:val="nil"/>
              <w:left w:val="nil"/>
              <w:bottom w:val="single" w:color="000000" w:sz="8" w:space="0"/>
              <w:right w:val="single" w:color="000000" w:sz="8" w:space="0"/>
            </w:tcBorders>
            <w:noWrap w:val="0"/>
            <w:vAlign w:val="center"/>
          </w:tcPr>
          <w:p w14:paraId="532EB4F7">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1905" w:type="dxa"/>
            <w:vMerge w:val="continue"/>
            <w:tcBorders>
              <w:top w:val="nil"/>
              <w:left w:val="nil"/>
              <w:bottom w:val="single" w:color="000000" w:sz="8" w:space="0"/>
              <w:right w:val="single" w:color="000000" w:sz="8" w:space="0"/>
            </w:tcBorders>
            <w:noWrap w:val="0"/>
            <w:vAlign w:val="center"/>
          </w:tcPr>
          <w:p w14:paraId="1BDA0159">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1545" w:type="dxa"/>
            <w:tcBorders>
              <w:top w:val="nil"/>
              <w:left w:val="nil"/>
              <w:bottom w:val="single" w:color="000000" w:sz="8" w:space="0"/>
              <w:right w:val="single" w:color="000000" w:sz="8" w:space="0"/>
            </w:tcBorders>
            <w:noWrap w:val="0"/>
            <w:vAlign w:val="center"/>
          </w:tcPr>
          <w:p w14:paraId="41ECB53A">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2460" w:type="dxa"/>
            <w:tcBorders>
              <w:top w:val="nil"/>
              <w:left w:val="nil"/>
              <w:bottom w:val="single" w:color="000000" w:sz="8" w:space="0"/>
              <w:right w:val="single" w:color="000000" w:sz="8" w:space="0"/>
            </w:tcBorders>
            <w:noWrap w:val="0"/>
            <w:vAlign w:val="center"/>
          </w:tcPr>
          <w:p w14:paraId="3794D7AE">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r>
      <w:tr w14:paraId="1A46A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10" w:type="dxa"/>
            <w:vMerge w:val="restart"/>
            <w:tcBorders>
              <w:top w:val="nil"/>
              <w:left w:val="single" w:color="000000" w:sz="8" w:space="0"/>
              <w:bottom w:val="single" w:color="000000" w:sz="8" w:space="0"/>
              <w:right w:val="single" w:color="000000" w:sz="8" w:space="0"/>
            </w:tcBorders>
            <w:noWrap w:val="0"/>
            <w:vAlign w:val="center"/>
          </w:tcPr>
          <w:p w14:paraId="46F7B4B8">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000000"/>
                <w:sz w:val="18"/>
                <w:szCs w:val="18"/>
                <w:u w:val="none"/>
              </w:rPr>
            </w:pPr>
            <w:r>
              <w:rPr>
                <w:rFonts w:hint="eastAsia" w:ascii="国标仿宋-GB/T 2312" w:hAnsi="国标仿宋-GB/T 2312" w:eastAsia="国标仿宋-GB/T 2312" w:cs="国标仿宋-GB/T 2312"/>
                <w:b/>
                <w:bCs/>
                <w:i w:val="0"/>
                <w:iCs w:val="0"/>
                <w:color w:val="000000"/>
                <w:kern w:val="0"/>
                <w:sz w:val="18"/>
                <w:szCs w:val="18"/>
                <w:u w:val="none"/>
                <w:lang w:val="en-US" w:eastAsia="zh-CN" w:bidi="ar"/>
              </w:rPr>
              <w:t>作业地块坐标</w:t>
            </w:r>
          </w:p>
        </w:tc>
        <w:tc>
          <w:tcPr>
            <w:tcW w:w="2175" w:type="dxa"/>
            <w:tcBorders>
              <w:top w:val="nil"/>
              <w:left w:val="nil"/>
              <w:bottom w:val="single" w:color="000000" w:sz="8" w:space="0"/>
              <w:right w:val="single" w:color="000000" w:sz="8" w:space="0"/>
            </w:tcBorders>
            <w:noWrap w:val="0"/>
            <w:vAlign w:val="center"/>
          </w:tcPr>
          <w:p w14:paraId="5F9AA785">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i w:val="0"/>
                <w:iCs w:val="0"/>
                <w:color w:val="000000"/>
                <w:sz w:val="18"/>
                <w:szCs w:val="18"/>
                <w:u w:val="none"/>
              </w:rPr>
            </w:pPr>
            <w:r>
              <w:rPr>
                <w:rFonts w:hint="eastAsia" w:ascii="国标仿宋-GB/T 2312" w:hAnsi="国标仿宋-GB/T 2312" w:eastAsia="国标仿宋-GB/T 2312" w:cs="国标仿宋-GB/T 2312"/>
                <w:i w:val="0"/>
                <w:iCs w:val="0"/>
                <w:color w:val="000000"/>
                <w:kern w:val="0"/>
                <w:sz w:val="18"/>
                <w:szCs w:val="18"/>
                <w:u w:val="none"/>
                <w:lang w:val="en-US" w:eastAsia="zh-CN" w:bidi="ar"/>
              </w:rPr>
              <w:t>地块编号</w:t>
            </w:r>
          </w:p>
        </w:tc>
        <w:tc>
          <w:tcPr>
            <w:tcW w:w="1830" w:type="dxa"/>
            <w:tcBorders>
              <w:top w:val="nil"/>
              <w:left w:val="nil"/>
              <w:bottom w:val="single" w:color="000000" w:sz="8" w:space="0"/>
              <w:right w:val="single" w:color="000000" w:sz="8" w:space="0"/>
            </w:tcBorders>
            <w:noWrap w:val="0"/>
            <w:vAlign w:val="center"/>
          </w:tcPr>
          <w:p w14:paraId="0E130B61">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i w:val="0"/>
                <w:iCs w:val="0"/>
                <w:color w:val="000000"/>
                <w:sz w:val="18"/>
                <w:szCs w:val="18"/>
                <w:u w:val="none"/>
              </w:rPr>
            </w:pPr>
            <w:r>
              <w:rPr>
                <w:rFonts w:hint="eastAsia" w:ascii="国标仿宋-GB/T 2312" w:hAnsi="国标仿宋-GB/T 2312" w:eastAsia="国标仿宋-GB/T 2312" w:cs="国标仿宋-GB/T 2312"/>
                <w:i w:val="0"/>
                <w:iCs w:val="0"/>
                <w:color w:val="000000"/>
                <w:kern w:val="0"/>
                <w:sz w:val="18"/>
                <w:szCs w:val="18"/>
                <w:u w:val="none"/>
                <w:lang w:val="en-US" w:eastAsia="zh-CN" w:bidi="ar"/>
              </w:rPr>
              <w:t>面积（亩）</w:t>
            </w:r>
          </w:p>
        </w:tc>
        <w:tc>
          <w:tcPr>
            <w:tcW w:w="6135" w:type="dxa"/>
            <w:gridSpan w:val="4"/>
            <w:tcBorders>
              <w:top w:val="nil"/>
              <w:left w:val="nil"/>
              <w:bottom w:val="single" w:color="000000" w:sz="8" w:space="0"/>
              <w:right w:val="single" w:color="000000" w:sz="8" w:space="0"/>
            </w:tcBorders>
            <w:noWrap w:val="0"/>
            <w:vAlign w:val="center"/>
          </w:tcPr>
          <w:p w14:paraId="0AC12532">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i w:val="0"/>
                <w:iCs w:val="0"/>
                <w:color w:val="000000"/>
                <w:sz w:val="18"/>
                <w:szCs w:val="18"/>
                <w:u w:val="none"/>
              </w:rPr>
            </w:pPr>
            <w:r>
              <w:rPr>
                <w:rFonts w:hint="eastAsia" w:ascii="国标仿宋-GB/T 2312" w:hAnsi="国标仿宋-GB/T 2312" w:eastAsia="国标仿宋-GB/T 2312" w:cs="国标仿宋-GB/T 2312"/>
                <w:i w:val="0"/>
                <w:iCs w:val="0"/>
                <w:color w:val="000000"/>
                <w:kern w:val="0"/>
                <w:sz w:val="18"/>
                <w:szCs w:val="18"/>
                <w:u w:val="none"/>
                <w:lang w:val="en-US" w:eastAsia="zh-CN" w:bidi="ar"/>
              </w:rPr>
              <w:t>坐标(经纬度坐标或大地2000坐标)</w:t>
            </w:r>
          </w:p>
        </w:tc>
        <w:tc>
          <w:tcPr>
            <w:tcW w:w="2460" w:type="dxa"/>
            <w:tcBorders>
              <w:top w:val="nil"/>
              <w:left w:val="nil"/>
              <w:bottom w:val="single" w:color="000000" w:sz="8" w:space="0"/>
              <w:right w:val="single" w:color="000000" w:sz="8" w:space="0"/>
            </w:tcBorders>
            <w:noWrap w:val="0"/>
            <w:vAlign w:val="center"/>
          </w:tcPr>
          <w:p w14:paraId="3E8BFCD2">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i w:val="0"/>
                <w:iCs w:val="0"/>
                <w:color w:val="000000"/>
                <w:sz w:val="18"/>
                <w:szCs w:val="18"/>
                <w:u w:val="none"/>
              </w:rPr>
            </w:pPr>
            <w:r>
              <w:rPr>
                <w:rFonts w:hint="eastAsia" w:ascii="国标仿宋-GB/T 2312" w:hAnsi="国标仿宋-GB/T 2312" w:eastAsia="国标仿宋-GB/T 2312" w:cs="国标仿宋-GB/T 2312"/>
                <w:i w:val="0"/>
                <w:iCs w:val="0"/>
                <w:color w:val="000000"/>
                <w:kern w:val="0"/>
                <w:sz w:val="18"/>
                <w:szCs w:val="18"/>
                <w:u w:val="none"/>
                <w:lang w:val="en-US" w:eastAsia="zh-CN" w:bidi="ar"/>
              </w:rPr>
              <w:t>备注(服务环节)</w:t>
            </w:r>
          </w:p>
        </w:tc>
      </w:tr>
      <w:tr w14:paraId="7D25F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10" w:type="dxa"/>
            <w:vMerge w:val="continue"/>
            <w:tcBorders>
              <w:top w:val="nil"/>
              <w:left w:val="single" w:color="000000" w:sz="8" w:space="0"/>
              <w:bottom w:val="single" w:color="000000" w:sz="8" w:space="0"/>
              <w:right w:val="single" w:color="000000" w:sz="8" w:space="0"/>
            </w:tcBorders>
            <w:noWrap w:val="0"/>
            <w:vAlign w:val="center"/>
          </w:tcPr>
          <w:p w14:paraId="719B39EF">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000000"/>
                <w:sz w:val="18"/>
                <w:szCs w:val="18"/>
                <w:u w:val="none"/>
              </w:rPr>
            </w:pPr>
          </w:p>
        </w:tc>
        <w:tc>
          <w:tcPr>
            <w:tcW w:w="2175" w:type="dxa"/>
            <w:tcBorders>
              <w:top w:val="nil"/>
              <w:left w:val="nil"/>
              <w:bottom w:val="single" w:color="000000" w:sz="8" w:space="0"/>
              <w:right w:val="single" w:color="000000" w:sz="8" w:space="0"/>
            </w:tcBorders>
            <w:noWrap w:val="0"/>
            <w:vAlign w:val="center"/>
          </w:tcPr>
          <w:p w14:paraId="629B713B">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i w:val="0"/>
                <w:iCs w:val="0"/>
                <w:color w:val="000000"/>
                <w:sz w:val="18"/>
                <w:szCs w:val="18"/>
                <w:u w:val="none"/>
              </w:rPr>
            </w:pPr>
            <w:r>
              <w:rPr>
                <w:rFonts w:hint="eastAsia" w:ascii="国标仿宋-GB/T 2312" w:hAnsi="国标仿宋-GB/T 2312" w:eastAsia="国标仿宋-GB/T 2312" w:cs="国标仿宋-GB/T 2312"/>
                <w:i w:val="0"/>
                <w:iCs w:val="0"/>
                <w:color w:val="000000"/>
                <w:kern w:val="0"/>
                <w:sz w:val="18"/>
                <w:szCs w:val="18"/>
                <w:u w:val="none"/>
                <w:lang w:val="en-US" w:eastAsia="zh-CN" w:bidi="ar"/>
              </w:rPr>
              <w:t>地块1</w:t>
            </w:r>
          </w:p>
        </w:tc>
        <w:tc>
          <w:tcPr>
            <w:tcW w:w="1830" w:type="dxa"/>
            <w:tcBorders>
              <w:top w:val="nil"/>
              <w:left w:val="nil"/>
              <w:bottom w:val="single" w:color="000000" w:sz="8" w:space="0"/>
              <w:right w:val="single" w:color="000000" w:sz="8" w:space="0"/>
            </w:tcBorders>
            <w:noWrap w:val="0"/>
            <w:vAlign w:val="center"/>
          </w:tcPr>
          <w:p w14:paraId="1A054B4B">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6135" w:type="dxa"/>
            <w:gridSpan w:val="4"/>
            <w:tcBorders>
              <w:top w:val="nil"/>
              <w:left w:val="nil"/>
              <w:bottom w:val="single" w:color="000000" w:sz="8" w:space="0"/>
              <w:right w:val="single" w:color="000000" w:sz="8" w:space="0"/>
            </w:tcBorders>
            <w:noWrap w:val="0"/>
            <w:vAlign w:val="center"/>
          </w:tcPr>
          <w:p w14:paraId="27BF2984">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2460" w:type="dxa"/>
            <w:tcBorders>
              <w:top w:val="nil"/>
              <w:left w:val="nil"/>
              <w:bottom w:val="single" w:color="000000" w:sz="8" w:space="0"/>
              <w:right w:val="single" w:color="000000" w:sz="8" w:space="0"/>
            </w:tcBorders>
            <w:noWrap w:val="0"/>
            <w:vAlign w:val="center"/>
          </w:tcPr>
          <w:p w14:paraId="006A5386">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r>
      <w:tr w14:paraId="0B1DB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10" w:type="dxa"/>
            <w:vMerge w:val="continue"/>
            <w:tcBorders>
              <w:top w:val="nil"/>
              <w:left w:val="single" w:color="000000" w:sz="8" w:space="0"/>
              <w:bottom w:val="single" w:color="000000" w:sz="8" w:space="0"/>
              <w:right w:val="single" w:color="000000" w:sz="8" w:space="0"/>
            </w:tcBorders>
            <w:noWrap w:val="0"/>
            <w:vAlign w:val="center"/>
          </w:tcPr>
          <w:p w14:paraId="2EE2520D">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000000"/>
                <w:sz w:val="18"/>
                <w:szCs w:val="18"/>
                <w:u w:val="none"/>
              </w:rPr>
            </w:pPr>
          </w:p>
        </w:tc>
        <w:tc>
          <w:tcPr>
            <w:tcW w:w="2175" w:type="dxa"/>
            <w:tcBorders>
              <w:top w:val="nil"/>
              <w:left w:val="nil"/>
              <w:bottom w:val="single" w:color="000000" w:sz="8" w:space="0"/>
              <w:right w:val="single" w:color="000000" w:sz="8" w:space="0"/>
            </w:tcBorders>
            <w:noWrap w:val="0"/>
            <w:vAlign w:val="center"/>
          </w:tcPr>
          <w:p w14:paraId="0B4CBC71">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i w:val="0"/>
                <w:iCs w:val="0"/>
                <w:color w:val="000000"/>
                <w:sz w:val="18"/>
                <w:szCs w:val="18"/>
                <w:u w:val="none"/>
              </w:rPr>
            </w:pPr>
            <w:r>
              <w:rPr>
                <w:rFonts w:hint="eastAsia" w:ascii="国标仿宋-GB/T 2312" w:hAnsi="国标仿宋-GB/T 2312" w:eastAsia="国标仿宋-GB/T 2312" w:cs="国标仿宋-GB/T 2312"/>
                <w:i w:val="0"/>
                <w:iCs w:val="0"/>
                <w:color w:val="000000"/>
                <w:kern w:val="0"/>
                <w:sz w:val="18"/>
                <w:szCs w:val="18"/>
                <w:u w:val="none"/>
                <w:lang w:val="en-US" w:eastAsia="zh-CN" w:bidi="ar"/>
              </w:rPr>
              <w:t>地块2</w:t>
            </w:r>
          </w:p>
        </w:tc>
        <w:tc>
          <w:tcPr>
            <w:tcW w:w="1830" w:type="dxa"/>
            <w:tcBorders>
              <w:top w:val="nil"/>
              <w:left w:val="nil"/>
              <w:bottom w:val="single" w:color="000000" w:sz="8" w:space="0"/>
              <w:right w:val="single" w:color="000000" w:sz="8" w:space="0"/>
            </w:tcBorders>
            <w:noWrap w:val="0"/>
            <w:vAlign w:val="center"/>
          </w:tcPr>
          <w:p w14:paraId="364AF662">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6135" w:type="dxa"/>
            <w:gridSpan w:val="4"/>
            <w:tcBorders>
              <w:top w:val="nil"/>
              <w:left w:val="nil"/>
              <w:bottom w:val="single" w:color="000000" w:sz="8" w:space="0"/>
              <w:right w:val="single" w:color="000000" w:sz="8" w:space="0"/>
            </w:tcBorders>
            <w:noWrap w:val="0"/>
            <w:vAlign w:val="center"/>
          </w:tcPr>
          <w:p w14:paraId="57EA606B">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2460" w:type="dxa"/>
            <w:tcBorders>
              <w:top w:val="nil"/>
              <w:left w:val="nil"/>
              <w:bottom w:val="single" w:color="000000" w:sz="8" w:space="0"/>
              <w:right w:val="single" w:color="000000" w:sz="8" w:space="0"/>
            </w:tcBorders>
            <w:noWrap w:val="0"/>
            <w:vAlign w:val="center"/>
          </w:tcPr>
          <w:p w14:paraId="17B5DFAF">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r>
      <w:tr w14:paraId="4FC52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10" w:type="dxa"/>
            <w:vMerge w:val="continue"/>
            <w:tcBorders>
              <w:top w:val="nil"/>
              <w:left w:val="single" w:color="000000" w:sz="8" w:space="0"/>
              <w:bottom w:val="single" w:color="000000" w:sz="8" w:space="0"/>
              <w:right w:val="single" w:color="000000" w:sz="8" w:space="0"/>
            </w:tcBorders>
            <w:noWrap w:val="0"/>
            <w:vAlign w:val="center"/>
          </w:tcPr>
          <w:p w14:paraId="79A630E2">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000000"/>
                <w:sz w:val="18"/>
                <w:szCs w:val="18"/>
                <w:u w:val="none"/>
              </w:rPr>
            </w:pPr>
          </w:p>
        </w:tc>
        <w:tc>
          <w:tcPr>
            <w:tcW w:w="2175" w:type="dxa"/>
            <w:tcBorders>
              <w:top w:val="nil"/>
              <w:left w:val="nil"/>
              <w:bottom w:val="single" w:color="000000" w:sz="8" w:space="0"/>
              <w:right w:val="single" w:color="000000" w:sz="8" w:space="0"/>
            </w:tcBorders>
            <w:noWrap w:val="0"/>
            <w:vAlign w:val="center"/>
          </w:tcPr>
          <w:p w14:paraId="18186F71">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i w:val="0"/>
                <w:iCs w:val="0"/>
                <w:color w:val="000000"/>
                <w:sz w:val="18"/>
                <w:szCs w:val="18"/>
                <w:u w:val="none"/>
              </w:rPr>
            </w:pPr>
            <w:r>
              <w:rPr>
                <w:rFonts w:hint="eastAsia" w:ascii="国标仿宋-GB/T 2312" w:hAnsi="国标仿宋-GB/T 2312" w:eastAsia="国标仿宋-GB/T 2312" w:cs="国标仿宋-GB/T 2312"/>
                <w:i w:val="0"/>
                <w:iCs w:val="0"/>
                <w:color w:val="000000"/>
                <w:kern w:val="0"/>
                <w:sz w:val="18"/>
                <w:szCs w:val="18"/>
                <w:u w:val="none"/>
                <w:lang w:val="en-US" w:eastAsia="zh-CN" w:bidi="ar"/>
              </w:rPr>
              <w:t>.......</w:t>
            </w:r>
          </w:p>
        </w:tc>
        <w:tc>
          <w:tcPr>
            <w:tcW w:w="1830" w:type="dxa"/>
            <w:tcBorders>
              <w:top w:val="nil"/>
              <w:left w:val="nil"/>
              <w:bottom w:val="single" w:color="000000" w:sz="8" w:space="0"/>
              <w:right w:val="single" w:color="000000" w:sz="8" w:space="0"/>
            </w:tcBorders>
            <w:noWrap w:val="0"/>
            <w:vAlign w:val="center"/>
          </w:tcPr>
          <w:p w14:paraId="477AD190">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1365" w:type="dxa"/>
            <w:tcBorders>
              <w:top w:val="nil"/>
              <w:left w:val="nil"/>
              <w:bottom w:val="single" w:color="000000" w:sz="8" w:space="0"/>
              <w:right w:val="nil"/>
            </w:tcBorders>
            <w:noWrap w:val="0"/>
            <w:vAlign w:val="center"/>
          </w:tcPr>
          <w:p w14:paraId="5502522A">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1320" w:type="dxa"/>
            <w:tcBorders>
              <w:top w:val="nil"/>
              <w:left w:val="nil"/>
              <w:bottom w:val="single" w:color="000000" w:sz="8" w:space="0"/>
              <w:right w:val="nil"/>
            </w:tcBorders>
            <w:noWrap w:val="0"/>
            <w:vAlign w:val="center"/>
          </w:tcPr>
          <w:p w14:paraId="032CF063">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1905" w:type="dxa"/>
            <w:tcBorders>
              <w:top w:val="nil"/>
              <w:left w:val="nil"/>
              <w:bottom w:val="single" w:color="000000" w:sz="8" w:space="0"/>
              <w:right w:val="nil"/>
            </w:tcBorders>
            <w:noWrap w:val="0"/>
            <w:vAlign w:val="center"/>
          </w:tcPr>
          <w:p w14:paraId="446EB553">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1545" w:type="dxa"/>
            <w:tcBorders>
              <w:top w:val="nil"/>
              <w:left w:val="nil"/>
              <w:bottom w:val="single" w:color="000000" w:sz="8" w:space="0"/>
              <w:right w:val="single" w:color="000000" w:sz="8" w:space="0"/>
            </w:tcBorders>
            <w:noWrap w:val="0"/>
            <w:vAlign w:val="center"/>
          </w:tcPr>
          <w:p w14:paraId="70D67C02">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2460" w:type="dxa"/>
            <w:tcBorders>
              <w:top w:val="nil"/>
              <w:left w:val="nil"/>
              <w:bottom w:val="single" w:color="000000" w:sz="8" w:space="0"/>
              <w:right w:val="single" w:color="000000" w:sz="8" w:space="0"/>
            </w:tcBorders>
            <w:noWrap w:val="0"/>
            <w:vAlign w:val="center"/>
          </w:tcPr>
          <w:p w14:paraId="1D9E0CD9">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r>
      <w:tr w14:paraId="6BBB5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10" w:type="dxa"/>
            <w:vMerge w:val="continue"/>
            <w:tcBorders>
              <w:top w:val="nil"/>
              <w:left w:val="single" w:color="000000" w:sz="8" w:space="0"/>
              <w:bottom w:val="single" w:color="000000" w:sz="8" w:space="0"/>
              <w:right w:val="single" w:color="000000" w:sz="8" w:space="0"/>
            </w:tcBorders>
            <w:noWrap w:val="0"/>
            <w:vAlign w:val="center"/>
          </w:tcPr>
          <w:p w14:paraId="683292EC">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000000"/>
                <w:sz w:val="18"/>
                <w:szCs w:val="18"/>
                <w:u w:val="none"/>
              </w:rPr>
            </w:pPr>
          </w:p>
        </w:tc>
        <w:tc>
          <w:tcPr>
            <w:tcW w:w="2175" w:type="dxa"/>
            <w:tcBorders>
              <w:top w:val="nil"/>
              <w:left w:val="nil"/>
              <w:bottom w:val="single" w:color="000000" w:sz="8" w:space="0"/>
              <w:right w:val="single" w:color="000000" w:sz="8" w:space="0"/>
            </w:tcBorders>
            <w:noWrap w:val="0"/>
            <w:vAlign w:val="center"/>
          </w:tcPr>
          <w:p w14:paraId="31097BCE">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i w:val="0"/>
                <w:iCs w:val="0"/>
                <w:color w:val="000000"/>
                <w:sz w:val="18"/>
                <w:szCs w:val="18"/>
                <w:u w:val="none"/>
              </w:rPr>
            </w:pPr>
            <w:r>
              <w:rPr>
                <w:rFonts w:hint="eastAsia" w:ascii="国标仿宋-GB/T 2312" w:hAnsi="国标仿宋-GB/T 2312" w:eastAsia="国标仿宋-GB/T 2312" w:cs="国标仿宋-GB/T 2312"/>
                <w:i w:val="0"/>
                <w:iCs w:val="0"/>
                <w:color w:val="000000"/>
                <w:kern w:val="0"/>
                <w:sz w:val="18"/>
                <w:szCs w:val="18"/>
                <w:u w:val="none"/>
                <w:lang w:val="en-US" w:eastAsia="zh-CN" w:bidi="ar"/>
              </w:rPr>
              <w:t>合计</w:t>
            </w:r>
          </w:p>
        </w:tc>
        <w:tc>
          <w:tcPr>
            <w:tcW w:w="1830" w:type="dxa"/>
            <w:tcBorders>
              <w:top w:val="nil"/>
              <w:left w:val="nil"/>
              <w:bottom w:val="single" w:color="000000" w:sz="8" w:space="0"/>
              <w:right w:val="single" w:color="000000" w:sz="8" w:space="0"/>
            </w:tcBorders>
            <w:noWrap w:val="0"/>
            <w:vAlign w:val="center"/>
          </w:tcPr>
          <w:p w14:paraId="740E61D9">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6135" w:type="dxa"/>
            <w:gridSpan w:val="4"/>
            <w:tcBorders>
              <w:top w:val="nil"/>
              <w:left w:val="nil"/>
              <w:bottom w:val="single" w:color="000000" w:sz="8" w:space="0"/>
              <w:right w:val="single" w:color="000000" w:sz="8" w:space="0"/>
            </w:tcBorders>
            <w:noWrap w:val="0"/>
            <w:vAlign w:val="center"/>
          </w:tcPr>
          <w:p w14:paraId="7472B615">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c>
          <w:tcPr>
            <w:tcW w:w="2460" w:type="dxa"/>
            <w:tcBorders>
              <w:top w:val="nil"/>
              <w:left w:val="nil"/>
              <w:bottom w:val="single" w:color="000000" w:sz="8" w:space="0"/>
              <w:right w:val="single" w:color="000000" w:sz="8" w:space="0"/>
            </w:tcBorders>
            <w:noWrap w:val="0"/>
            <w:vAlign w:val="center"/>
          </w:tcPr>
          <w:p w14:paraId="38B2E710">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000000"/>
                <w:sz w:val="18"/>
                <w:szCs w:val="18"/>
                <w:u w:val="none"/>
              </w:rPr>
            </w:pPr>
          </w:p>
        </w:tc>
      </w:tr>
      <w:tr w14:paraId="157E8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4010" w:type="dxa"/>
            <w:gridSpan w:val="8"/>
            <w:tcBorders>
              <w:top w:val="nil"/>
              <w:left w:val="nil"/>
              <w:bottom w:val="nil"/>
              <w:right w:val="nil"/>
            </w:tcBorders>
            <w:noWrap w:val="0"/>
            <w:vAlign w:val="center"/>
          </w:tcPr>
          <w:p w14:paraId="668CA075">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000000"/>
                <w:sz w:val="22"/>
                <w:szCs w:val="22"/>
                <w:u w:val="none"/>
              </w:rPr>
            </w:pPr>
            <w:r>
              <w:rPr>
                <w:rFonts w:hint="eastAsia" w:ascii="国标仿宋-GB/T 2312" w:hAnsi="国标仿宋-GB/T 2312" w:eastAsia="国标仿宋-GB/T 2312" w:cs="国标仿宋-GB/T 2312"/>
                <w:i w:val="0"/>
                <w:iCs w:val="0"/>
                <w:color w:val="000000"/>
                <w:kern w:val="0"/>
                <w:sz w:val="22"/>
                <w:szCs w:val="22"/>
                <w:u w:val="none"/>
                <w:lang w:val="en-US" w:eastAsia="zh-CN" w:bidi="ar"/>
              </w:rPr>
              <w:t>注：1.本表由服务主体与农户共同填写。 2.作业地点填写应明确镇、村、地块名称。3.作业质量填写：A非常满意，B满意，C不满意。4、本表一式二份，一份由服务主体报旗县农牧主管部门存档，一份由服务组织保存。</w:t>
            </w:r>
          </w:p>
        </w:tc>
      </w:tr>
    </w:tbl>
    <w:p w14:paraId="694CD3E4">
      <w:pPr>
        <w:keepNext w:val="0"/>
        <w:keepLines w:val="0"/>
        <w:pageBreakBefore w:val="0"/>
        <w:widowControl/>
        <w:kinsoku/>
        <w:wordWrap/>
        <w:overflowPunct/>
        <w:topLinePunct w:val="0"/>
        <w:bidi w:val="0"/>
        <w:snapToGrid/>
        <w:spacing w:line="560" w:lineRule="exact"/>
        <w:jc w:val="left"/>
        <w:rPr>
          <w:rFonts w:hint="eastAsia" w:ascii="国标仿宋-GB/T 2312" w:hAnsi="国标仿宋-GB/T 2312" w:eastAsia="国标仿宋-GB/T 2312" w:cs="国标仿宋-GB/T 2312"/>
          <w:color w:val="auto"/>
          <w:sz w:val="32"/>
          <w:szCs w:val="32"/>
          <w:lang w:val="en-US" w:eastAsia="zh-CN"/>
        </w:rPr>
      </w:pPr>
      <w:r>
        <w:rPr>
          <w:rFonts w:hint="eastAsia" w:ascii="国标仿宋-GB/T 2312" w:hAnsi="国标仿宋-GB/T 2312" w:eastAsia="国标仿宋-GB/T 2312" w:cs="国标仿宋-GB/T 2312"/>
          <w:color w:val="auto"/>
          <w:sz w:val="32"/>
          <w:szCs w:val="32"/>
          <w:lang w:eastAsia="zh-CN"/>
        </w:rPr>
        <w:t>附件</w:t>
      </w:r>
      <w:r>
        <w:rPr>
          <w:rFonts w:hint="eastAsia" w:ascii="国标仿宋-GB/T 2312" w:hAnsi="国标仿宋-GB/T 2312" w:eastAsia="国标仿宋-GB/T 2312" w:cs="国标仿宋-GB/T 2312"/>
          <w:color w:val="auto"/>
          <w:sz w:val="32"/>
          <w:szCs w:val="32"/>
          <w:lang w:val="en-US" w:eastAsia="zh-CN"/>
        </w:rPr>
        <w:t>4：</w:t>
      </w:r>
    </w:p>
    <w:p w14:paraId="1BF19D4A">
      <w:pPr>
        <w:keepNext w:val="0"/>
        <w:keepLines w:val="0"/>
        <w:pageBreakBefore w:val="0"/>
        <w:widowControl/>
        <w:kinsoku/>
        <w:wordWrap/>
        <w:overflowPunct/>
        <w:topLinePunct w:val="0"/>
        <w:bidi w:val="0"/>
        <w:snapToGrid/>
        <w:spacing w:line="560"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lang w:eastAsia="zh-CN"/>
        </w:rPr>
        <w:t>农业社会化</w:t>
      </w:r>
      <w:r>
        <w:rPr>
          <w:rFonts w:hint="eastAsia" w:ascii="方正小标宋简体" w:hAnsi="方正小标宋简体" w:eastAsia="方正小标宋简体" w:cs="方正小标宋简体"/>
          <w:color w:val="auto"/>
          <w:sz w:val="44"/>
          <w:szCs w:val="44"/>
        </w:rPr>
        <w:t>服务</w:t>
      </w:r>
      <w:r>
        <w:rPr>
          <w:rFonts w:hint="eastAsia" w:ascii="方正小标宋简体" w:hAnsi="方正小标宋简体" w:eastAsia="方正小标宋简体" w:cs="方正小标宋简体"/>
          <w:color w:val="auto"/>
          <w:sz w:val="44"/>
          <w:szCs w:val="44"/>
          <w:lang w:eastAsia="zh-CN"/>
        </w:rPr>
        <w:t>项目</w:t>
      </w:r>
      <w:r>
        <w:rPr>
          <w:rFonts w:hint="eastAsia" w:ascii="方正小标宋简体" w:hAnsi="方正小标宋简体" w:eastAsia="方正小标宋简体" w:cs="方正小标宋简体"/>
          <w:color w:val="auto"/>
          <w:sz w:val="44"/>
          <w:szCs w:val="44"/>
        </w:rPr>
        <w:t>补</w:t>
      </w:r>
      <w:r>
        <w:rPr>
          <w:rFonts w:hint="eastAsia" w:ascii="方正小标宋简体" w:hAnsi="方正小标宋简体" w:eastAsia="方正小标宋简体" w:cs="方正小标宋简体"/>
          <w:color w:val="auto"/>
          <w:sz w:val="44"/>
          <w:szCs w:val="44"/>
          <w:lang w:eastAsia="zh-CN"/>
        </w:rPr>
        <w:t>助</w:t>
      </w:r>
      <w:r>
        <w:rPr>
          <w:rFonts w:hint="eastAsia" w:ascii="方正小标宋简体" w:hAnsi="方正小标宋简体" w:eastAsia="方正小标宋简体" w:cs="方正小标宋简体"/>
          <w:color w:val="auto"/>
          <w:sz w:val="44"/>
          <w:szCs w:val="44"/>
        </w:rPr>
        <w:t>资金核算表</w:t>
      </w:r>
    </w:p>
    <w:tbl>
      <w:tblPr>
        <w:tblStyle w:val="14"/>
        <w:tblpPr w:leftFromText="180" w:rightFromText="180" w:vertAnchor="text" w:horzAnchor="margin" w:tblpX="144" w:tblpY="53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8"/>
        <w:gridCol w:w="2062"/>
        <w:gridCol w:w="1467"/>
        <w:gridCol w:w="1743"/>
        <w:gridCol w:w="1740"/>
        <w:gridCol w:w="1737"/>
        <w:gridCol w:w="2031"/>
        <w:gridCol w:w="1888"/>
      </w:tblGrid>
      <w:tr w14:paraId="68366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40" w:hRule="atLeast"/>
        </w:trPr>
        <w:tc>
          <w:tcPr>
            <w:tcW w:w="998" w:type="dxa"/>
            <w:noWrap w:val="0"/>
            <w:vAlign w:val="center"/>
          </w:tcPr>
          <w:p w14:paraId="0E7042CB">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r>
              <w:rPr>
                <w:rFonts w:hint="eastAsia" w:ascii="国标仿宋-GB/T 2312" w:hAnsi="国标仿宋-GB/T 2312" w:eastAsia="国标仿宋-GB/T 2312" w:cs="国标仿宋-GB/T 2312"/>
                <w:color w:val="auto"/>
              </w:rPr>
              <w:t>序号</w:t>
            </w:r>
          </w:p>
        </w:tc>
        <w:tc>
          <w:tcPr>
            <w:tcW w:w="2062" w:type="dxa"/>
            <w:noWrap w:val="0"/>
            <w:vAlign w:val="center"/>
          </w:tcPr>
          <w:p w14:paraId="2CBE5155">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szCs w:val="21"/>
              </w:rPr>
            </w:pPr>
            <w:r>
              <w:rPr>
                <w:rFonts w:hint="eastAsia" w:ascii="国标仿宋-GB/T 2312" w:hAnsi="国标仿宋-GB/T 2312" w:eastAsia="国标仿宋-GB/T 2312" w:cs="国标仿宋-GB/T 2312"/>
                <w:color w:val="auto"/>
                <w:szCs w:val="21"/>
              </w:rPr>
              <w:t>补</w:t>
            </w:r>
            <w:r>
              <w:rPr>
                <w:rFonts w:hint="eastAsia" w:ascii="国标仿宋-GB/T 2312" w:hAnsi="国标仿宋-GB/T 2312" w:eastAsia="国标仿宋-GB/T 2312" w:cs="国标仿宋-GB/T 2312"/>
                <w:color w:val="auto"/>
                <w:szCs w:val="21"/>
                <w:lang w:eastAsia="zh-CN"/>
              </w:rPr>
              <w:t>助</w:t>
            </w:r>
            <w:r>
              <w:rPr>
                <w:rFonts w:hint="eastAsia" w:ascii="国标仿宋-GB/T 2312" w:hAnsi="国标仿宋-GB/T 2312" w:eastAsia="国标仿宋-GB/T 2312" w:cs="国标仿宋-GB/T 2312"/>
                <w:color w:val="auto"/>
                <w:szCs w:val="21"/>
              </w:rPr>
              <w:t>对象</w:t>
            </w:r>
          </w:p>
          <w:p w14:paraId="79EDDD3A">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r>
              <w:rPr>
                <w:rFonts w:hint="eastAsia" w:ascii="国标仿宋-GB/T 2312" w:hAnsi="国标仿宋-GB/T 2312" w:eastAsia="国标仿宋-GB/T 2312" w:cs="国标仿宋-GB/T 2312"/>
                <w:color w:val="auto"/>
                <w:szCs w:val="21"/>
              </w:rPr>
              <w:t>（服务</w:t>
            </w:r>
            <w:r>
              <w:rPr>
                <w:rFonts w:hint="eastAsia" w:ascii="国标仿宋-GB/T 2312" w:hAnsi="国标仿宋-GB/T 2312" w:eastAsia="国标仿宋-GB/T 2312" w:cs="国标仿宋-GB/T 2312"/>
                <w:color w:val="auto"/>
                <w:szCs w:val="21"/>
                <w:lang w:eastAsia="zh-CN"/>
              </w:rPr>
              <w:t>主体</w:t>
            </w:r>
            <w:r>
              <w:rPr>
                <w:rFonts w:hint="eastAsia" w:ascii="国标仿宋-GB/T 2312" w:hAnsi="国标仿宋-GB/T 2312" w:eastAsia="国标仿宋-GB/T 2312" w:cs="国标仿宋-GB/T 2312"/>
                <w:color w:val="auto"/>
                <w:szCs w:val="21"/>
              </w:rPr>
              <w:t>）</w:t>
            </w:r>
          </w:p>
        </w:tc>
        <w:tc>
          <w:tcPr>
            <w:tcW w:w="1467" w:type="dxa"/>
            <w:noWrap w:val="0"/>
            <w:vAlign w:val="center"/>
          </w:tcPr>
          <w:p w14:paraId="70DB7988">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r>
              <w:rPr>
                <w:rFonts w:hint="eastAsia" w:ascii="国标仿宋-GB/T 2312" w:hAnsi="国标仿宋-GB/T 2312" w:eastAsia="国标仿宋-GB/T 2312" w:cs="国标仿宋-GB/T 2312"/>
                <w:color w:val="auto"/>
              </w:rPr>
              <w:t>联系方式</w:t>
            </w:r>
          </w:p>
        </w:tc>
        <w:tc>
          <w:tcPr>
            <w:tcW w:w="1743" w:type="dxa"/>
            <w:noWrap w:val="0"/>
            <w:vAlign w:val="center"/>
          </w:tcPr>
          <w:p w14:paraId="242FCCE6">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r>
              <w:rPr>
                <w:rFonts w:hint="eastAsia" w:ascii="国标仿宋-GB/T 2312" w:hAnsi="国标仿宋-GB/T 2312" w:eastAsia="国标仿宋-GB/T 2312" w:cs="国标仿宋-GB/T 2312"/>
                <w:color w:val="auto"/>
              </w:rPr>
              <w:t>作业面积</w:t>
            </w:r>
          </w:p>
          <w:p w14:paraId="7C4A1CA9">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r>
              <w:rPr>
                <w:rFonts w:hint="eastAsia" w:ascii="国标仿宋-GB/T 2312" w:hAnsi="国标仿宋-GB/T 2312" w:eastAsia="国标仿宋-GB/T 2312" w:cs="国标仿宋-GB/T 2312"/>
                <w:color w:val="auto"/>
              </w:rPr>
              <w:t>（亩）</w:t>
            </w:r>
          </w:p>
        </w:tc>
        <w:tc>
          <w:tcPr>
            <w:tcW w:w="1740" w:type="dxa"/>
            <w:noWrap w:val="0"/>
            <w:vAlign w:val="center"/>
          </w:tcPr>
          <w:p w14:paraId="5F3346DE">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r>
              <w:rPr>
                <w:rFonts w:hint="eastAsia" w:ascii="国标仿宋-GB/T 2312" w:hAnsi="国标仿宋-GB/T 2312" w:eastAsia="国标仿宋-GB/T 2312" w:cs="国标仿宋-GB/T 2312"/>
                <w:color w:val="auto"/>
              </w:rPr>
              <w:t>作业内容</w:t>
            </w:r>
          </w:p>
        </w:tc>
        <w:tc>
          <w:tcPr>
            <w:tcW w:w="1737" w:type="dxa"/>
            <w:noWrap w:val="0"/>
            <w:vAlign w:val="center"/>
          </w:tcPr>
          <w:p w14:paraId="6425BC2A">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r>
              <w:rPr>
                <w:rFonts w:hint="eastAsia" w:ascii="国标仿宋-GB/T 2312" w:hAnsi="国标仿宋-GB/T 2312" w:eastAsia="国标仿宋-GB/T 2312" w:cs="国标仿宋-GB/T 2312"/>
                <w:color w:val="auto"/>
              </w:rPr>
              <w:t>补贴标准</w:t>
            </w:r>
          </w:p>
          <w:p w14:paraId="69810F48">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r>
              <w:rPr>
                <w:rFonts w:hint="eastAsia" w:ascii="国标仿宋-GB/T 2312" w:hAnsi="国标仿宋-GB/T 2312" w:eastAsia="国标仿宋-GB/T 2312" w:cs="国标仿宋-GB/T 2312"/>
                <w:color w:val="auto"/>
              </w:rPr>
              <w:t>（元）</w:t>
            </w:r>
          </w:p>
        </w:tc>
        <w:tc>
          <w:tcPr>
            <w:tcW w:w="2031" w:type="dxa"/>
            <w:noWrap w:val="0"/>
            <w:vAlign w:val="center"/>
          </w:tcPr>
          <w:p w14:paraId="4A25B67D">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r>
              <w:rPr>
                <w:rFonts w:hint="eastAsia" w:ascii="国标仿宋-GB/T 2312" w:hAnsi="国标仿宋-GB/T 2312" w:eastAsia="国标仿宋-GB/T 2312" w:cs="国标仿宋-GB/T 2312"/>
                <w:color w:val="auto"/>
              </w:rPr>
              <w:t>补</w:t>
            </w:r>
            <w:r>
              <w:rPr>
                <w:rFonts w:hint="eastAsia" w:ascii="国标仿宋-GB/T 2312" w:hAnsi="国标仿宋-GB/T 2312" w:eastAsia="国标仿宋-GB/T 2312" w:cs="国标仿宋-GB/T 2312"/>
                <w:color w:val="auto"/>
                <w:lang w:eastAsia="zh-CN"/>
              </w:rPr>
              <w:t>助</w:t>
            </w:r>
            <w:r>
              <w:rPr>
                <w:rFonts w:hint="eastAsia" w:ascii="国标仿宋-GB/T 2312" w:hAnsi="国标仿宋-GB/T 2312" w:eastAsia="国标仿宋-GB/T 2312" w:cs="国标仿宋-GB/T 2312"/>
                <w:color w:val="auto"/>
              </w:rPr>
              <w:t>资金</w:t>
            </w:r>
          </w:p>
          <w:p w14:paraId="5EE3F732">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r>
              <w:rPr>
                <w:rFonts w:hint="eastAsia" w:ascii="国标仿宋-GB/T 2312" w:hAnsi="国标仿宋-GB/T 2312" w:eastAsia="国标仿宋-GB/T 2312" w:cs="国标仿宋-GB/T 2312"/>
                <w:color w:val="auto"/>
              </w:rPr>
              <w:t>（元）</w:t>
            </w:r>
          </w:p>
        </w:tc>
        <w:tc>
          <w:tcPr>
            <w:tcW w:w="1888" w:type="dxa"/>
            <w:noWrap w:val="0"/>
            <w:vAlign w:val="center"/>
          </w:tcPr>
          <w:p w14:paraId="27656DD0">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r>
              <w:rPr>
                <w:rFonts w:hint="eastAsia" w:ascii="国标仿宋-GB/T 2312" w:hAnsi="国标仿宋-GB/T 2312" w:eastAsia="国标仿宋-GB/T 2312" w:cs="国标仿宋-GB/T 2312"/>
                <w:color w:val="auto"/>
              </w:rPr>
              <w:t>核实工作人员</w:t>
            </w:r>
          </w:p>
          <w:p w14:paraId="56D0EDBB">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r>
              <w:rPr>
                <w:rFonts w:hint="eastAsia" w:ascii="国标仿宋-GB/T 2312" w:hAnsi="国标仿宋-GB/T 2312" w:eastAsia="国标仿宋-GB/T 2312" w:cs="国标仿宋-GB/T 2312"/>
                <w:color w:val="auto"/>
              </w:rPr>
              <w:t>签字</w:t>
            </w:r>
          </w:p>
        </w:tc>
      </w:tr>
      <w:tr w14:paraId="09443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998" w:type="dxa"/>
            <w:noWrap w:val="0"/>
            <w:vAlign w:val="center"/>
          </w:tcPr>
          <w:p w14:paraId="1D4B9DDC">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r>
              <w:rPr>
                <w:rFonts w:hint="eastAsia" w:ascii="国标仿宋-GB/T 2312" w:hAnsi="国标仿宋-GB/T 2312" w:eastAsia="国标仿宋-GB/T 2312" w:cs="国标仿宋-GB/T 2312"/>
                <w:color w:val="auto"/>
              </w:rPr>
              <w:t>1</w:t>
            </w:r>
          </w:p>
        </w:tc>
        <w:tc>
          <w:tcPr>
            <w:tcW w:w="2062" w:type="dxa"/>
            <w:noWrap w:val="0"/>
            <w:vAlign w:val="center"/>
          </w:tcPr>
          <w:p w14:paraId="159C7714">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467" w:type="dxa"/>
            <w:noWrap w:val="0"/>
            <w:vAlign w:val="center"/>
          </w:tcPr>
          <w:p w14:paraId="54CFCF75">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743" w:type="dxa"/>
            <w:noWrap w:val="0"/>
            <w:vAlign w:val="center"/>
          </w:tcPr>
          <w:p w14:paraId="21B45D64">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740" w:type="dxa"/>
            <w:noWrap w:val="0"/>
            <w:vAlign w:val="top"/>
          </w:tcPr>
          <w:p w14:paraId="6331DF15">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737" w:type="dxa"/>
            <w:noWrap w:val="0"/>
            <w:vAlign w:val="center"/>
          </w:tcPr>
          <w:p w14:paraId="4C01088E">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2031" w:type="dxa"/>
            <w:noWrap w:val="0"/>
            <w:vAlign w:val="center"/>
          </w:tcPr>
          <w:p w14:paraId="01BA379A">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888" w:type="dxa"/>
            <w:noWrap w:val="0"/>
            <w:vAlign w:val="center"/>
          </w:tcPr>
          <w:p w14:paraId="48541336">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r>
      <w:tr w14:paraId="3CBD9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998" w:type="dxa"/>
            <w:noWrap w:val="0"/>
            <w:vAlign w:val="center"/>
          </w:tcPr>
          <w:p w14:paraId="3A0BF76F">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r>
              <w:rPr>
                <w:rFonts w:hint="eastAsia" w:ascii="国标仿宋-GB/T 2312" w:hAnsi="国标仿宋-GB/T 2312" w:eastAsia="国标仿宋-GB/T 2312" w:cs="国标仿宋-GB/T 2312"/>
                <w:color w:val="auto"/>
              </w:rPr>
              <w:t>2</w:t>
            </w:r>
          </w:p>
        </w:tc>
        <w:tc>
          <w:tcPr>
            <w:tcW w:w="2062" w:type="dxa"/>
            <w:noWrap w:val="0"/>
            <w:vAlign w:val="center"/>
          </w:tcPr>
          <w:p w14:paraId="30C34084">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467" w:type="dxa"/>
            <w:noWrap w:val="0"/>
            <w:vAlign w:val="center"/>
          </w:tcPr>
          <w:p w14:paraId="1ABA79C5">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743" w:type="dxa"/>
            <w:noWrap w:val="0"/>
            <w:vAlign w:val="center"/>
          </w:tcPr>
          <w:p w14:paraId="64A0CAC3">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740" w:type="dxa"/>
            <w:noWrap w:val="0"/>
            <w:vAlign w:val="top"/>
          </w:tcPr>
          <w:p w14:paraId="364BCCF7">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737" w:type="dxa"/>
            <w:noWrap w:val="0"/>
            <w:vAlign w:val="center"/>
          </w:tcPr>
          <w:p w14:paraId="15152450">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2031" w:type="dxa"/>
            <w:noWrap w:val="0"/>
            <w:vAlign w:val="center"/>
          </w:tcPr>
          <w:p w14:paraId="0FA2FB48">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888" w:type="dxa"/>
            <w:noWrap w:val="0"/>
            <w:vAlign w:val="center"/>
          </w:tcPr>
          <w:p w14:paraId="47B4C73D">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r>
      <w:tr w14:paraId="100DC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998" w:type="dxa"/>
            <w:noWrap w:val="0"/>
            <w:vAlign w:val="center"/>
          </w:tcPr>
          <w:p w14:paraId="5ED7568B">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r>
              <w:rPr>
                <w:rFonts w:hint="eastAsia" w:ascii="国标仿宋-GB/T 2312" w:hAnsi="国标仿宋-GB/T 2312" w:eastAsia="国标仿宋-GB/T 2312" w:cs="国标仿宋-GB/T 2312"/>
                <w:color w:val="auto"/>
              </w:rPr>
              <w:t>3</w:t>
            </w:r>
          </w:p>
        </w:tc>
        <w:tc>
          <w:tcPr>
            <w:tcW w:w="2062" w:type="dxa"/>
            <w:noWrap w:val="0"/>
            <w:vAlign w:val="center"/>
          </w:tcPr>
          <w:p w14:paraId="7D76F829">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467" w:type="dxa"/>
            <w:noWrap w:val="0"/>
            <w:vAlign w:val="center"/>
          </w:tcPr>
          <w:p w14:paraId="1B867A70">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743" w:type="dxa"/>
            <w:noWrap w:val="0"/>
            <w:vAlign w:val="center"/>
          </w:tcPr>
          <w:p w14:paraId="43F1F0E0">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740" w:type="dxa"/>
            <w:noWrap w:val="0"/>
            <w:vAlign w:val="top"/>
          </w:tcPr>
          <w:p w14:paraId="0BB04283">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737" w:type="dxa"/>
            <w:noWrap w:val="0"/>
            <w:vAlign w:val="center"/>
          </w:tcPr>
          <w:p w14:paraId="37CA74C9">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2031" w:type="dxa"/>
            <w:noWrap w:val="0"/>
            <w:vAlign w:val="center"/>
          </w:tcPr>
          <w:p w14:paraId="7C4C9371">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888" w:type="dxa"/>
            <w:noWrap w:val="0"/>
            <w:vAlign w:val="center"/>
          </w:tcPr>
          <w:p w14:paraId="1AFE54C5">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r>
      <w:tr w14:paraId="47797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998" w:type="dxa"/>
            <w:noWrap w:val="0"/>
            <w:vAlign w:val="center"/>
          </w:tcPr>
          <w:p w14:paraId="1D1314B9">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2062" w:type="dxa"/>
            <w:noWrap w:val="0"/>
            <w:vAlign w:val="center"/>
          </w:tcPr>
          <w:p w14:paraId="5BB54647">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467" w:type="dxa"/>
            <w:noWrap w:val="0"/>
            <w:vAlign w:val="center"/>
          </w:tcPr>
          <w:p w14:paraId="7F3F25A4">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743" w:type="dxa"/>
            <w:noWrap w:val="0"/>
            <w:vAlign w:val="center"/>
          </w:tcPr>
          <w:p w14:paraId="61353D80">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740" w:type="dxa"/>
            <w:noWrap w:val="0"/>
            <w:vAlign w:val="top"/>
          </w:tcPr>
          <w:p w14:paraId="172B9AA0">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737" w:type="dxa"/>
            <w:noWrap w:val="0"/>
            <w:vAlign w:val="center"/>
          </w:tcPr>
          <w:p w14:paraId="48F795A1">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2031" w:type="dxa"/>
            <w:noWrap w:val="0"/>
            <w:vAlign w:val="center"/>
          </w:tcPr>
          <w:p w14:paraId="4726297F">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888" w:type="dxa"/>
            <w:noWrap w:val="0"/>
            <w:vAlign w:val="center"/>
          </w:tcPr>
          <w:p w14:paraId="6758A0D1">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r>
      <w:tr w14:paraId="1D591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998" w:type="dxa"/>
            <w:tcBorders>
              <w:bottom w:val="single" w:color="auto" w:sz="4" w:space="0"/>
            </w:tcBorders>
            <w:noWrap w:val="0"/>
            <w:vAlign w:val="center"/>
          </w:tcPr>
          <w:p w14:paraId="72382B04">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2062" w:type="dxa"/>
            <w:tcBorders>
              <w:bottom w:val="single" w:color="auto" w:sz="4" w:space="0"/>
            </w:tcBorders>
            <w:noWrap w:val="0"/>
            <w:vAlign w:val="center"/>
          </w:tcPr>
          <w:p w14:paraId="5214896B">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467" w:type="dxa"/>
            <w:tcBorders>
              <w:bottom w:val="single" w:color="auto" w:sz="4" w:space="0"/>
            </w:tcBorders>
            <w:noWrap w:val="0"/>
            <w:vAlign w:val="center"/>
          </w:tcPr>
          <w:p w14:paraId="40168F43">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743" w:type="dxa"/>
            <w:tcBorders>
              <w:bottom w:val="single" w:color="auto" w:sz="4" w:space="0"/>
            </w:tcBorders>
            <w:noWrap w:val="0"/>
            <w:vAlign w:val="center"/>
          </w:tcPr>
          <w:p w14:paraId="3E322E43">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740" w:type="dxa"/>
            <w:tcBorders>
              <w:bottom w:val="single" w:color="auto" w:sz="4" w:space="0"/>
            </w:tcBorders>
            <w:noWrap w:val="0"/>
            <w:vAlign w:val="top"/>
          </w:tcPr>
          <w:p w14:paraId="14F82F0F">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737" w:type="dxa"/>
            <w:tcBorders>
              <w:bottom w:val="single" w:color="auto" w:sz="4" w:space="0"/>
            </w:tcBorders>
            <w:noWrap w:val="0"/>
            <w:vAlign w:val="center"/>
          </w:tcPr>
          <w:p w14:paraId="728C082D">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2031" w:type="dxa"/>
            <w:tcBorders>
              <w:bottom w:val="single" w:color="auto" w:sz="4" w:space="0"/>
            </w:tcBorders>
            <w:noWrap w:val="0"/>
            <w:vAlign w:val="center"/>
          </w:tcPr>
          <w:p w14:paraId="2198EEE7">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888" w:type="dxa"/>
            <w:tcBorders>
              <w:bottom w:val="single" w:color="auto" w:sz="4" w:space="0"/>
            </w:tcBorders>
            <w:noWrap w:val="0"/>
            <w:vAlign w:val="center"/>
          </w:tcPr>
          <w:p w14:paraId="24186E30">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r>
      <w:tr w14:paraId="52241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998" w:type="dxa"/>
            <w:tcBorders>
              <w:bottom w:val="single" w:color="auto" w:sz="4" w:space="0"/>
            </w:tcBorders>
            <w:noWrap w:val="0"/>
            <w:vAlign w:val="center"/>
          </w:tcPr>
          <w:p w14:paraId="505FFC49">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2062" w:type="dxa"/>
            <w:tcBorders>
              <w:bottom w:val="single" w:color="auto" w:sz="4" w:space="0"/>
            </w:tcBorders>
            <w:noWrap w:val="0"/>
            <w:vAlign w:val="center"/>
          </w:tcPr>
          <w:p w14:paraId="5B03ACAC">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467" w:type="dxa"/>
            <w:tcBorders>
              <w:bottom w:val="single" w:color="auto" w:sz="4" w:space="0"/>
            </w:tcBorders>
            <w:noWrap w:val="0"/>
            <w:vAlign w:val="center"/>
          </w:tcPr>
          <w:p w14:paraId="1913FCA2">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743" w:type="dxa"/>
            <w:tcBorders>
              <w:bottom w:val="single" w:color="auto" w:sz="4" w:space="0"/>
            </w:tcBorders>
            <w:noWrap w:val="0"/>
            <w:vAlign w:val="center"/>
          </w:tcPr>
          <w:p w14:paraId="604DBF10">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740" w:type="dxa"/>
            <w:tcBorders>
              <w:bottom w:val="single" w:color="auto" w:sz="4" w:space="0"/>
            </w:tcBorders>
            <w:noWrap w:val="0"/>
            <w:vAlign w:val="top"/>
          </w:tcPr>
          <w:p w14:paraId="353661A5">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737" w:type="dxa"/>
            <w:tcBorders>
              <w:bottom w:val="single" w:color="auto" w:sz="4" w:space="0"/>
            </w:tcBorders>
            <w:noWrap w:val="0"/>
            <w:vAlign w:val="center"/>
          </w:tcPr>
          <w:p w14:paraId="0E84C101">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2031" w:type="dxa"/>
            <w:tcBorders>
              <w:bottom w:val="single" w:color="auto" w:sz="4" w:space="0"/>
            </w:tcBorders>
            <w:noWrap w:val="0"/>
            <w:vAlign w:val="center"/>
          </w:tcPr>
          <w:p w14:paraId="36F574D0">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c>
          <w:tcPr>
            <w:tcW w:w="1888" w:type="dxa"/>
            <w:tcBorders>
              <w:bottom w:val="single" w:color="auto" w:sz="4" w:space="0"/>
            </w:tcBorders>
            <w:noWrap w:val="0"/>
            <w:vAlign w:val="center"/>
          </w:tcPr>
          <w:p w14:paraId="00BC9D6B">
            <w:pPr>
              <w:keepNext w:val="0"/>
              <w:keepLines w:val="0"/>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color w:val="auto"/>
              </w:rPr>
            </w:pPr>
          </w:p>
        </w:tc>
      </w:tr>
    </w:tbl>
    <w:p w14:paraId="016AFBAE">
      <w:pPr>
        <w:keepNext w:val="0"/>
        <w:keepLines w:val="0"/>
        <w:pageBreakBefore w:val="0"/>
        <w:kinsoku/>
        <w:wordWrap/>
        <w:overflowPunct/>
        <w:topLinePunct w:val="0"/>
        <w:bidi w:val="0"/>
        <w:snapToGrid/>
        <w:spacing w:line="560" w:lineRule="exact"/>
        <w:rPr>
          <w:rFonts w:hint="eastAsia" w:ascii="国标仿宋-GB/T 2312" w:hAnsi="国标仿宋-GB/T 2312" w:eastAsia="国标仿宋-GB/T 2312" w:cs="国标仿宋-GB/T 2312"/>
          <w:color w:val="auto"/>
          <w:szCs w:val="21"/>
          <w:lang w:val="en-US" w:eastAsia="zh-CN"/>
        </w:rPr>
      </w:pPr>
      <w:r>
        <w:rPr>
          <w:rFonts w:hint="eastAsia" w:ascii="国标仿宋-GB/T 2312" w:hAnsi="国标仿宋-GB/T 2312" w:eastAsia="国标仿宋-GB/T 2312" w:cs="国标仿宋-GB/T 2312"/>
          <w:color w:val="auto"/>
          <w:szCs w:val="21"/>
          <w:lang w:eastAsia="zh-CN"/>
        </w:rPr>
        <w:t>旗县</w:t>
      </w:r>
      <w:r>
        <w:rPr>
          <w:rFonts w:hint="eastAsia" w:ascii="国标仿宋-GB/T 2312" w:hAnsi="国标仿宋-GB/T 2312" w:eastAsia="国标仿宋-GB/T 2312" w:cs="国标仿宋-GB/T 2312"/>
          <w:color w:val="auto"/>
          <w:szCs w:val="21"/>
        </w:rPr>
        <w:t xml:space="preserve">农牧部门（盖章）：                      </w:t>
      </w:r>
      <w:r>
        <w:rPr>
          <w:rFonts w:hint="eastAsia" w:ascii="国标仿宋-GB/T 2312" w:hAnsi="国标仿宋-GB/T 2312" w:eastAsia="国标仿宋-GB/T 2312" w:cs="国标仿宋-GB/T 2312"/>
          <w:color w:val="auto"/>
          <w:szCs w:val="21"/>
          <w:lang w:eastAsia="zh-CN"/>
        </w:rPr>
        <w:t>年</w:t>
      </w:r>
      <w:r>
        <w:rPr>
          <w:rFonts w:hint="eastAsia" w:ascii="国标仿宋-GB/T 2312" w:hAnsi="国标仿宋-GB/T 2312" w:eastAsia="国标仿宋-GB/T 2312" w:cs="国标仿宋-GB/T 2312"/>
          <w:color w:val="auto"/>
          <w:szCs w:val="21"/>
          <w:lang w:val="en-US" w:eastAsia="zh-CN"/>
        </w:rPr>
        <w:t xml:space="preserve">   月   日</w:t>
      </w:r>
    </w:p>
    <w:p w14:paraId="5990C93B">
      <w:pPr>
        <w:keepNext w:val="0"/>
        <w:keepLines w:val="0"/>
        <w:pageBreakBefore w:val="0"/>
        <w:kinsoku/>
        <w:wordWrap/>
        <w:overflowPunct/>
        <w:topLinePunct w:val="0"/>
        <w:bidi w:val="0"/>
        <w:snapToGrid/>
        <w:spacing w:line="560" w:lineRule="exact"/>
        <w:rPr>
          <w:rFonts w:hint="eastAsia" w:ascii="国标仿宋-GB/T 2312" w:hAnsi="国标仿宋-GB/T 2312" w:eastAsia="国标仿宋-GB/T 2312" w:cs="国标仿宋-GB/T 2312"/>
          <w:color w:val="auto"/>
          <w:szCs w:val="30"/>
        </w:rPr>
      </w:pPr>
      <w:r>
        <w:rPr>
          <w:rFonts w:hint="eastAsia" w:ascii="国标仿宋-GB/T 2312" w:hAnsi="国标仿宋-GB/T 2312" w:eastAsia="国标仿宋-GB/T 2312" w:cs="国标仿宋-GB/T 2312"/>
          <w:color w:val="auto"/>
          <w:szCs w:val="30"/>
        </w:rPr>
        <w:t>注： 1.核实工作人员签字是指对于享受项目补助的服务面积，旗</w:t>
      </w:r>
      <w:r>
        <w:rPr>
          <w:rFonts w:hint="eastAsia" w:ascii="国标仿宋-GB/T 2312" w:hAnsi="国标仿宋-GB/T 2312" w:eastAsia="国标仿宋-GB/T 2312" w:cs="国标仿宋-GB/T 2312"/>
          <w:color w:val="auto"/>
          <w:szCs w:val="30"/>
          <w:lang w:eastAsia="zh-CN"/>
        </w:rPr>
        <w:t>县</w:t>
      </w:r>
      <w:r>
        <w:rPr>
          <w:rFonts w:hint="eastAsia" w:ascii="国标仿宋-GB/T 2312" w:hAnsi="国标仿宋-GB/T 2312" w:eastAsia="国标仿宋-GB/T 2312" w:cs="国标仿宋-GB/T 2312"/>
          <w:color w:val="auto"/>
          <w:szCs w:val="30"/>
        </w:rPr>
        <w:t>农牧部门指定专人，实地核实项目补助的服务内容真实性，并签字确认。</w:t>
      </w:r>
    </w:p>
    <w:p w14:paraId="56A718C7">
      <w:pPr>
        <w:keepNext w:val="0"/>
        <w:keepLines w:val="0"/>
        <w:pageBreakBefore w:val="0"/>
        <w:numPr>
          <w:ilvl w:val="0"/>
          <w:numId w:val="3"/>
        </w:numPr>
        <w:kinsoku/>
        <w:wordWrap/>
        <w:overflowPunct/>
        <w:topLinePunct w:val="0"/>
        <w:bidi w:val="0"/>
        <w:snapToGrid/>
        <w:spacing w:line="560" w:lineRule="exact"/>
        <w:ind w:left="525" w:leftChars="0" w:firstLine="0" w:firstLineChars="0"/>
        <w:rPr>
          <w:rFonts w:hint="eastAsia" w:ascii="国标仿宋-GB/T 2312" w:hAnsi="国标仿宋-GB/T 2312" w:eastAsia="国标仿宋-GB/T 2312" w:cs="国标仿宋-GB/T 2312"/>
          <w:color w:val="auto"/>
          <w:szCs w:val="30"/>
        </w:rPr>
      </w:pPr>
      <w:r>
        <w:rPr>
          <w:rFonts w:hint="eastAsia" w:ascii="国标仿宋-GB/T 2312" w:hAnsi="国标仿宋-GB/T 2312" w:eastAsia="国标仿宋-GB/T 2312" w:cs="国标仿宋-GB/T 2312"/>
          <w:color w:val="auto"/>
          <w:szCs w:val="30"/>
        </w:rPr>
        <w:t>此表一式二份，一份由旗</w:t>
      </w:r>
      <w:r>
        <w:rPr>
          <w:rFonts w:hint="eastAsia" w:ascii="国标仿宋-GB/T 2312" w:hAnsi="国标仿宋-GB/T 2312" w:eastAsia="国标仿宋-GB/T 2312" w:cs="国标仿宋-GB/T 2312"/>
          <w:color w:val="auto"/>
          <w:szCs w:val="30"/>
          <w:lang w:eastAsia="zh-CN"/>
        </w:rPr>
        <w:t>县</w:t>
      </w:r>
      <w:r>
        <w:rPr>
          <w:rFonts w:hint="eastAsia" w:ascii="国标仿宋-GB/T 2312" w:hAnsi="国标仿宋-GB/T 2312" w:eastAsia="国标仿宋-GB/T 2312" w:cs="国标仿宋-GB/T 2312"/>
          <w:color w:val="auto"/>
          <w:szCs w:val="30"/>
        </w:rPr>
        <w:t>农牧部门存档备案，一份由服务</w:t>
      </w:r>
      <w:r>
        <w:rPr>
          <w:rFonts w:hint="eastAsia" w:ascii="国标仿宋-GB/T 2312" w:hAnsi="国标仿宋-GB/T 2312" w:eastAsia="国标仿宋-GB/T 2312" w:cs="国标仿宋-GB/T 2312"/>
          <w:color w:val="auto"/>
          <w:szCs w:val="30"/>
          <w:lang w:eastAsia="zh-CN"/>
        </w:rPr>
        <w:t>主体</w:t>
      </w:r>
      <w:r>
        <w:rPr>
          <w:rFonts w:hint="eastAsia" w:ascii="国标仿宋-GB/T 2312" w:hAnsi="国标仿宋-GB/T 2312" w:eastAsia="国标仿宋-GB/T 2312" w:cs="国标仿宋-GB/T 2312"/>
          <w:color w:val="auto"/>
          <w:szCs w:val="30"/>
        </w:rPr>
        <w:t>方保存。</w:t>
      </w:r>
    </w:p>
    <w:p w14:paraId="6A275249">
      <w:pPr>
        <w:keepNext w:val="0"/>
        <w:keepLines w:val="0"/>
        <w:pageBreakBefore w:val="0"/>
        <w:widowControl/>
        <w:kinsoku/>
        <w:wordWrap/>
        <w:overflowPunct/>
        <w:topLinePunct w:val="0"/>
        <w:bidi w:val="0"/>
        <w:snapToGrid/>
        <w:spacing w:line="560" w:lineRule="exact"/>
        <w:jc w:val="left"/>
        <w:rPr>
          <w:rFonts w:hint="eastAsia" w:ascii="国标仿宋-GB/T 2312" w:hAnsi="国标仿宋-GB/T 2312" w:eastAsia="国标仿宋-GB/T 2312" w:cs="国标仿宋-GB/T 2312"/>
          <w:color w:val="auto"/>
          <w:sz w:val="32"/>
          <w:szCs w:val="32"/>
          <w:lang w:eastAsia="zh-CN"/>
        </w:rPr>
      </w:pPr>
    </w:p>
    <w:p w14:paraId="70021957">
      <w:pPr>
        <w:pStyle w:val="13"/>
        <w:ind w:left="0" w:leftChars="0" w:firstLine="0" w:firstLineChars="0"/>
        <w:rPr>
          <w:rFonts w:hint="eastAsia" w:ascii="国标仿宋-GB/T 2312" w:hAnsi="国标仿宋-GB/T 2312" w:eastAsia="国标仿宋-GB/T 2312" w:cs="国标仿宋-GB/T 2312"/>
          <w:color w:val="auto"/>
          <w:sz w:val="32"/>
          <w:szCs w:val="32"/>
          <w:lang w:eastAsia="zh-CN"/>
        </w:rPr>
      </w:pPr>
    </w:p>
    <w:p w14:paraId="27C90CE2">
      <w:pPr>
        <w:keepNext w:val="0"/>
        <w:keepLines w:val="0"/>
        <w:pageBreakBefore w:val="0"/>
        <w:widowControl/>
        <w:kinsoku/>
        <w:wordWrap/>
        <w:overflowPunct/>
        <w:topLinePunct w:val="0"/>
        <w:bidi w:val="0"/>
        <w:snapToGrid/>
        <w:spacing w:line="560" w:lineRule="exact"/>
        <w:jc w:val="left"/>
        <w:rPr>
          <w:rFonts w:hint="eastAsia" w:ascii="国标仿宋-GB/T 2312" w:hAnsi="国标仿宋-GB/T 2312" w:eastAsia="国标仿宋-GB/T 2312" w:cs="国标仿宋-GB/T 2312"/>
          <w:color w:val="auto"/>
          <w:sz w:val="32"/>
          <w:szCs w:val="32"/>
          <w:lang w:val="en-US"/>
        </w:rPr>
      </w:pPr>
      <w:r>
        <w:rPr>
          <w:rFonts w:hint="eastAsia" w:ascii="国标仿宋-GB/T 2312" w:hAnsi="国标仿宋-GB/T 2312" w:eastAsia="国标仿宋-GB/T 2312" w:cs="国标仿宋-GB/T 2312"/>
          <w:color w:val="auto"/>
          <w:sz w:val="32"/>
          <w:szCs w:val="32"/>
          <w:lang w:eastAsia="zh-CN"/>
        </w:rPr>
        <w:t>附件</w:t>
      </w:r>
      <w:r>
        <w:rPr>
          <w:rFonts w:hint="eastAsia" w:ascii="国标仿宋-GB/T 2312" w:hAnsi="国标仿宋-GB/T 2312" w:eastAsia="国标仿宋-GB/T 2312" w:cs="国标仿宋-GB/T 2312"/>
          <w:color w:val="auto"/>
          <w:sz w:val="32"/>
          <w:szCs w:val="32"/>
          <w:lang w:val="en-US" w:eastAsia="zh-CN"/>
        </w:rPr>
        <w:t>5：</w:t>
      </w:r>
    </w:p>
    <w:p w14:paraId="5EB1857E">
      <w:pPr>
        <w:keepNext w:val="0"/>
        <w:keepLines w:val="0"/>
        <w:pageBreakBefore w:val="0"/>
        <w:kinsoku/>
        <w:wordWrap/>
        <w:overflowPunct/>
        <w:topLinePunct w:val="0"/>
        <w:bidi w:val="0"/>
        <w:snapToGrid/>
        <w:spacing w:line="56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农业社会化服务项目数据统计表</w:t>
      </w:r>
    </w:p>
    <w:p w14:paraId="69A40582">
      <w:pPr>
        <w:pStyle w:val="4"/>
        <w:rPr>
          <w:rFonts w:hint="eastAsia" w:ascii="国标仿宋-GB/T 2312" w:hAnsi="国标仿宋-GB/T 2312" w:eastAsia="国标仿宋-GB/T 2312" w:cs="国标仿宋-GB/T 2312"/>
          <w:b w:val="0"/>
          <w:bCs w:val="0"/>
          <w:sz w:val="15"/>
          <w:szCs w:val="16"/>
          <w:lang w:eastAsia="zh-CN"/>
        </w:rPr>
      </w:pPr>
      <w:r>
        <w:rPr>
          <w:rFonts w:hint="eastAsia" w:ascii="国标仿宋-GB/T 2312" w:hAnsi="国标仿宋-GB/T 2312" w:eastAsia="国标仿宋-GB/T 2312" w:cs="国标仿宋-GB/T 2312"/>
          <w:b w:val="0"/>
          <w:bCs w:val="0"/>
          <w:color w:val="auto"/>
          <w:sz w:val="28"/>
          <w:szCs w:val="28"/>
          <w:lang w:eastAsia="zh-CN"/>
        </w:rPr>
        <w:t>旗县：</w:t>
      </w:r>
    </w:p>
    <w:tbl>
      <w:tblPr>
        <w:tblStyle w:val="14"/>
        <w:tblW w:w="140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28"/>
        <w:gridCol w:w="928"/>
        <w:gridCol w:w="707"/>
        <w:gridCol w:w="722"/>
        <w:gridCol w:w="678"/>
        <w:gridCol w:w="620"/>
        <w:gridCol w:w="1105"/>
        <w:gridCol w:w="1105"/>
        <w:gridCol w:w="1091"/>
        <w:gridCol w:w="958"/>
        <w:gridCol w:w="1150"/>
        <w:gridCol w:w="899"/>
        <w:gridCol w:w="1091"/>
        <w:gridCol w:w="1032"/>
        <w:gridCol w:w="1061"/>
      </w:tblGrid>
      <w:tr w14:paraId="43213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28" w:type="dxa"/>
            <w:vMerge w:val="restart"/>
            <w:tcBorders>
              <w:top w:val="single" w:color="000000" w:sz="4" w:space="0"/>
              <w:left w:val="single" w:color="000000" w:sz="4" w:space="0"/>
              <w:bottom w:val="single" w:color="000000" w:sz="4" w:space="0"/>
              <w:right w:val="single" w:color="000000" w:sz="4" w:space="0"/>
            </w:tcBorders>
            <w:noWrap w:val="0"/>
            <w:vAlign w:val="center"/>
          </w:tcPr>
          <w:p w14:paraId="4C082093">
            <w:pPr>
              <w:keepNext w:val="0"/>
              <w:keepLines w:val="0"/>
              <w:widowControl/>
              <w:suppressLineNumbers w:val="0"/>
              <w:jc w:val="center"/>
              <w:textAlignment w:val="center"/>
              <w:rPr>
                <w:rFonts w:hint="eastAsia" w:ascii="国标仿宋-GB/T 2312" w:hAnsi="国标仿宋-GB/T 2312" w:eastAsia="国标仿宋-GB/T 2312" w:cs="国标仿宋-GB/T 2312"/>
                <w:i w:val="0"/>
                <w:iCs w:val="0"/>
                <w:color w:val="000000"/>
                <w:sz w:val="18"/>
                <w:szCs w:val="18"/>
                <w:u w:val="none"/>
              </w:rPr>
            </w:pPr>
            <w:r>
              <w:rPr>
                <w:rFonts w:hint="eastAsia" w:ascii="国标仿宋-GB/T 2312" w:hAnsi="国标仿宋-GB/T 2312" w:eastAsia="国标仿宋-GB/T 2312" w:cs="国标仿宋-GB/T 2312"/>
                <w:i w:val="0"/>
                <w:iCs w:val="0"/>
                <w:color w:val="000000"/>
                <w:kern w:val="0"/>
                <w:sz w:val="18"/>
                <w:szCs w:val="18"/>
                <w:u w:val="none"/>
                <w:lang w:val="en-US" w:eastAsia="zh-CN" w:bidi="ar"/>
              </w:rPr>
              <w:t>任务面积（万亩）</w:t>
            </w:r>
          </w:p>
        </w:tc>
        <w:tc>
          <w:tcPr>
            <w:tcW w:w="928" w:type="dxa"/>
            <w:vMerge w:val="restart"/>
            <w:tcBorders>
              <w:top w:val="single" w:color="000000" w:sz="4" w:space="0"/>
              <w:left w:val="single" w:color="000000" w:sz="4" w:space="0"/>
              <w:bottom w:val="single" w:color="000000" w:sz="4" w:space="0"/>
              <w:right w:val="single" w:color="000000" w:sz="4" w:space="0"/>
            </w:tcBorders>
            <w:noWrap w:val="0"/>
            <w:vAlign w:val="center"/>
          </w:tcPr>
          <w:p w14:paraId="0C0305E6">
            <w:pPr>
              <w:keepNext w:val="0"/>
              <w:keepLines w:val="0"/>
              <w:widowControl/>
              <w:suppressLineNumbers w:val="0"/>
              <w:jc w:val="center"/>
              <w:textAlignment w:val="center"/>
              <w:rPr>
                <w:rFonts w:hint="eastAsia" w:ascii="国标仿宋-GB/T 2312" w:hAnsi="国标仿宋-GB/T 2312" w:eastAsia="国标仿宋-GB/T 2312" w:cs="国标仿宋-GB/T 2312"/>
                <w:i w:val="0"/>
                <w:iCs w:val="0"/>
                <w:color w:val="000000"/>
                <w:sz w:val="18"/>
                <w:szCs w:val="18"/>
                <w:u w:val="none"/>
              </w:rPr>
            </w:pPr>
            <w:r>
              <w:rPr>
                <w:rFonts w:hint="eastAsia" w:ascii="国标仿宋-GB/T 2312" w:hAnsi="国标仿宋-GB/T 2312" w:eastAsia="国标仿宋-GB/T 2312" w:cs="国标仿宋-GB/T 2312"/>
                <w:i w:val="0"/>
                <w:iCs w:val="0"/>
                <w:color w:val="000000"/>
                <w:kern w:val="0"/>
                <w:sz w:val="18"/>
                <w:szCs w:val="18"/>
                <w:u w:val="none"/>
                <w:lang w:val="en-US" w:eastAsia="zh-CN" w:bidi="ar"/>
              </w:rPr>
              <w:t>实际完成面积（万亩）</w:t>
            </w:r>
          </w:p>
        </w:tc>
        <w:tc>
          <w:tcPr>
            <w:tcW w:w="3832" w:type="dxa"/>
            <w:gridSpan w:val="5"/>
            <w:tcBorders>
              <w:top w:val="single" w:color="000000" w:sz="4" w:space="0"/>
              <w:left w:val="single" w:color="000000" w:sz="4" w:space="0"/>
              <w:bottom w:val="single" w:color="000000" w:sz="4" w:space="0"/>
              <w:right w:val="single" w:color="000000" w:sz="4" w:space="0"/>
            </w:tcBorders>
            <w:noWrap w:val="0"/>
            <w:vAlign w:val="center"/>
          </w:tcPr>
          <w:p w14:paraId="20ED815A">
            <w:pPr>
              <w:keepNext w:val="0"/>
              <w:keepLines w:val="0"/>
              <w:widowControl/>
              <w:suppressLineNumbers w:val="0"/>
              <w:jc w:val="center"/>
              <w:textAlignment w:val="center"/>
              <w:rPr>
                <w:rFonts w:hint="eastAsia" w:ascii="国标仿宋-GB/T 2312" w:hAnsi="国标仿宋-GB/T 2312" w:eastAsia="国标仿宋-GB/T 2312" w:cs="国标仿宋-GB/T 2312"/>
                <w:i w:val="0"/>
                <w:iCs w:val="0"/>
                <w:color w:val="000000"/>
                <w:kern w:val="0"/>
                <w:sz w:val="18"/>
                <w:szCs w:val="18"/>
                <w:u w:val="none"/>
                <w:lang w:val="en-US" w:eastAsia="zh-CN" w:bidi="ar"/>
              </w:rPr>
            </w:pPr>
            <w:r>
              <w:rPr>
                <w:rFonts w:hint="eastAsia" w:ascii="国标仿宋-GB/T 2312" w:hAnsi="国标仿宋-GB/T 2312" w:eastAsia="国标仿宋-GB/T 2312" w:cs="国标仿宋-GB/T 2312"/>
                <w:i w:val="0"/>
                <w:iCs w:val="0"/>
                <w:color w:val="000000"/>
                <w:kern w:val="0"/>
                <w:sz w:val="18"/>
                <w:szCs w:val="18"/>
                <w:u w:val="none"/>
                <w:lang w:val="en-US" w:eastAsia="zh-CN" w:bidi="ar"/>
              </w:rPr>
              <w:t>各环节面积（万亩）</w:t>
            </w:r>
          </w:p>
        </w:tc>
        <w:tc>
          <w:tcPr>
            <w:tcW w:w="1105" w:type="dxa"/>
            <w:vMerge w:val="restart"/>
            <w:tcBorders>
              <w:top w:val="single" w:color="000000" w:sz="4" w:space="0"/>
              <w:left w:val="single" w:color="000000" w:sz="4" w:space="0"/>
              <w:bottom w:val="single" w:color="000000" w:sz="4" w:space="0"/>
              <w:right w:val="single" w:color="000000" w:sz="4" w:space="0"/>
            </w:tcBorders>
            <w:noWrap w:val="0"/>
            <w:vAlign w:val="center"/>
          </w:tcPr>
          <w:p w14:paraId="02AB5BD3">
            <w:pPr>
              <w:keepNext w:val="0"/>
              <w:keepLines w:val="0"/>
              <w:widowControl/>
              <w:suppressLineNumbers w:val="0"/>
              <w:jc w:val="center"/>
              <w:textAlignment w:val="center"/>
              <w:rPr>
                <w:rFonts w:hint="eastAsia" w:ascii="国标仿宋-GB/T 2312" w:hAnsi="国标仿宋-GB/T 2312" w:eastAsia="国标仿宋-GB/T 2312" w:cs="国标仿宋-GB/T 2312"/>
                <w:i w:val="0"/>
                <w:iCs w:val="0"/>
                <w:color w:val="000000"/>
                <w:sz w:val="18"/>
                <w:szCs w:val="18"/>
                <w:u w:val="none"/>
              </w:rPr>
            </w:pPr>
            <w:r>
              <w:rPr>
                <w:rFonts w:hint="eastAsia" w:ascii="国标仿宋-GB/T 2312" w:hAnsi="国标仿宋-GB/T 2312" w:eastAsia="国标仿宋-GB/T 2312" w:cs="国标仿宋-GB/T 2312"/>
                <w:i w:val="0"/>
                <w:iCs w:val="0"/>
                <w:color w:val="000000"/>
                <w:kern w:val="0"/>
                <w:sz w:val="18"/>
                <w:szCs w:val="18"/>
                <w:u w:val="none"/>
                <w:lang w:val="en-US" w:eastAsia="zh-CN" w:bidi="ar"/>
              </w:rPr>
              <w:t>承担项目的服务主体数（个）</w:t>
            </w:r>
          </w:p>
        </w:tc>
        <w:tc>
          <w:tcPr>
            <w:tcW w:w="3199" w:type="dxa"/>
            <w:gridSpan w:val="3"/>
            <w:tcBorders>
              <w:top w:val="single" w:color="000000" w:sz="4" w:space="0"/>
              <w:left w:val="single" w:color="000000" w:sz="4" w:space="0"/>
              <w:bottom w:val="single" w:color="000000" w:sz="4" w:space="0"/>
              <w:right w:val="single" w:color="000000" w:sz="4" w:space="0"/>
            </w:tcBorders>
            <w:noWrap w:val="0"/>
            <w:vAlign w:val="center"/>
          </w:tcPr>
          <w:p w14:paraId="0275019D">
            <w:pPr>
              <w:keepNext w:val="0"/>
              <w:keepLines w:val="0"/>
              <w:widowControl/>
              <w:suppressLineNumbers w:val="0"/>
              <w:jc w:val="center"/>
              <w:textAlignment w:val="center"/>
              <w:rPr>
                <w:rFonts w:hint="eastAsia" w:ascii="国标仿宋-GB/T 2312" w:hAnsi="国标仿宋-GB/T 2312" w:eastAsia="国标仿宋-GB/T 2312" w:cs="国标仿宋-GB/T 2312"/>
                <w:i w:val="0"/>
                <w:iCs w:val="0"/>
                <w:color w:val="000000"/>
                <w:sz w:val="18"/>
                <w:szCs w:val="18"/>
                <w:u w:val="none"/>
              </w:rPr>
            </w:pPr>
            <w:r>
              <w:rPr>
                <w:rFonts w:hint="eastAsia" w:ascii="国标仿宋-GB/T 2312" w:hAnsi="国标仿宋-GB/T 2312" w:eastAsia="国标仿宋-GB/T 2312" w:cs="国标仿宋-GB/T 2312"/>
                <w:i w:val="0"/>
                <w:iCs w:val="0"/>
                <w:color w:val="000000"/>
                <w:kern w:val="0"/>
                <w:sz w:val="18"/>
                <w:szCs w:val="18"/>
                <w:u w:val="none"/>
                <w:lang w:val="en-US" w:eastAsia="zh-CN" w:bidi="ar"/>
              </w:rPr>
              <w:t>服务小农户</w:t>
            </w:r>
          </w:p>
        </w:tc>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14:paraId="3738E660">
            <w:pPr>
              <w:keepNext w:val="0"/>
              <w:keepLines w:val="0"/>
              <w:widowControl/>
              <w:suppressLineNumbers w:val="0"/>
              <w:jc w:val="center"/>
              <w:textAlignment w:val="center"/>
              <w:rPr>
                <w:rFonts w:hint="eastAsia" w:ascii="国标仿宋-GB/T 2312" w:hAnsi="国标仿宋-GB/T 2312" w:eastAsia="国标仿宋-GB/T 2312" w:cs="国标仿宋-GB/T 2312"/>
                <w:i w:val="0"/>
                <w:iCs w:val="0"/>
                <w:color w:val="000000"/>
                <w:sz w:val="18"/>
                <w:szCs w:val="18"/>
                <w:u w:val="none"/>
              </w:rPr>
            </w:pPr>
            <w:r>
              <w:rPr>
                <w:rFonts w:hint="eastAsia" w:ascii="国标仿宋-GB/T 2312" w:hAnsi="国标仿宋-GB/T 2312" w:eastAsia="国标仿宋-GB/T 2312" w:cs="国标仿宋-GB/T 2312"/>
                <w:i w:val="0"/>
                <w:iCs w:val="0"/>
                <w:color w:val="000000"/>
                <w:kern w:val="0"/>
                <w:sz w:val="18"/>
                <w:szCs w:val="18"/>
                <w:u w:val="none"/>
                <w:lang w:val="en-US" w:eastAsia="zh-CN" w:bidi="ar"/>
              </w:rPr>
              <w:t>服务粮油作物</w:t>
            </w:r>
          </w:p>
        </w:tc>
        <w:tc>
          <w:tcPr>
            <w:tcW w:w="2093" w:type="dxa"/>
            <w:gridSpan w:val="2"/>
            <w:tcBorders>
              <w:top w:val="single" w:color="000000" w:sz="4" w:space="0"/>
              <w:left w:val="single" w:color="000000" w:sz="4" w:space="0"/>
              <w:bottom w:val="single" w:color="000000" w:sz="4" w:space="0"/>
              <w:right w:val="single" w:color="000000" w:sz="4" w:space="0"/>
            </w:tcBorders>
            <w:noWrap w:val="0"/>
            <w:vAlign w:val="center"/>
          </w:tcPr>
          <w:p w14:paraId="34E97B6F">
            <w:pPr>
              <w:keepNext w:val="0"/>
              <w:keepLines w:val="0"/>
              <w:widowControl/>
              <w:suppressLineNumbers w:val="0"/>
              <w:jc w:val="center"/>
              <w:textAlignment w:val="center"/>
              <w:rPr>
                <w:rFonts w:hint="eastAsia" w:ascii="国标仿宋-GB/T 2312" w:hAnsi="国标仿宋-GB/T 2312" w:eastAsia="国标仿宋-GB/T 2312" w:cs="国标仿宋-GB/T 2312"/>
                <w:i w:val="0"/>
                <w:iCs w:val="0"/>
                <w:color w:val="000000"/>
                <w:sz w:val="18"/>
                <w:szCs w:val="18"/>
                <w:u w:val="none"/>
              </w:rPr>
            </w:pPr>
            <w:r>
              <w:rPr>
                <w:rFonts w:hint="eastAsia" w:ascii="国标仿宋-GB/T 2312" w:hAnsi="国标仿宋-GB/T 2312" w:eastAsia="国标仿宋-GB/T 2312" w:cs="国标仿宋-GB/T 2312"/>
                <w:i w:val="0"/>
                <w:iCs w:val="0"/>
                <w:color w:val="000000"/>
                <w:kern w:val="0"/>
                <w:sz w:val="18"/>
                <w:szCs w:val="18"/>
                <w:u w:val="none"/>
                <w:lang w:val="en-US" w:eastAsia="zh-CN" w:bidi="ar"/>
              </w:rPr>
              <w:t>服务薄弱环节</w:t>
            </w:r>
          </w:p>
        </w:tc>
      </w:tr>
      <w:tr w14:paraId="6F33D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9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AE3069">
            <w:pPr>
              <w:jc w:val="center"/>
              <w:rPr>
                <w:rFonts w:hint="eastAsia" w:ascii="国标仿宋-GB/T 2312" w:hAnsi="国标仿宋-GB/T 2312" w:eastAsia="国标仿宋-GB/T 2312" w:cs="国标仿宋-GB/T 2312"/>
                <w:i w:val="0"/>
                <w:iCs w:val="0"/>
                <w:color w:val="000000"/>
                <w:sz w:val="18"/>
                <w:szCs w:val="18"/>
                <w:u w:val="none"/>
              </w:rPr>
            </w:pPr>
          </w:p>
        </w:tc>
        <w:tc>
          <w:tcPr>
            <w:tcW w:w="9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575175">
            <w:pPr>
              <w:jc w:val="center"/>
              <w:rPr>
                <w:rFonts w:hint="eastAsia" w:ascii="国标仿宋-GB/T 2312" w:hAnsi="国标仿宋-GB/T 2312" w:eastAsia="国标仿宋-GB/T 2312" w:cs="国标仿宋-GB/T 2312"/>
                <w:i w:val="0"/>
                <w:iCs w:val="0"/>
                <w:color w:val="000000"/>
                <w:sz w:val="18"/>
                <w:szCs w:val="18"/>
                <w:u w:val="none"/>
              </w:rPr>
            </w:pP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34DA855E">
            <w:pPr>
              <w:keepNext w:val="0"/>
              <w:keepLines w:val="0"/>
              <w:widowControl/>
              <w:suppressLineNumbers w:val="0"/>
              <w:jc w:val="center"/>
              <w:textAlignment w:val="center"/>
              <w:rPr>
                <w:rFonts w:hint="eastAsia" w:ascii="国标仿宋-GB/T 2312" w:hAnsi="国标仿宋-GB/T 2312" w:eastAsia="国标仿宋-GB/T 2312" w:cs="国标仿宋-GB/T 2312"/>
                <w:i w:val="0"/>
                <w:iCs w:val="0"/>
                <w:color w:val="000000"/>
                <w:sz w:val="18"/>
                <w:szCs w:val="18"/>
                <w:u w:val="none"/>
              </w:rPr>
            </w:pPr>
            <w:r>
              <w:rPr>
                <w:rFonts w:hint="eastAsia" w:ascii="国标仿宋-GB/T 2312" w:hAnsi="国标仿宋-GB/T 2312" w:eastAsia="国标仿宋-GB/T 2312" w:cs="国标仿宋-GB/T 2312"/>
                <w:i w:val="0"/>
                <w:iCs w:val="0"/>
                <w:color w:val="000000"/>
                <w:kern w:val="0"/>
                <w:sz w:val="18"/>
                <w:szCs w:val="18"/>
                <w:u w:val="none"/>
                <w:lang w:val="en-US" w:eastAsia="zh-CN" w:bidi="ar"/>
              </w:rPr>
              <w:t>耕</w:t>
            </w:r>
          </w:p>
        </w:tc>
        <w:tc>
          <w:tcPr>
            <w:tcW w:w="722" w:type="dxa"/>
            <w:tcBorders>
              <w:top w:val="single" w:color="000000" w:sz="4" w:space="0"/>
              <w:left w:val="single" w:color="000000" w:sz="4" w:space="0"/>
              <w:bottom w:val="single" w:color="000000" w:sz="4" w:space="0"/>
              <w:right w:val="single" w:color="000000" w:sz="4" w:space="0"/>
            </w:tcBorders>
            <w:noWrap w:val="0"/>
            <w:vAlign w:val="center"/>
          </w:tcPr>
          <w:p w14:paraId="29C5D3F5">
            <w:pPr>
              <w:keepNext w:val="0"/>
              <w:keepLines w:val="0"/>
              <w:widowControl/>
              <w:suppressLineNumbers w:val="0"/>
              <w:jc w:val="center"/>
              <w:textAlignment w:val="center"/>
              <w:rPr>
                <w:rFonts w:hint="eastAsia" w:ascii="国标仿宋-GB/T 2312" w:hAnsi="国标仿宋-GB/T 2312" w:eastAsia="国标仿宋-GB/T 2312" w:cs="国标仿宋-GB/T 2312"/>
                <w:i w:val="0"/>
                <w:iCs w:val="0"/>
                <w:color w:val="000000"/>
                <w:sz w:val="18"/>
                <w:szCs w:val="18"/>
                <w:u w:val="none"/>
              </w:rPr>
            </w:pPr>
            <w:r>
              <w:rPr>
                <w:rFonts w:hint="eastAsia" w:ascii="国标仿宋-GB/T 2312" w:hAnsi="国标仿宋-GB/T 2312" w:eastAsia="国标仿宋-GB/T 2312" w:cs="国标仿宋-GB/T 2312"/>
                <w:i w:val="0"/>
                <w:iCs w:val="0"/>
                <w:color w:val="000000"/>
                <w:kern w:val="0"/>
                <w:sz w:val="18"/>
                <w:szCs w:val="18"/>
                <w:u w:val="none"/>
                <w:lang w:val="en-US" w:eastAsia="zh-CN" w:bidi="ar"/>
              </w:rPr>
              <w:t>种</w:t>
            </w:r>
          </w:p>
        </w:tc>
        <w:tc>
          <w:tcPr>
            <w:tcW w:w="678" w:type="dxa"/>
            <w:tcBorders>
              <w:top w:val="single" w:color="000000" w:sz="4" w:space="0"/>
              <w:left w:val="single" w:color="000000" w:sz="4" w:space="0"/>
              <w:bottom w:val="single" w:color="000000" w:sz="4" w:space="0"/>
              <w:right w:val="single" w:color="000000" w:sz="4" w:space="0"/>
            </w:tcBorders>
            <w:noWrap w:val="0"/>
            <w:vAlign w:val="center"/>
          </w:tcPr>
          <w:p w14:paraId="471D9711">
            <w:pPr>
              <w:keepNext w:val="0"/>
              <w:keepLines w:val="0"/>
              <w:widowControl/>
              <w:suppressLineNumbers w:val="0"/>
              <w:jc w:val="center"/>
              <w:textAlignment w:val="center"/>
              <w:rPr>
                <w:rFonts w:hint="eastAsia" w:ascii="国标仿宋-GB/T 2312" w:hAnsi="国标仿宋-GB/T 2312" w:eastAsia="国标仿宋-GB/T 2312" w:cs="国标仿宋-GB/T 2312"/>
                <w:i w:val="0"/>
                <w:iCs w:val="0"/>
                <w:color w:val="000000"/>
                <w:sz w:val="18"/>
                <w:szCs w:val="18"/>
                <w:u w:val="none"/>
              </w:rPr>
            </w:pPr>
            <w:r>
              <w:rPr>
                <w:rFonts w:hint="eastAsia" w:ascii="国标仿宋-GB/T 2312" w:hAnsi="国标仿宋-GB/T 2312" w:eastAsia="国标仿宋-GB/T 2312" w:cs="国标仿宋-GB/T 2312"/>
                <w:i w:val="0"/>
                <w:iCs w:val="0"/>
                <w:color w:val="000000"/>
                <w:kern w:val="0"/>
                <w:sz w:val="18"/>
                <w:szCs w:val="18"/>
                <w:u w:val="none"/>
                <w:lang w:val="en-US" w:eastAsia="zh-CN" w:bidi="ar"/>
              </w:rPr>
              <w:t>防</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1323E25E">
            <w:pPr>
              <w:keepNext w:val="0"/>
              <w:keepLines w:val="0"/>
              <w:widowControl/>
              <w:suppressLineNumbers w:val="0"/>
              <w:jc w:val="center"/>
              <w:textAlignment w:val="center"/>
              <w:rPr>
                <w:rFonts w:hint="eastAsia" w:ascii="国标仿宋-GB/T 2312" w:hAnsi="国标仿宋-GB/T 2312" w:eastAsia="国标仿宋-GB/T 2312" w:cs="国标仿宋-GB/T 2312"/>
                <w:i w:val="0"/>
                <w:iCs w:val="0"/>
                <w:color w:val="000000"/>
                <w:sz w:val="18"/>
                <w:szCs w:val="18"/>
                <w:u w:val="none"/>
              </w:rPr>
            </w:pPr>
            <w:r>
              <w:rPr>
                <w:rFonts w:hint="eastAsia" w:ascii="国标仿宋-GB/T 2312" w:hAnsi="国标仿宋-GB/T 2312" w:eastAsia="国标仿宋-GB/T 2312" w:cs="国标仿宋-GB/T 2312"/>
                <w:i w:val="0"/>
                <w:iCs w:val="0"/>
                <w:color w:val="000000"/>
                <w:kern w:val="0"/>
                <w:sz w:val="18"/>
                <w:szCs w:val="18"/>
                <w:u w:val="none"/>
                <w:lang w:val="en-US" w:eastAsia="zh-CN" w:bidi="ar"/>
              </w:rPr>
              <w:t>收</w:t>
            </w:r>
          </w:p>
        </w:tc>
        <w:tc>
          <w:tcPr>
            <w:tcW w:w="1105" w:type="dxa"/>
            <w:tcBorders>
              <w:top w:val="single" w:color="000000" w:sz="4" w:space="0"/>
              <w:left w:val="single" w:color="000000" w:sz="4" w:space="0"/>
              <w:bottom w:val="single" w:color="000000" w:sz="4" w:space="0"/>
              <w:right w:val="single" w:color="000000" w:sz="4" w:space="0"/>
            </w:tcBorders>
            <w:noWrap w:val="0"/>
            <w:vAlign w:val="center"/>
          </w:tcPr>
          <w:p w14:paraId="6BF610A9">
            <w:pPr>
              <w:keepNext w:val="0"/>
              <w:keepLines w:val="0"/>
              <w:widowControl/>
              <w:suppressLineNumbers w:val="0"/>
              <w:jc w:val="center"/>
              <w:textAlignment w:val="center"/>
              <w:rPr>
                <w:rFonts w:hint="eastAsia" w:ascii="国标仿宋-GB/T 2312" w:hAnsi="国标仿宋-GB/T 2312" w:eastAsia="国标仿宋-GB/T 2312" w:cs="国标仿宋-GB/T 2312"/>
                <w:i w:val="0"/>
                <w:iCs w:val="0"/>
                <w:color w:val="000000"/>
                <w:kern w:val="0"/>
                <w:sz w:val="18"/>
                <w:szCs w:val="18"/>
                <w:u w:val="none"/>
                <w:lang w:val="en-US" w:eastAsia="zh-CN" w:bidi="ar"/>
              </w:rPr>
            </w:pPr>
            <w:r>
              <w:rPr>
                <w:rFonts w:hint="eastAsia" w:ascii="国标仿宋-GB/T 2312" w:hAnsi="国标仿宋-GB/T 2312" w:eastAsia="国标仿宋-GB/T 2312" w:cs="国标仿宋-GB/T 2312"/>
                <w:i w:val="0"/>
                <w:iCs w:val="0"/>
                <w:color w:val="000000"/>
                <w:kern w:val="0"/>
                <w:sz w:val="18"/>
                <w:szCs w:val="18"/>
                <w:u w:val="none"/>
                <w:lang w:val="en-US" w:eastAsia="zh-CN" w:bidi="ar"/>
              </w:rPr>
              <w:t>其它（如有请注明）</w:t>
            </w:r>
          </w:p>
        </w:tc>
        <w:tc>
          <w:tcPr>
            <w:tcW w:w="11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8D589E">
            <w:pPr>
              <w:jc w:val="center"/>
              <w:rPr>
                <w:rFonts w:hint="eastAsia" w:ascii="国标仿宋-GB/T 2312" w:hAnsi="国标仿宋-GB/T 2312" w:eastAsia="国标仿宋-GB/T 2312" w:cs="国标仿宋-GB/T 2312"/>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52BEE032">
            <w:pPr>
              <w:keepNext w:val="0"/>
              <w:keepLines w:val="0"/>
              <w:widowControl/>
              <w:suppressLineNumbers w:val="0"/>
              <w:jc w:val="center"/>
              <w:textAlignment w:val="center"/>
              <w:rPr>
                <w:rFonts w:hint="eastAsia" w:ascii="国标仿宋-GB/T 2312" w:hAnsi="国标仿宋-GB/T 2312" w:eastAsia="国标仿宋-GB/T 2312" w:cs="国标仿宋-GB/T 2312"/>
                <w:i w:val="0"/>
                <w:iCs w:val="0"/>
                <w:color w:val="000000"/>
                <w:sz w:val="18"/>
                <w:szCs w:val="18"/>
                <w:u w:val="none"/>
              </w:rPr>
            </w:pPr>
            <w:r>
              <w:rPr>
                <w:rFonts w:hint="eastAsia" w:ascii="国标仿宋-GB/T 2312" w:hAnsi="国标仿宋-GB/T 2312" w:eastAsia="国标仿宋-GB/T 2312" w:cs="国标仿宋-GB/T 2312"/>
                <w:i w:val="0"/>
                <w:iCs w:val="0"/>
                <w:color w:val="000000"/>
                <w:kern w:val="0"/>
                <w:sz w:val="18"/>
                <w:szCs w:val="18"/>
                <w:u w:val="none"/>
                <w:lang w:val="en-US" w:eastAsia="zh-CN" w:bidi="ar"/>
              </w:rPr>
              <w:t>数量（万户）</w:t>
            </w:r>
          </w:p>
        </w:tc>
        <w:tc>
          <w:tcPr>
            <w:tcW w:w="958" w:type="dxa"/>
            <w:tcBorders>
              <w:top w:val="single" w:color="000000" w:sz="4" w:space="0"/>
              <w:left w:val="single" w:color="000000" w:sz="4" w:space="0"/>
              <w:bottom w:val="single" w:color="000000" w:sz="4" w:space="0"/>
              <w:right w:val="single" w:color="000000" w:sz="4" w:space="0"/>
            </w:tcBorders>
            <w:noWrap w:val="0"/>
            <w:vAlign w:val="center"/>
          </w:tcPr>
          <w:p w14:paraId="2A8BC7B7">
            <w:pPr>
              <w:keepNext w:val="0"/>
              <w:keepLines w:val="0"/>
              <w:widowControl/>
              <w:suppressLineNumbers w:val="0"/>
              <w:jc w:val="center"/>
              <w:textAlignment w:val="center"/>
              <w:rPr>
                <w:rFonts w:hint="eastAsia" w:ascii="国标仿宋-GB/T 2312" w:hAnsi="国标仿宋-GB/T 2312" w:eastAsia="国标仿宋-GB/T 2312" w:cs="国标仿宋-GB/T 2312"/>
                <w:i w:val="0"/>
                <w:iCs w:val="0"/>
                <w:color w:val="000000"/>
                <w:sz w:val="18"/>
                <w:szCs w:val="18"/>
                <w:u w:val="none"/>
              </w:rPr>
            </w:pPr>
            <w:r>
              <w:rPr>
                <w:rFonts w:hint="eastAsia" w:ascii="国标仿宋-GB/T 2312" w:hAnsi="国标仿宋-GB/T 2312" w:eastAsia="国标仿宋-GB/T 2312" w:cs="国标仿宋-GB/T 2312"/>
                <w:i w:val="0"/>
                <w:iCs w:val="0"/>
                <w:color w:val="000000"/>
                <w:kern w:val="0"/>
                <w:sz w:val="18"/>
                <w:szCs w:val="18"/>
                <w:u w:val="none"/>
                <w:lang w:val="en-US" w:eastAsia="zh-CN" w:bidi="ar"/>
              </w:rPr>
              <w:t>面积（万亩）</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14:paraId="46805432">
            <w:pPr>
              <w:keepNext w:val="0"/>
              <w:keepLines w:val="0"/>
              <w:widowControl/>
              <w:suppressLineNumbers w:val="0"/>
              <w:jc w:val="center"/>
              <w:textAlignment w:val="center"/>
              <w:rPr>
                <w:rFonts w:hint="eastAsia" w:ascii="国标仿宋-GB/T 2312" w:hAnsi="国标仿宋-GB/T 2312" w:eastAsia="国标仿宋-GB/T 2312" w:cs="国标仿宋-GB/T 2312"/>
                <w:i w:val="0"/>
                <w:iCs w:val="0"/>
                <w:color w:val="000000"/>
                <w:sz w:val="18"/>
                <w:szCs w:val="18"/>
                <w:u w:val="none"/>
              </w:rPr>
            </w:pPr>
            <w:r>
              <w:rPr>
                <w:rFonts w:hint="eastAsia" w:ascii="国标仿宋-GB/T 2312" w:hAnsi="国标仿宋-GB/T 2312" w:eastAsia="国标仿宋-GB/T 2312" w:cs="国标仿宋-GB/T 2312"/>
                <w:i w:val="0"/>
                <w:iCs w:val="0"/>
                <w:color w:val="000000"/>
                <w:kern w:val="0"/>
                <w:sz w:val="18"/>
                <w:szCs w:val="18"/>
                <w:u w:val="none"/>
                <w:lang w:val="en-US" w:eastAsia="zh-CN" w:bidi="ar"/>
              </w:rPr>
              <w:t>补助资金规模（万元）</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14:paraId="1069065E">
            <w:pPr>
              <w:keepNext w:val="0"/>
              <w:keepLines w:val="0"/>
              <w:widowControl/>
              <w:suppressLineNumbers w:val="0"/>
              <w:jc w:val="center"/>
              <w:textAlignment w:val="center"/>
              <w:rPr>
                <w:rFonts w:hint="eastAsia" w:ascii="国标仿宋-GB/T 2312" w:hAnsi="国标仿宋-GB/T 2312" w:eastAsia="国标仿宋-GB/T 2312" w:cs="国标仿宋-GB/T 2312"/>
                <w:i w:val="0"/>
                <w:iCs w:val="0"/>
                <w:color w:val="000000"/>
                <w:sz w:val="18"/>
                <w:szCs w:val="18"/>
                <w:u w:val="none"/>
              </w:rPr>
            </w:pPr>
            <w:r>
              <w:rPr>
                <w:rFonts w:hint="eastAsia" w:ascii="国标仿宋-GB/T 2312" w:hAnsi="国标仿宋-GB/T 2312" w:eastAsia="国标仿宋-GB/T 2312" w:cs="国标仿宋-GB/T 2312"/>
                <w:i w:val="0"/>
                <w:iCs w:val="0"/>
                <w:color w:val="000000"/>
                <w:kern w:val="0"/>
                <w:sz w:val="18"/>
                <w:szCs w:val="18"/>
                <w:u w:val="none"/>
                <w:lang w:val="en-US" w:eastAsia="zh-CN" w:bidi="ar"/>
              </w:rPr>
              <w:t>面积（万亩）</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0B8161B9">
            <w:pPr>
              <w:keepNext w:val="0"/>
              <w:keepLines w:val="0"/>
              <w:widowControl/>
              <w:suppressLineNumbers w:val="0"/>
              <w:jc w:val="center"/>
              <w:textAlignment w:val="center"/>
              <w:rPr>
                <w:rFonts w:hint="eastAsia" w:ascii="国标仿宋-GB/T 2312" w:hAnsi="国标仿宋-GB/T 2312" w:eastAsia="国标仿宋-GB/T 2312" w:cs="国标仿宋-GB/T 2312"/>
                <w:i w:val="0"/>
                <w:iCs w:val="0"/>
                <w:color w:val="000000"/>
                <w:sz w:val="18"/>
                <w:szCs w:val="18"/>
                <w:u w:val="none"/>
              </w:rPr>
            </w:pPr>
            <w:r>
              <w:rPr>
                <w:rFonts w:hint="eastAsia" w:ascii="国标仿宋-GB/T 2312" w:hAnsi="国标仿宋-GB/T 2312" w:eastAsia="国标仿宋-GB/T 2312" w:cs="国标仿宋-GB/T 2312"/>
                <w:i w:val="0"/>
                <w:iCs w:val="0"/>
                <w:color w:val="000000"/>
                <w:kern w:val="0"/>
                <w:sz w:val="18"/>
                <w:szCs w:val="18"/>
                <w:u w:val="none"/>
                <w:lang w:val="en-US" w:eastAsia="zh-CN" w:bidi="ar"/>
              </w:rPr>
              <w:t>补助资金规模（万元）</w:t>
            </w:r>
          </w:p>
        </w:tc>
        <w:tc>
          <w:tcPr>
            <w:tcW w:w="1032" w:type="dxa"/>
            <w:tcBorders>
              <w:top w:val="single" w:color="000000" w:sz="4" w:space="0"/>
              <w:left w:val="single" w:color="000000" w:sz="4" w:space="0"/>
              <w:bottom w:val="single" w:color="000000" w:sz="4" w:space="0"/>
              <w:right w:val="single" w:color="000000" w:sz="4" w:space="0"/>
            </w:tcBorders>
            <w:noWrap w:val="0"/>
            <w:vAlign w:val="center"/>
          </w:tcPr>
          <w:p w14:paraId="61470257">
            <w:pPr>
              <w:keepNext w:val="0"/>
              <w:keepLines w:val="0"/>
              <w:widowControl/>
              <w:suppressLineNumbers w:val="0"/>
              <w:jc w:val="center"/>
              <w:textAlignment w:val="center"/>
              <w:rPr>
                <w:rFonts w:hint="eastAsia" w:ascii="国标仿宋-GB/T 2312" w:hAnsi="国标仿宋-GB/T 2312" w:eastAsia="国标仿宋-GB/T 2312" w:cs="国标仿宋-GB/T 2312"/>
                <w:i w:val="0"/>
                <w:iCs w:val="0"/>
                <w:color w:val="000000"/>
                <w:sz w:val="18"/>
                <w:szCs w:val="18"/>
                <w:u w:val="none"/>
              </w:rPr>
            </w:pPr>
            <w:r>
              <w:rPr>
                <w:rFonts w:hint="eastAsia" w:ascii="国标仿宋-GB/T 2312" w:hAnsi="国标仿宋-GB/T 2312" w:eastAsia="国标仿宋-GB/T 2312" w:cs="国标仿宋-GB/T 2312"/>
                <w:i w:val="0"/>
                <w:iCs w:val="0"/>
                <w:color w:val="000000"/>
                <w:kern w:val="0"/>
                <w:sz w:val="18"/>
                <w:szCs w:val="18"/>
                <w:u w:val="none"/>
                <w:lang w:val="en-US" w:eastAsia="zh-CN" w:bidi="ar"/>
              </w:rPr>
              <w:t>面积（万亩）</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60DC180">
            <w:pPr>
              <w:keepNext w:val="0"/>
              <w:keepLines w:val="0"/>
              <w:widowControl/>
              <w:suppressLineNumbers w:val="0"/>
              <w:jc w:val="center"/>
              <w:textAlignment w:val="center"/>
              <w:rPr>
                <w:rFonts w:hint="eastAsia" w:ascii="国标仿宋-GB/T 2312" w:hAnsi="国标仿宋-GB/T 2312" w:eastAsia="国标仿宋-GB/T 2312" w:cs="国标仿宋-GB/T 2312"/>
                <w:i w:val="0"/>
                <w:iCs w:val="0"/>
                <w:color w:val="000000"/>
                <w:sz w:val="18"/>
                <w:szCs w:val="18"/>
                <w:u w:val="none"/>
              </w:rPr>
            </w:pPr>
            <w:r>
              <w:rPr>
                <w:rFonts w:hint="eastAsia" w:ascii="国标仿宋-GB/T 2312" w:hAnsi="国标仿宋-GB/T 2312" w:eastAsia="国标仿宋-GB/T 2312" w:cs="国标仿宋-GB/T 2312"/>
                <w:i w:val="0"/>
                <w:iCs w:val="0"/>
                <w:color w:val="000000"/>
                <w:kern w:val="0"/>
                <w:sz w:val="18"/>
                <w:szCs w:val="18"/>
                <w:u w:val="none"/>
                <w:lang w:val="en-US" w:eastAsia="zh-CN" w:bidi="ar"/>
              </w:rPr>
              <w:t>补助资金规模（万元）</w:t>
            </w:r>
          </w:p>
        </w:tc>
      </w:tr>
      <w:tr w14:paraId="472B4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noWrap w:val="0"/>
            <w:vAlign w:val="top"/>
          </w:tcPr>
          <w:p w14:paraId="69C9F07C">
            <w:pPr>
              <w:jc w:val="center"/>
              <w:rPr>
                <w:rFonts w:hint="eastAsia" w:ascii="国标仿宋-GB/T 2312" w:hAnsi="国标仿宋-GB/T 2312" w:eastAsia="国标仿宋-GB/T 2312" w:cs="国标仿宋-GB/T 2312"/>
                <w:i w:val="0"/>
                <w:iCs w:val="0"/>
                <w:color w:val="000000"/>
                <w:sz w:val="18"/>
                <w:szCs w:val="18"/>
                <w:u w:val="none"/>
              </w:rPr>
            </w:pPr>
          </w:p>
        </w:tc>
        <w:tc>
          <w:tcPr>
            <w:tcW w:w="928" w:type="dxa"/>
            <w:tcBorders>
              <w:top w:val="single" w:color="000000" w:sz="4" w:space="0"/>
              <w:left w:val="single" w:color="000000" w:sz="4" w:space="0"/>
              <w:bottom w:val="single" w:color="000000" w:sz="4" w:space="0"/>
              <w:right w:val="single" w:color="000000" w:sz="4" w:space="0"/>
            </w:tcBorders>
            <w:noWrap w:val="0"/>
            <w:vAlign w:val="top"/>
          </w:tcPr>
          <w:p w14:paraId="503D67DB">
            <w:pPr>
              <w:jc w:val="center"/>
              <w:rPr>
                <w:rFonts w:hint="eastAsia" w:ascii="国标仿宋-GB/T 2312" w:hAnsi="国标仿宋-GB/T 2312" w:eastAsia="国标仿宋-GB/T 2312" w:cs="国标仿宋-GB/T 2312"/>
                <w:i w:val="0"/>
                <w:iCs w:val="0"/>
                <w:color w:val="000000"/>
                <w:sz w:val="18"/>
                <w:szCs w:val="18"/>
                <w:u w:val="none"/>
              </w:rPr>
            </w:pPr>
          </w:p>
        </w:tc>
        <w:tc>
          <w:tcPr>
            <w:tcW w:w="707" w:type="dxa"/>
            <w:tcBorders>
              <w:top w:val="single" w:color="000000" w:sz="4" w:space="0"/>
              <w:left w:val="single" w:color="000000" w:sz="4" w:space="0"/>
              <w:bottom w:val="single" w:color="000000" w:sz="4" w:space="0"/>
              <w:right w:val="single" w:color="000000" w:sz="4" w:space="0"/>
            </w:tcBorders>
            <w:noWrap w:val="0"/>
            <w:vAlign w:val="top"/>
          </w:tcPr>
          <w:p w14:paraId="21D111FD">
            <w:pPr>
              <w:jc w:val="center"/>
              <w:rPr>
                <w:rFonts w:hint="eastAsia" w:ascii="国标仿宋-GB/T 2312" w:hAnsi="国标仿宋-GB/T 2312" w:eastAsia="国标仿宋-GB/T 2312" w:cs="国标仿宋-GB/T 2312"/>
                <w:i w:val="0"/>
                <w:iCs w:val="0"/>
                <w:color w:val="000000"/>
                <w:sz w:val="18"/>
                <w:szCs w:val="18"/>
                <w:u w:val="none"/>
              </w:rPr>
            </w:pPr>
          </w:p>
        </w:tc>
        <w:tc>
          <w:tcPr>
            <w:tcW w:w="722" w:type="dxa"/>
            <w:tcBorders>
              <w:top w:val="single" w:color="000000" w:sz="4" w:space="0"/>
              <w:left w:val="single" w:color="000000" w:sz="4" w:space="0"/>
              <w:bottom w:val="single" w:color="000000" w:sz="4" w:space="0"/>
              <w:right w:val="single" w:color="000000" w:sz="4" w:space="0"/>
            </w:tcBorders>
            <w:noWrap w:val="0"/>
            <w:vAlign w:val="top"/>
          </w:tcPr>
          <w:p w14:paraId="79BA5AF4">
            <w:pPr>
              <w:jc w:val="center"/>
              <w:rPr>
                <w:rFonts w:hint="eastAsia" w:ascii="国标仿宋-GB/T 2312" w:hAnsi="国标仿宋-GB/T 2312" w:eastAsia="国标仿宋-GB/T 2312" w:cs="国标仿宋-GB/T 2312"/>
                <w:i w:val="0"/>
                <w:iCs w:val="0"/>
                <w:color w:val="000000"/>
                <w:sz w:val="18"/>
                <w:szCs w:val="18"/>
                <w:u w:val="none"/>
              </w:rPr>
            </w:pPr>
          </w:p>
        </w:tc>
        <w:tc>
          <w:tcPr>
            <w:tcW w:w="678" w:type="dxa"/>
            <w:tcBorders>
              <w:top w:val="single" w:color="000000" w:sz="4" w:space="0"/>
              <w:left w:val="single" w:color="000000" w:sz="4" w:space="0"/>
              <w:bottom w:val="single" w:color="000000" w:sz="4" w:space="0"/>
              <w:right w:val="single" w:color="000000" w:sz="4" w:space="0"/>
            </w:tcBorders>
            <w:noWrap w:val="0"/>
            <w:vAlign w:val="top"/>
          </w:tcPr>
          <w:p w14:paraId="53CF9174">
            <w:pPr>
              <w:jc w:val="center"/>
              <w:rPr>
                <w:rFonts w:hint="eastAsia" w:ascii="国标仿宋-GB/T 2312" w:hAnsi="国标仿宋-GB/T 2312" w:eastAsia="国标仿宋-GB/T 2312" w:cs="国标仿宋-GB/T 2312"/>
                <w:i w:val="0"/>
                <w:iCs w:val="0"/>
                <w:color w:val="000000"/>
                <w:sz w:val="18"/>
                <w:szCs w:val="18"/>
                <w:u w:val="none"/>
              </w:rPr>
            </w:pPr>
          </w:p>
        </w:tc>
        <w:tc>
          <w:tcPr>
            <w:tcW w:w="620" w:type="dxa"/>
            <w:tcBorders>
              <w:top w:val="single" w:color="000000" w:sz="4" w:space="0"/>
              <w:left w:val="single" w:color="000000" w:sz="4" w:space="0"/>
              <w:bottom w:val="single" w:color="000000" w:sz="4" w:space="0"/>
              <w:right w:val="single" w:color="000000" w:sz="4" w:space="0"/>
            </w:tcBorders>
            <w:noWrap w:val="0"/>
            <w:vAlign w:val="top"/>
          </w:tcPr>
          <w:p w14:paraId="3A99C06F">
            <w:pPr>
              <w:jc w:val="center"/>
              <w:rPr>
                <w:rFonts w:hint="eastAsia" w:ascii="国标仿宋-GB/T 2312" w:hAnsi="国标仿宋-GB/T 2312" w:eastAsia="国标仿宋-GB/T 2312" w:cs="国标仿宋-GB/T 2312"/>
                <w:i w:val="0"/>
                <w:iCs w:val="0"/>
                <w:color w:val="000000"/>
                <w:sz w:val="18"/>
                <w:szCs w:val="18"/>
                <w:u w:val="none"/>
              </w:rPr>
            </w:pPr>
          </w:p>
        </w:tc>
        <w:tc>
          <w:tcPr>
            <w:tcW w:w="1105" w:type="dxa"/>
            <w:tcBorders>
              <w:top w:val="single" w:color="000000" w:sz="4" w:space="0"/>
              <w:left w:val="single" w:color="000000" w:sz="4" w:space="0"/>
              <w:bottom w:val="single" w:color="000000" w:sz="4" w:space="0"/>
              <w:right w:val="single" w:color="000000" w:sz="4" w:space="0"/>
            </w:tcBorders>
            <w:noWrap w:val="0"/>
            <w:vAlign w:val="top"/>
          </w:tcPr>
          <w:p w14:paraId="6B2B6A4B">
            <w:pPr>
              <w:jc w:val="center"/>
              <w:rPr>
                <w:rFonts w:hint="eastAsia" w:ascii="国标仿宋-GB/T 2312" w:hAnsi="国标仿宋-GB/T 2312" w:eastAsia="国标仿宋-GB/T 2312" w:cs="国标仿宋-GB/T 2312"/>
                <w:i w:val="0"/>
                <w:iCs w:val="0"/>
                <w:color w:val="000000"/>
                <w:sz w:val="18"/>
                <w:szCs w:val="18"/>
                <w:u w:val="none"/>
              </w:rPr>
            </w:pPr>
          </w:p>
        </w:tc>
        <w:tc>
          <w:tcPr>
            <w:tcW w:w="1105" w:type="dxa"/>
            <w:tcBorders>
              <w:top w:val="single" w:color="000000" w:sz="4" w:space="0"/>
              <w:left w:val="single" w:color="000000" w:sz="4" w:space="0"/>
              <w:bottom w:val="single" w:color="000000" w:sz="4" w:space="0"/>
              <w:right w:val="single" w:color="000000" w:sz="4" w:space="0"/>
            </w:tcBorders>
            <w:noWrap w:val="0"/>
            <w:vAlign w:val="top"/>
          </w:tcPr>
          <w:p w14:paraId="23D45BD9">
            <w:pPr>
              <w:jc w:val="center"/>
              <w:rPr>
                <w:rFonts w:hint="eastAsia" w:ascii="国标仿宋-GB/T 2312" w:hAnsi="国标仿宋-GB/T 2312" w:eastAsia="国标仿宋-GB/T 2312" w:cs="国标仿宋-GB/T 2312"/>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top"/>
          </w:tcPr>
          <w:p w14:paraId="2E7992A8">
            <w:pPr>
              <w:jc w:val="center"/>
              <w:rPr>
                <w:rFonts w:hint="eastAsia" w:ascii="国标仿宋-GB/T 2312" w:hAnsi="国标仿宋-GB/T 2312" w:eastAsia="国标仿宋-GB/T 2312" w:cs="国标仿宋-GB/T 2312"/>
                <w:i w:val="0"/>
                <w:iCs w:val="0"/>
                <w:color w:val="000000"/>
                <w:sz w:val="18"/>
                <w:szCs w:val="18"/>
                <w:u w:val="none"/>
              </w:rPr>
            </w:pPr>
          </w:p>
        </w:tc>
        <w:tc>
          <w:tcPr>
            <w:tcW w:w="958" w:type="dxa"/>
            <w:tcBorders>
              <w:top w:val="single" w:color="000000" w:sz="4" w:space="0"/>
              <w:left w:val="single" w:color="000000" w:sz="4" w:space="0"/>
              <w:bottom w:val="single" w:color="000000" w:sz="4" w:space="0"/>
              <w:right w:val="single" w:color="000000" w:sz="4" w:space="0"/>
            </w:tcBorders>
            <w:noWrap w:val="0"/>
            <w:vAlign w:val="top"/>
          </w:tcPr>
          <w:p w14:paraId="7733C6A0">
            <w:pPr>
              <w:jc w:val="center"/>
              <w:rPr>
                <w:rFonts w:hint="eastAsia" w:ascii="国标仿宋-GB/T 2312" w:hAnsi="国标仿宋-GB/T 2312" w:eastAsia="国标仿宋-GB/T 2312" w:cs="国标仿宋-GB/T 2312"/>
                <w:i w:val="0"/>
                <w:iCs w:val="0"/>
                <w:color w:val="000000"/>
                <w:sz w:val="18"/>
                <w:szCs w:val="18"/>
                <w:u w:val="none"/>
              </w:rPr>
            </w:pPr>
          </w:p>
        </w:tc>
        <w:tc>
          <w:tcPr>
            <w:tcW w:w="1150" w:type="dxa"/>
            <w:tcBorders>
              <w:top w:val="single" w:color="000000" w:sz="4" w:space="0"/>
              <w:left w:val="single" w:color="000000" w:sz="4" w:space="0"/>
              <w:bottom w:val="single" w:color="000000" w:sz="4" w:space="0"/>
              <w:right w:val="single" w:color="000000" w:sz="4" w:space="0"/>
            </w:tcBorders>
            <w:noWrap w:val="0"/>
            <w:vAlign w:val="top"/>
          </w:tcPr>
          <w:p w14:paraId="7A05EC16">
            <w:pPr>
              <w:jc w:val="center"/>
              <w:rPr>
                <w:rFonts w:hint="eastAsia" w:ascii="国标仿宋-GB/T 2312" w:hAnsi="国标仿宋-GB/T 2312" w:eastAsia="国标仿宋-GB/T 2312" w:cs="国标仿宋-GB/T 2312"/>
                <w:i w:val="0"/>
                <w:iCs w:val="0"/>
                <w:color w:val="000000"/>
                <w:sz w:val="18"/>
                <w:szCs w:val="18"/>
                <w:u w:val="none"/>
              </w:rPr>
            </w:pPr>
          </w:p>
        </w:tc>
        <w:tc>
          <w:tcPr>
            <w:tcW w:w="899" w:type="dxa"/>
            <w:tcBorders>
              <w:top w:val="single" w:color="000000" w:sz="4" w:space="0"/>
              <w:left w:val="single" w:color="000000" w:sz="4" w:space="0"/>
              <w:bottom w:val="single" w:color="000000" w:sz="4" w:space="0"/>
              <w:right w:val="single" w:color="000000" w:sz="4" w:space="0"/>
            </w:tcBorders>
            <w:noWrap w:val="0"/>
            <w:vAlign w:val="top"/>
          </w:tcPr>
          <w:p w14:paraId="3023522C">
            <w:pPr>
              <w:jc w:val="center"/>
              <w:rPr>
                <w:rFonts w:hint="eastAsia" w:ascii="国标仿宋-GB/T 2312" w:hAnsi="国标仿宋-GB/T 2312" w:eastAsia="国标仿宋-GB/T 2312" w:cs="国标仿宋-GB/T 2312"/>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top"/>
          </w:tcPr>
          <w:p w14:paraId="46BA86BB">
            <w:pPr>
              <w:jc w:val="center"/>
              <w:rPr>
                <w:rFonts w:hint="eastAsia" w:ascii="国标仿宋-GB/T 2312" w:hAnsi="国标仿宋-GB/T 2312" w:eastAsia="国标仿宋-GB/T 2312" w:cs="国标仿宋-GB/T 2312"/>
                <w:i w:val="0"/>
                <w:iCs w:val="0"/>
                <w:color w:val="000000"/>
                <w:sz w:val="18"/>
                <w:szCs w:val="18"/>
                <w:u w:val="none"/>
              </w:rPr>
            </w:pPr>
          </w:p>
        </w:tc>
        <w:tc>
          <w:tcPr>
            <w:tcW w:w="1032" w:type="dxa"/>
            <w:tcBorders>
              <w:top w:val="single" w:color="000000" w:sz="4" w:space="0"/>
              <w:left w:val="single" w:color="000000" w:sz="4" w:space="0"/>
              <w:bottom w:val="single" w:color="000000" w:sz="4" w:space="0"/>
              <w:right w:val="single" w:color="000000" w:sz="4" w:space="0"/>
            </w:tcBorders>
            <w:noWrap w:val="0"/>
            <w:vAlign w:val="top"/>
          </w:tcPr>
          <w:p w14:paraId="6D59B3A4">
            <w:pPr>
              <w:jc w:val="center"/>
              <w:rPr>
                <w:rFonts w:hint="eastAsia" w:ascii="国标仿宋-GB/T 2312" w:hAnsi="国标仿宋-GB/T 2312" w:eastAsia="国标仿宋-GB/T 2312" w:cs="国标仿宋-GB/T 2312"/>
                <w:i w:val="0"/>
                <w:iCs w:val="0"/>
                <w:color w:val="000000"/>
                <w:sz w:val="18"/>
                <w:szCs w:val="18"/>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2240F0C9">
            <w:pPr>
              <w:rPr>
                <w:rFonts w:hint="eastAsia" w:ascii="国标仿宋-GB/T 2312" w:hAnsi="国标仿宋-GB/T 2312" w:eastAsia="国标仿宋-GB/T 2312" w:cs="国标仿宋-GB/T 2312"/>
                <w:i w:val="0"/>
                <w:iCs w:val="0"/>
                <w:color w:val="000000"/>
                <w:sz w:val="18"/>
                <w:szCs w:val="18"/>
                <w:u w:val="none"/>
              </w:rPr>
            </w:pPr>
          </w:p>
        </w:tc>
      </w:tr>
      <w:tr w14:paraId="4A651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noWrap w:val="0"/>
            <w:vAlign w:val="top"/>
          </w:tcPr>
          <w:p w14:paraId="68BB202C">
            <w:pPr>
              <w:jc w:val="center"/>
              <w:rPr>
                <w:rFonts w:hint="eastAsia" w:ascii="国标仿宋-GB/T 2312" w:hAnsi="国标仿宋-GB/T 2312" w:eastAsia="国标仿宋-GB/T 2312" w:cs="国标仿宋-GB/T 2312"/>
                <w:i w:val="0"/>
                <w:iCs w:val="0"/>
                <w:color w:val="000000"/>
                <w:sz w:val="18"/>
                <w:szCs w:val="18"/>
                <w:u w:val="none"/>
              </w:rPr>
            </w:pPr>
          </w:p>
        </w:tc>
        <w:tc>
          <w:tcPr>
            <w:tcW w:w="928" w:type="dxa"/>
            <w:tcBorders>
              <w:top w:val="single" w:color="000000" w:sz="4" w:space="0"/>
              <w:left w:val="single" w:color="000000" w:sz="4" w:space="0"/>
              <w:bottom w:val="single" w:color="000000" w:sz="4" w:space="0"/>
              <w:right w:val="single" w:color="000000" w:sz="4" w:space="0"/>
            </w:tcBorders>
            <w:noWrap w:val="0"/>
            <w:vAlign w:val="top"/>
          </w:tcPr>
          <w:p w14:paraId="3EDF57E4">
            <w:pPr>
              <w:jc w:val="center"/>
              <w:rPr>
                <w:rFonts w:hint="eastAsia" w:ascii="国标仿宋-GB/T 2312" w:hAnsi="国标仿宋-GB/T 2312" w:eastAsia="国标仿宋-GB/T 2312" w:cs="国标仿宋-GB/T 2312"/>
                <w:i w:val="0"/>
                <w:iCs w:val="0"/>
                <w:color w:val="000000"/>
                <w:sz w:val="18"/>
                <w:szCs w:val="18"/>
                <w:u w:val="none"/>
              </w:rPr>
            </w:pPr>
          </w:p>
        </w:tc>
        <w:tc>
          <w:tcPr>
            <w:tcW w:w="707" w:type="dxa"/>
            <w:tcBorders>
              <w:top w:val="single" w:color="000000" w:sz="4" w:space="0"/>
              <w:left w:val="single" w:color="000000" w:sz="4" w:space="0"/>
              <w:bottom w:val="single" w:color="000000" w:sz="4" w:space="0"/>
              <w:right w:val="single" w:color="000000" w:sz="4" w:space="0"/>
            </w:tcBorders>
            <w:noWrap w:val="0"/>
            <w:vAlign w:val="top"/>
          </w:tcPr>
          <w:p w14:paraId="1A6BD878">
            <w:pPr>
              <w:jc w:val="center"/>
              <w:rPr>
                <w:rFonts w:hint="eastAsia" w:ascii="国标仿宋-GB/T 2312" w:hAnsi="国标仿宋-GB/T 2312" w:eastAsia="国标仿宋-GB/T 2312" w:cs="国标仿宋-GB/T 2312"/>
                <w:i w:val="0"/>
                <w:iCs w:val="0"/>
                <w:color w:val="000000"/>
                <w:sz w:val="18"/>
                <w:szCs w:val="18"/>
                <w:u w:val="none"/>
              </w:rPr>
            </w:pPr>
          </w:p>
        </w:tc>
        <w:tc>
          <w:tcPr>
            <w:tcW w:w="722" w:type="dxa"/>
            <w:tcBorders>
              <w:top w:val="single" w:color="000000" w:sz="4" w:space="0"/>
              <w:left w:val="single" w:color="000000" w:sz="4" w:space="0"/>
              <w:bottom w:val="single" w:color="000000" w:sz="4" w:space="0"/>
              <w:right w:val="single" w:color="000000" w:sz="4" w:space="0"/>
            </w:tcBorders>
            <w:noWrap w:val="0"/>
            <w:vAlign w:val="top"/>
          </w:tcPr>
          <w:p w14:paraId="393C18AE">
            <w:pPr>
              <w:jc w:val="center"/>
              <w:rPr>
                <w:rFonts w:hint="eastAsia" w:ascii="国标仿宋-GB/T 2312" w:hAnsi="国标仿宋-GB/T 2312" w:eastAsia="国标仿宋-GB/T 2312" w:cs="国标仿宋-GB/T 2312"/>
                <w:i w:val="0"/>
                <w:iCs w:val="0"/>
                <w:color w:val="000000"/>
                <w:sz w:val="18"/>
                <w:szCs w:val="18"/>
                <w:u w:val="none"/>
              </w:rPr>
            </w:pPr>
          </w:p>
        </w:tc>
        <w:tc>
          <w:tcPr>
            <w:tcW w:w="678" w:type="dxa"/>
            <w:tcBorders>
              <w:top w:val="single" w:color="000000" w:sz="4" w:space="0"/>
              <w:left w:val="single" w:color="000000" w:sz="4" w:space="0"/>
              <w:bottom w:val="single" w:color="000000" w:sz="4" w:space="0"/>
              <w:right w:val="single" w:color="000000" w:sz="4" w:space="0"/>
            </w:tcBorders>
            <w:noWrap w:val="0"/>
            <w:vAlign w:val="top"/>
          </w:tcPr>
          <w:p w14:paraId="3AEF1467">
            <w:pPr>
              <w:jc w:val="center"/>
              <w:rPr>
                <w:rFonts w:hint="eastAsia" w:ascii="国标仿宋-GB/T 2312" w:hAnsi="国标仿宋-GB/T 2312" w:eastAsia="国标仿宋-GB/T 2312" w:cs="国标仿宋-GB/T 2312"/>
                <w:i w:val="0"/>
                <w:iCs w:val="0"/>
                <w:color w:val="000000"/>
                <w:sz w:val="18"/>
                <w:szCs w:val="18"/>
                <w:u w:val="none"/>
              </w:rPr>
            </w:pPr>
          </w:p>
        </w:tc>
        <w:tc>
          <w:tcPr>
            <w:tcW w:w="620" w:type="dxa"/>
            <w:tcBorders>
              <w:top w:val="single" w:color="000000" w:sz="4" w:space="0"/>
              <w:left w:val="single" w:color="000000" w:sz="4" w:space="0"/>
              <w:bottom w:val="single" w:color="000000" w:sz="4" w:space="0"/>
              <w:right w:val="single" w:color="000000" w:sz="4" w:space="0"/>
            </w:tcBorders>
            <w:noWrap w:val="0"/>
            <w:vAlign w:val="top"/>
          </w:tcPr>
          <w:p w14:paraId="28D04E72">
            <w:pPr>
              <w:jc w:val="center"/>
              <w:rPr>
                <w:rFonts w:hint="eastAsia" w:ascii="国标仿宋-GB/T 2312" w:hAnsi="国标仿宋-GB/T 2312" w:eastAsia="国标仿宋-GB/T 2312" w:cs="国标仿宋-GB/T 2312"/>
                <w:i w:val="0"/>
                <w:iCs w:val="0"/>
                <w:color w:val="000000"/>
                <w:sz w:val="18"/>
                <w:szCs w:val="18"/>
                <w:u w:val="none"/>
              </w:rPr>
            </w:pPr>
          </w:p>
        </w:tc>
        <w:tc>
          <w:tcPr>
            <w:tcW w:w="1105" w:type="dxa"/>
            <w:tcBorders>
              <w:top w:val="single" w:color="000000" w:sz="4" w:space="0"/>
              <w:left w:val="single" w:color="000000" w:sz="4" w:space="0"/>
              <w:bottom w:val="single" w:color="000000" w:sz="4" w:space="0"/>
              <w:right w:val="single" w:color="000000" w:sz="4" w:space="0"/>
            </w:tcBorders>
            <w:noWrap w:val="0"/>
            <w:vAlign w:val="top"/>
          </w:tcPr>
          <w:p w14:paraId="13726402">
            <w:pPr>
              <w:jc w:val="center"/>
              <w:rPr>
                <w:rFonts w:hint="eastAsia" w:ascii="国标仿宋-GB/T 2312" w:hAnsi="国标仿宋-GB/T 2312" w:eastAsia="国标仿宋-GB/T 2312" w:cs="国标仿宋-GB/T 2312"/>
                <w:i w:val="0"/>
                <w:iCs w:val="0"/>
                <w:color w:val="000000"/>
                <w:sz w:val="18"/>
                <w:szCs w:val="18"/>
                <w:u w:val="none"/>
              </w:rPr>
            </w:pPr>
          </w:p>
        </w:tc>
        <w:tc>
          <w:tcPr>
            <w:tcW w:w="1105" w:type="dxa"/>
            <w:tcBorders>
              <w:top w:val="single" w:color="000000" w:sz="4" w:space="0"/>
              <w:left w:val="single" w:color="000000" w:sz="4" w:space="0"/>
              <w:bottom w:val="single" w:color="000000" w:sz="4" w:space="0"/>
              <w:right w:val="single" w:color="000000" w:sz="4" w:space="0"/>
            </w:tcBorders>
            <w:noWrap w:val="0"/>
            <w:vAlign w:val="top"/>
          </w:tcPr>
          <w:p w14:paraId="564787D1">
            <w:pPr>
              <w:jc w:val="center"/>
              <w:rPr>
                <w:rFonts w:hint="eastAsia" w:ascii="国标仿宋-GB/T 2312" w:hAnsi="国标仿宋-GB/T 2312" w:eastAsia="国标仿宋-GB/T 2312" w:cs="国标仿宋-GB/T 2312"/>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top"/>
          </w:tcPr>
          <w:p w14:paraId="1BF3EFD3">
            <w:pPr>
              <w:jc w:val="center"/>
              <w:rPr>
                <w:rFonts w:hint="eastAsia" w:ascii="国标仿宋-GB/T 2312" w:hAnsi="国标仿宋-GB/T 2312" w:eastAsia="国标仿宋-GB/T 2312" w:cs="国标仿宋-GB/T 2312"/>
                <w:i w:val="0"/>
                <w:iCs w:val="0"/>
                <w:color w:val="000000"/>
                <w:sz w:val="18"/>
                <w:szCs w:val="18"/>
                <w:u w:val="none"/>
              </w:rPr>
            </w:pPr>
          </w:p>
        </w:tc>
        <w:tc>
          <w:tcPr>
            <w:tcW w:w="958" w:type="dxa"/>
            <w:tcBorders>
              <w:top w:val="single" w:color="000000" w:sz="4" w:space="0"/>
              <w:left w:val="single" w:color="000000" w:sz="4" w:space="0"/>
              <w:bottom w:val="single" w:color="000000" w:sz="4" w:space="0"/>
              <w:right w:val="single" w:color="000000" w:sz="4" w:space="0"/>
            </w:tcBorders>
            <w:noWrap w:val="0"/>
            <w:vAlign w:val="top"/>
          </w:tcPr>
          <w:p w14:paraId="0AFA454D">
            <w:pPr>
              <w:jc w:val="center"/>
              <w:rPr>
                <w:rFonts w:hint="eastAsia" w:ascii="国标仿宋-GB/T 2312" w:hAnsi="国标仿宋-GB/T 2312" w:eastAsia="国标仿宋-GB/T 2312" w:cs="国标仿宋-GB/T 2312"/>
                <w:i w:val="0"/>
                <w:iCs w:val="0"/>
                <w:color w:val="000000"/>
                <w:sz w:val="18"/>
                <w:szCs w:val="18"/>
                <w:u w:val="none"/>
              </w:rPr>
            </w:pPr>
          </w:p>
        </w:tc>
        <w:tc>
          <w:tcPr>
            <w:tcW w:w="1150" w:type="dxa"/>
            <w:tcBorders>
              <w:top w:val="single" w:color="000000" w:sz="4" w:space="0"/>
              <w:left w:val="single" w:color="000000" w:sz="4" w:space="0"/>
              <w:bottom w:val="single" w:color="000000" w:sz="4" w:space="0"/>
              <w:right w:val="single" w:color="000000" w:sz="4" w:space="0"/>
            </w:tcBorders>
            <w:noWrap w:val="0"/>
            <w:vAlign w:val="top"/>
          </w:tcPr>
          <w:p w14:paraId="3DD5CAAA">
            <w:pPr>
              <w:jc w:val="center"/>
              <w:rPr>
                <w:rFonts w:hint="eastAsia" w:ascii="国标仿宋-GB/T 2312" w:hAnsi="国标仿宋-GB/T 2312" w:eastAsia="国标仿宋-GB/T 2312" w:cs="国标仿宋-GB/T 2312"/>
                <w:i w:val="0"/>
                <w:iCs w:val="0"/>
                <w:color w:val="000000"/>
                <w:sz w:val="18"/>
                <w:szCs w:val="18"/>
                <w:u w:val="none"/>
              </w:rPr>
            </w:pPr>
          </w:p>
        </w:tc>
        <w:tc>
          <w:tcPr>
            <w:tcW w:w="899" w:type="dxa"/>
            <w:tcBorders>
              <w:top w:val="single" w:color="000000" w:sz="4" w:space="0"/>
              <w:left w:val="single" w:color="000000" w:sz="4" w:space="0"/>
              <w:bottom w:val="single" w:color="000000" w:sz="4" w:space="0"/>
              <w:right w:val="single" w:color="000000" w:sz="4" w:space="0"/>
            </w:tcBorders>
            <w:noWrap w:val="0"/>
            <w:vAlign w:val="top"/>
          </w:tcPr>
          <w:p w14:paraId="16E5C452">
            <w:pPr>
              <w:jc w:val="center"/>
              <w:rPr>
                <w:rFonts w:hint="eastAsia" w:ascii="国标仿宋-GB/T 2312" w:hAnsi="国标仿宋-GB/T 2312" w:eastAsia="国标仿宋-GB/T 2312" w:cs="国标仿宋-GB/T 2312"/>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top"/>
          </w:tcPr>
          <w:p w14:paraId="01819405">
            <w:pPr>
              <w:jc w:val="center"/>
              <w:rPr>
                <w:rFonts w:hint="eastAsia" w:ascii="国标仿宋-GB/T 2312" w:hAnsi="国标仿宋-GB/T 2312" w:eastAsia="国标仿宋-GB/T 2312" w:cs="国标仿宋-GB/T 2312"/>
                <w:i w:val="0"/>
                <w:iCs w:val="0"/>
                <w:color w:val="000000"/>
                <w:sz w:val="18"/>
                <w:szCs w:val="18"/>
                <w:u w:val="none"/>
              </w:rPr>
            </w:pPr>
          </w:p>
        </w:tc>
        <w:tc>
          <w:tcPr>
            <w:tcW w:w="1032" w:type="dxa"/>
            <w:tcBorders>
              <w:top w:val="single" w:color="000000" w:sz="4" w:space="0"/>
              <w:left w:val="single" w:color="000000" w:sz="4" w:space="0"/>
              <w:bottom w:val="single" w:color="000000" w:sz="4" w:space="0"/>
              <w:right w:val="single" w:color="000000" w:sz="4" w:space="0"/>
            </w:tcBorders>
            <w:noWrap w:val="0"/>
            <w:vAlign w:val="top"/>
          </w:tcPr>
          <w:p w14:paraId="7812A49F">
            <w:pPr>
              <w:jc w:val="center"/>
              <w:rPr>
                <w:rFonts w:hint="eastAsia" w:ascii="国标仿宋-GB/T 2312" w:hAnsi="国标仿宋-GB/T 2312" w:eastAsia="国标仿宋-GB/T 2312" w:cs="国标仿宋-GB/T 2312"/>
                <w:i w:val="0"/>
                <w:iCs w:val="0"/>
                <w:color w:val="000000"/>
                <w:sz w:val="18"/>
                <w:szCs w:val="18"/>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1F882F1F">
            <w:pPr>
              <w:rPr>
                <w:rFonts w:hint="eastAsia" w:ascii="国标仿宋-GB/T 2312" w:hAnsi="国标仿宋-GB/T 2312" w:eastAsia="国标仿宋-GB/T 2312" w:cs="国标仿宋-GB/T 2312"/>
                <w:i w:val="0"/>
                <w:iCs w:val="0"/>
                <w:color w:val="000000"/>
                <w:sz w:val="18"/>
                <w:szCs w:val="18"/>
                <w:u w:val="none"/>
              </w:rPr>
            </w:pPr>
          </w:p>
        </w:tc>
      </w:tr>
      <w:tr w14:paraId="612A1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noWrap w:val="0"/>
            <w:vAlign w:val="top"/>
          </w:tcPr>
          <w:p w14:paraId="61B5CEE2">
            <w:pPr>
              <w:jc w:val="center"/>
              <w:rPr>
                <w:rFonts w:hint="eastAsia" w:ascii="国标仿宋-GB/T 2312" w:hAnsi="国标仿宋-GB/T 2312" w:eastAsia="国标仿宋-GB/T 2312" w:cs="国标仿宋-GB/T 2312"/>
                <w:i w:val="0"/>
                <w:iCs w:val="0"/>
                <w:color w:val="000000"/>
                <w:sz w:val="18"/>
                <w:szCs w:val="18"/>
                <w:u w:val="none"/>
              </w:rPr>
            </w:pPr>
          </w:p>
        </w:tc>
        <w:tc>
          <w:tcPr>
            <w:tcW w:w="928" w:type="dxa"/>
            <w:tcBorders>
              <w:top w:val="single" w:color="000000" w:sz="4" w:space="0"/>
              <w:left w:val="single" w:color="000000" w:sz="4" w:space="0"/>
              <w:bottom w:val="single" w:color="000000" w:sz="4" w:space="0"/>
              <w:right w:val="single" w:color="000000" w:sz="4" w:space="0"/>
            </w:tcBorders>
            <w:noWrap w:val="0"/>
            <w:vAlign w:val="top"/>
          </w:tcPr>
          <w:p w14:paraId="100A87F8">
            <w:pPr>
              <w:jc w:val="center"/>
              <w:rPr>
                <w:rFonts w:hint="eastAsia" w:ascii="国标仿宋-GB/T 2312" w:hAnsi="国标仿宋-GB/T 2312" w:eastAsia="国标仿宋-GB/T 2312" w:cs="国标仿宋-GB/T 2312"/>
                <w:i w:val="0"/>
                <w:iCs w:val="0"/>
                <w:color w:val="000000"/>
                <w:sz w:val="18"/>
                <w:szCs w:val="18"/>
                <w:u w:val="none"/>
              </w:rPr>
            </w:pPr>
          </w:p>
        </w:tc>
        <w:tc>
          <w:tcPr>
            <w:tcW w:w="707" w:type="dxa"/>
            <w:tcBorders>
              <w:top w:val="single" w:color="000000" w:sz="4" w:space="0"/>
              <w:left w:val="single" w:color="000000" w:sz="4" w:space="0"/>
              <w:bottom w:val="single" w:color="000000" w:sz="4" w:space="0"/>
              <w:right w:val="single" w:color="000000" w:sz="4" w:space="0"/>
            </w:tcBorders>
            <w:noWrap w:val="0"/>
            <w:vAlign w:val="top"/>
          </w:tcPr>
          <w:p w14:paraId="27774A09">
            <w:pPr>
              <w:jc w:val="center"/>
              <w:rPr>
                <w:rFonts w:hint="eastAsia" w:ascii="国标仿宋-GB/T 2312" w:hAnsi="国标仿宋-GB/T 2312" w:eastAsia="国标仿宋-GB/T 2312" w:cs="国标仿宋-GB/T 2312"/>
                <w:i w:val="0"/>
                <w:iCs w:val="0"/>
                <w:color w:val="000000"/>
                <w:sz w:val="18"/>
                <w:szCs w:val="18"/>
                <w:u w:val="none"/>
              </w:rPr>
            </w:pPr>
          </w:p>
        </w:tc>
        <w:tc>
          <w:tcPr>
            <w:tcW w:w="722" w:type="dxa"/>
            <w:tcBorders>
              <w:top w:val="single" w:color="000000" w:sz="4" w:space="0"/>
              <w:left w:val="single" w:color="000000" w:sz="4" w:space="0"/>
              <w:bottom w:val="single" w:color="000000" w:sz="4" w:space="0"/>
              <w:right w:val="single" w:color="000000" w:sz="4" w:space="0"/>
            </w:tcBorders>
            <w:noWrap w:val="0"/>
            <w:vAlign w:val="top"/>
          </w:tcPr>
          <w:p w14:paraId="69FC3447">
            <w:pPr>
              <w:jc w:val="center"/>
              <w:rPr>
                <w:rFonts w:hint="eastAsia" w:ascii="国标仿宋-GB/T 2312" w:hAnsi="国标仿宋-GB/T 2312" w:eastAsia="国标仿宋-GB/T 2312" w:cs="国标仿宋-GB/T 2312"/>
                <w:i w:val="0"/>
                <w:iCs w:val="0"/>
                <w:color w:val="000000"/>
                <w:sz w:val="18"/>
                <w:szCs w:val="18"/>
                <w:u w:val="none"/>
              </w:rPr>
            </w:pPr>
          </w:p>
        </w:tc>
        <w:tc>
          <w:tcPr>
            <w:tcW w:w="678" w:type="dxa"/>
            <w:tcBorders>
              <w:top w:val="single" w:color="000000" w:sz="4" w:space="0"/>
              <w:left w:val="single" w:color="000000" w:sz="4" w:space="0"/>
              <w:bottom w:val="single" w:color="000000" w:sz="4" w:space="0"/>
              <w:right w:val="single" w:color="000000" w:sz="4" w:space="0"/>
            </w:tcBorders>
            <w:noWrap w:val="0"/>
            <w:vAlign w:val="top"/>
          </w:tcPr>
          <w:p w14:paraId="1D0E04F6">
            <w:pPr>
              <w:jc w:val="center"/>
              <w:rPr>
                <w:rFonts w:hint="eastAsia" w:ascii="国标仿宋-GB/T 2312" w:hAnsi="国标仿宋-GB/T 2312" w:eastAsia="国标仿宋-GB/T 2312" w:cs="国标仿宋-GB/T 2312"/>
                <w:i w:val="0"/>
                <w:iCs w:val="0"/>
                <w:color w:val="000000"/>
                <w:sz w:val="18"/>
                <w:szCs w:val="18"/>
                <w:u w:val="none"/>
              </w:rPr>
            </w:pPr>
          </w:p>
        </w:tc>
        <w:tc>
          <w:tcPr>
            <w:tcW w:w="620" w:type="dxa"/>
            <w:tcBorders>
              <w:top w:val="single" w:color="000000" w:sz="4" w:space="0"/>
              <w:left w:val="single" w:color="000000" w:sz="4" w:space="0"/>
              <w:bottom w:val="single" w:color="000000" w:sz="4" w:space="0"/>
              <w:right w:val="single" w:color="000000" w:sz="4" w:space="0"/>
            </w:tcBorders>
            <w:noWrap w:val="0"/>
            <w:vAlign w:val="top"/>
          </w:tcPr>
          <w:p w14:paraId="64121489">
            <w:pPr>
              <w:jc w:val="center"/>
              <w:rPr>
                <w:rFonts w:hint="eastAsia" w:ascii="国标仿宋-GB/T 2312" w:hAnsi="国标仿宋-GB/T 2312" w:eastAsia="国标仿宋-GB/T 2312" w:cs="国标仿宋-GB/T 2312"/>
                <w:i w:val="0"/>
                <w:iCs w:val="0"/>
                <w:color w:val="000000"/>
                <w:sz w:val="18"/>
                <w:szCs w:val="18"/>
                <w:u w:val="none"/>
              </w:rPr>
            </w:pPr>
          </w:p>
        </w:tc>
        <w:tc>
          <w:tcPr>
            <w:tcW w:w="1105" w:type="dxa"/>
            <w:tcBorders>
              <w:top w:val="single" w:color="000000" w:sz="4" w:space="0"/>
              <w:left w:val="single" w:color="000000" w:sz="4" w:space="0"/>
              <w:bottom w:val="single" w:color="000000" w:sz="4" w:space="0"/>
              <w:right w:val="single" w:color="000000" w:sz="4" w:space="0"/>
            </w:tcBorders>
            <w:noWrap w:val="0"/>
            <w:vAlign w:val="top"/>
          </w:tcPr>
          <w:p w14:paraId="7C56C998">
            <w:pPr>
              <w:jc w:val="center"/>
              <w:rPr>
                <w:rFonts w:hint="eastAsia" w:ascii="国标仿宋-GB/T 2312" w:hAnsi="国标仿宋-GB/T 2312" w:eastAsia="国标仿宋-GB/T 2312" w:cs="国标仿宋-GB/T 2312"/>
                <w:i w:val="0"/>
                <w:iCs w:val="0"/>
                <w:color w:val="000000"/>
                <w:sz w:val="18"/>
                <w:szCs w:val="18"/>
                <w:u w:val="none"/>
              </w:rPr>
            </w:pPr>
          </w:p>
        </w:tc>
        <w:tc>
          <w:tcPr>
            <w:tcW w:w="1105" w:type="dxa"/>
            <w:tcBorders>
              <w:top w:val="single" w:color="000000" w:sz="4" w:space="0"/>
              <w:left w:val="single" w:color="000000" w:sz="4" w:space="0"/>
              <w:bottom w:val="single" w:color="000000" w:sz="4" w:space="0"/>
              <w:right w:val="single" w:color="000000" w:sz="4" w:space="0"/>
            </w:tcBorders>
            <w:noWrap w:val="0"/>
            <w:vAlign w:val="top"/>
          </w:tcPr>
          <w:p w14:paraId="7E06379E">
            <w:pPr>
              <w:jc w:val="center"/>
              <w:rPr>
                <w:rFonts w:hint="eastAsia" w:ascii="国标仿宋-GB/T 2312" w:hAnsi="国标仿宋-GB/T 2312" w:eastAsia="国标仿宋-GB/T 2312" w:cs="国标仿宋-GB/T 2312"/>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top"/>
          </w:tcPr>
          <w:p w14:paraId="0E341800">
            <w:pPr>
              <w:jc w:val="center"/>
              <w:rPr>
                <w:rFonts w:hint="eastAsia" w:ascii="国标仿宋-GB/T 2312" w:hAnsi="国标仿宋-GB/T 2312" w:eastAsia="国标仿宋-GB/T 2312" w:cs="国标仿宋-GB/T 2312"/>
                <w:i w:val="0"/>
                <w:iCs w:val="0"/>
                <w:color w:val="000000"/>
                <w:sz w:val="18"/>
                <w:szCs w:val="18"/>
                <w:u w:val="none"/>
              </w:rPr>
            </w:pPr>
          </w:p>
        </w:tc>
        <w:tc>
          <w:tcPr>
            <w:tcW w:w="958" w:type="dxa"/>
            <w:tcBorders>
              <w:top w:val="single" w:color="000000" w:sz="4" w:space="0"/>
              <w:left w:val="single" w:color="000000" w:sz="4" w:space="0"/>
              <w:bottom w:val="single" w:color="000000" w:sz="4" w:space="0"/>
              <w:right w:val="single" w:color="000000" w:sz="4" w:space="0"/>
            </w:tcBorders>
            <w:noWrap w:val="0"/>
            <w:vAlign w:val="top"/>
          </w:tcPr>
          <w:p w14:paraId="77B1B370">
            <w:pPr>
              <w:jc w:val="center"/>
              <w:rPr>
                <w:rFonts w:hint="eastAsia" w:ascii="国标仿宋-GB/T 2312" w:hAnsi="国标仿宋-GB/T 2312" w:eastAsia="国标仿宋-GB/T 2312" w:cs="国标仿宋-GB/T 2312"/>
                <w:i w:val="0"/>
                <w:iCs w:val="0"/>
                <w:color w:val="000000"/>
                <w:sz w:val="18"/>
                <w:szCs w:val="18"/>
                <w:u w:val="none"/>
              </w:rPr>
            </w:pPr>
          </w:p>
        </w:tc>
        <w:tc>
          <w:tcPr>
            <w:tcW w:w="1150" w:type="dxa"/>
            <w:tcBorders>
              <w:top w:val="single" w:color="000000" w:sz="4" w:space="0"/>
              <w:left w:val="single" w:color="000000" w:sz="4" w:space="0"/>
              <w:bottom w:val="single" w:color="000000" w:sz="4" w:space="0"/>
              <w:right w:val="single" w:color="000000" w:sz="4" w:space="0"/>
            </w:tcBorders>
            <w:noWrap w:val="0"/>
            <w:vAlign w:val="top"/>
          </w:tcPr>
          <w:p w14:paraId="3114095C">
            <w:pPr>
              <w:jc w:val="center"/>
              <w:rPr>
                <w:rFonts w:hint="eastAsia" w:ascii="国标仿宋-GB/T 2312" w:hAnsi="国标仿宋-GB/T 2312" w:eastAsia="国标仿宋-GB/T 2312" w:cs="国标仿宋-GB/T 2312"/>
                <w:i w:val="0"/>
                <w:iCs w:val="0"/>
                <w:color w:val="000000"/>
                <w:sz w:val="18"/>
                <w:szCs w:val="18"/>
                <w:u w:val="none"/>
              </w:rPr>
            </w:pPr>
          </w:p>
        </w:tc>
        <w:tc>
          <w:tcPr>
            <w:tcW w:w="899" w:type="dxa"/>
            <w:tcBorders>
              <w:top w:val="single" w:color="000000" w:sz="4" w:space="0"/>
              <w:left w:val="single" w:color="000000" w:sz="4" w:space="0"/>
              <w:bottom w:val="single" w:color="000000" w:sz="4" w:space="0"/>
              <w:right w:val="single" w:color="000000" w:sz="4" w:space="0"/>
            </w:tcBorders>
            <w:noWrap w:val="0"/>
            <w:vAlign w:val="top"/>
          </w:tcPr>
          <w:p w14:paraId="33E21885">
            <w:pPr>
              <w:jc w:val="center"/>
              <w:rPr>
                <w:rFonts w:hint="eastAsia" w:ascii="国标仿宋-GB/T 2312" w:hAnsi="国标仿宋-GB/T 2312" w:eastAsia="国标仿宋-GB/T 2312" w:cs="国标仿宋-GB/T 2312"/>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top"/>
          </w:tcPr>
          <w:p w14:paraId="580A8555">
            <w:pPr>
              <w:jc w:val="center"/>
              <w:rPr>
                <w:rFonts w:hint="eastAsia" w:ascii="国标仿宋-GB/T 2312" w:hAnsi="国标仿宋-GB/T 2312" w:eastAsia="国标仿宋-GB/T 2312" w:cs="国标仿宋-GB/T 2312"/>
                <w:i w:val="0"/>
                <w:iCs w:val="0"/>
                <w:color w:val="000000"/>
                <w:sz w:val="18"/>
                <w:szCs w:val="18"/>
                <w:u w:val="none"/>
              </w:rPr>
            </w:pPr>
          </w:p>
        </w:tc>
        <w:tc>
          <w:tcPr>
            <w:tcW w:w="1032" w:type="dxa"/>
            <w:tcBorders>
              <w:top w:val="single" w:color="000000" w:sz="4" w:space="0"/>
              <w:left w:val="single" w:color="000000" w:sz="4" w:space="0"/>
              <w:bottom w:val="single" w:color="000000" w:sz="4" w:space="0"/>
              <w:right w:val="single" w:color="000000" w:sz="4" w:space="0"/>
            </w:tcBorders>
            <w:noWrap w:val="0"/>
            <w:vAlign w:val="top"/>
          </w:tcPr>
          <w:p w14:paraId="3AB78FC2">
            <w:pPr>
              <w:jc w:val="center"/>
              <w:rPr>
                <w:rFonts w:hint="eastAsia" w:ascii="国标仿宋-GB/T 2312" w:hAnsi="国标仿宋-GB/T 2312" w:eastAsia="国标仿宋-GB/T 2312" w:cs="国标仿宋-GB/T 2312"/>
                <w:i w:val="0"/>
                <w:iCs w:val="0"/>
                <w:color w:val="000000"/>
                <w:sz w:val="18"/>
                <w:szCs w:val="18"/>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046B3EE5">
            <w:pPr>
              <w:rPr>
                <w:rFonts w:hint="eastAsia" w:ascii="国标仿宋-GB/T 2312" w:hAnsi="国标仿宋-GB/T 2312" w:eastAsia="国标仿宋-GB/T 2312" w:cs="国标仿宋-GB/T 2312"/>
                <w:i w:val="0"/>
                <w:iCs w:val="0"/>
                <w:color w:val="000000"/>
                <w:sz w:val="18"/>
                <w:szCs w:val="18"/>
                <w:u w:val="none"/>
              </w:rPr>
            </w:pPr>
          </w:p>
        </w:tc>
      </w:tr>
      <w:tr w14:paraId="0B1BE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noWrap w:val="0"/>
            <w:vAlign w:val="top"/>
          </w:tcPr>
          <w:p w14:paraId="48E6DE1C">
            <w:pPr>
              <w:jc w:val="center"/>
              <w:rPr>
                <w:rFonts w:hint="eastAsia" w:ascii="国标仿宋-GB/T 2312" w:hAnsi="国标仿宋-GB/T 2312" w:eastAsia="国标仿宋-GB/T 2312" w:cs="国标仿宋-GB/T 2312"/>
                <w:i w:val="0"/>
                <w:iCs w:val="0"/>
                <w:color w:val="000000"/>
                <w:sz w:val="18"/>
                <w:szCs w:val="18"/>
                <w:u w:val="none"/>
              </w:rPr>
            </w:pPr>
          </w:p>
        </w:tc>
        <w:tc>
          <w:tcPr>
            <w:tcW w:w="928" w:type="dxa"/>
            <w:tcBorders>
              <w:top w:val="single" w:color="000000" w:sz="4" w:space="0"/>
              <w:left w:val="single" w:color="000000" w:sz="4" w:space="0"/>
              <w:bottom w:val="single" w:color="000000" w:sz="4" w:space="0"/>
              <w:right w:val="single" w:color="000000" w:sz="4" w:space="0"/>
            </w:tcBorders>
            <w:noWrap w:val="0"/>
            <w:vAlign w:val="top"/>
          </w:tcPr>
          <w:p w14:paraId="75DD7210">
            <w:pPr>
              <w:jc w:val="center"/>
              <w:rPr>
                <w:rFonts w:hint="eastAsia" w:ascii="国标仿宋-GB/T 2312" w:hAnsi="国标仿宋-GB/T 2312" w:eastAsia="国标仿宋-GB/T 2312" w:cs="国标仿宋-GB/T 2312"/>
                <w:i w:val="0"/>
                <w:iCs w:val="0"/>
                <w:color w:val="000000"/>
                <w:sz w:val="18"/>
                <w:szCs w:val="18"/>
                <w:u w:val="none"/>
              </w:rPr>
            </w:pPr>
          </w:p>
        </w:tc>
        <w:tc>
          <w:tcPr>
            <w:tcW w:w="707" w:type="dxa"/>
            <w:tcBorders>
              <w:top w:val="single" w:color="000000" w:sz="4" w:space="0"/>
              <w:left w:val="single" w:color="000000" w:sz="4" w:space="0"/>
              <w:bottom w:val="single" w:color="000000" w:sz="4" w:space="0"/>
              <w:right w:val="single" w:color="000000" w:sz="4" w:space="0"/>
            </w:tcBorders>
            <w:noWrap w:val="0"/>
            <w:vAlign w:val="top"/>
          </w:tcPr>
          <w:p w14:paraId="49104040">
            <w:pPr>
              <w:jc w:val="center"/>
              <w:rPr>
                <w:rFonts w:hint="eastAsia" w:ascii="国标仿宋-GB/T 2312" w:hAnsi="国标仿宋-GB/T 2312" w:eastAsia="国标仿宋-GB/T 2312" w:cs="国标仿宋-GB/T 2312"/>
                <w:i w:val="0"/>
                <w:iCs w:val="0"/>
                <w:color w:val="000000"/>
                <w:sz w:val="18"/>
                <w:szCs w:val="18"/>
                <w:u w:val="none"/>
              </w:rPr>
            </w:pPr>
          </w:p>
        </w:tc>
        <w:tc>
          <w:tcPr>
            <w:tcW w:w="722" w:type="dxa"/>
            <w:tcBorders>
              <w:top w:val="single" w:color="000000" w:sz="4" w:space="0"/>
              <w:left w:val="single" w:color="000000" w:sz="4" w:space="0"/>
              <w:bottom w:val="single" w:color="000000" w:sz="4" w:space="0"/>
              <w:right w:val="single" w:color="000000" w:sz="4" w:space="0"/>
            </w:tcBorders>
            <w:noWrap w:val="0"/>
            <w:vAlign w:val="top"/>
          </w:tcPr>
          <w:p w14:paraId="1A688B0D">
            <w:pPr>
              <w:jc w:val="center"/>
              <w:rPr>
                <w:rFonts w:hint="eastAsia" w:ascii="国标仿宋-GB/T 2312" w:hAnsi="国标仿宋-GB/T 2312" w:eastAsia="国标仿宋-GB/T 2312" w:cs="国标仿宋-GB/T 2312"/>
                <w:i w:val="0"/>
                <w:iCs w:val="0"/>
                <w:color w:val="000000"/>
                <w:sz w:val="18"/>
                <w:szCs w:val="18"/>
                <w:u w:val="none"/>
              </w:rPr>
            </w:pPr>
          </w:p>
        </w:tc>
        <w:tc>
          <w:tcPr>
            <w:tcW w:w="678" w:type="dxa"/>
            <w:tcBorders>
              <w:top w:val="single" w:color="000000" w:sz="4" w:space="0"/>
              <w:left w:val="single" w:color="000000" w:sz="4" w:space="0"/>
              <w:bottom w:val="single" w:color="000000" w:sz="4" w:space="0"/>
              <w:right w:val="single" w:color="000000" w:sz="4" w:space="0"/>
            </w:tcBorders>
            <w:noWrap w:val="0"/>
            <w:vAlign w:val="top"/>
          </w:tcPr>
          <w:p w14:paraId="3C36C923">
            <w:pPr>
              <w:jc w:val="center"/>
              <w:rPr>
                <w:rFonts w:hint="eastAsia" w:ascii="国标仿宋-GB/T 2312" w:hAnsi="国标仿宋-GB/T 2312" w:eastAsia="国标仿宋-GB/T 2312" w:cs="国标仿宋-GB/T 2312"/>
                <w:i w:val="0"/>
                <w:iCs w:val="0"/>
                <w:color w:val="000000"/>
                <w:sz w:val="18"/>
                <w:szCs w:val="18"/>
                <w:u w:val="none"/>
              </w:rPr>
            </w:pPr>
          </w:p>
        </w:tc>
        <w:tc>
          <w:tcPr>
            <w:tcW w:w="620" w:type="dxa"/>
            <w:tcBorders>
              <w:top w:val="single" w:color="000000" w:sz="4" w:space="0"/>
              <w:left w:val="single" w:color="000000" w:sz="4" w:space="0"/>
              <w:bottom w:val="single" w:color="000000" w:sz="4" w:space="0"/>
              <w:right w:val="single" w:color="000000" w:sz="4" w:space="0"/>
            </w:tcBorders>
            <w:noWrap w:val="0"/>
            <w:vAlign w:val="top"/>
          </w:tcPr>
          <w:p w14:paraId="1386F3F4">
            <w:pPr>
              <w:jc w:val="center"/>
              <w:rPr>
                <w:rFonts w:hint="eastAsia" w:ascii="国标仿宋-GB/T 2312" w:hAnsi="国标仿宋-GB/T 2312" w:eastAsia="国标仿宋-GB/T 2312" w:cs="国标仿宋-GB/T 2312"/>
                <w:i w:val="0"/>
                <w:iCs w:val="0"/>
                <w:color w:val="000000"/>
                <w:sz w:val="18"/>
                <w:szCs w:val="18"/>
                <w:u w:val="none"/>
              </w:rPr>
            </w:pPr>
          </w:p>
        </w:tc>
        <w:tc>
          <w:tcPr>
            <w:tcW w:w="1105" w:type="dxa"/>
            <w:tcBorders>
              <w:top w:val="single" w:color="000000" w:sz="4" w:space="0"/>
              <w:left w:val="single" w:color="000000" w:sz="4" w:space="0"/>
              <w:bottom w:val="single" w:color="000000" w:sz="4" w:space="0"/>
              <w:right w:val="single" w:color="000000" w:sz="4" w:space="0"/>
            </w:tcBorders>
            <w:noWrap w:val="0"/>
            <w:vAlign w:val="top"/>
          </w:tcPr>
          <w:p w14:paraId="75BE8E6B">
            <w:pPr>
              <w:jc w:val="center"/>
              <w:rPr>
                <w:rFonts w:hint="eastAsia" w:ascii="国标仿宋-GB/T 2312" w:hAnsi="国标仿宋-GB/T 2312" w:eastAsia="国标仿宋-GB/T 2312" w:cs="国标仿宋-GB/T 2312"/>
                <w:i w:val="0"/>
                <w:iCs w:val="0"/>
                <w:color w:val="000000"/>
                <w:sz w:val="18"/>
                <w:szCs w:val="18"/>
                <w:u w:val="none"/>
              </w:rPr>
            </w:pPr>
          </w:p>
        </w:tc>
        <w:tc>
          <w:tcPr>
            <w:tcW w:w="1105" w:type="dxa"/>
            <w:tcBorders>
              <w:top w:val="single" w:color="000000" w:sz="4" w:space="0"/>
              <w:left w:val="single" w:color="000000" w:sz="4" w:space="0"/>
              <w:bottom w:val="single" w:color="000000" w:sz="4" w:space="0"/>
              <w:right w:val="single" w:color="000000" w:sz="4" w:space="0"/>
            </w:tcBorders>
            <w:noWrap w:val="0"/>
            <w:vAlign w:val="top"/>
          </w:tcPr>
          <w:p w14:paraId="606EDFB1">
            <w:pPr>
              <w:jc w:val="center"/>
              <w:rPr>
                <w:rFonts w:hint="eastAsia" w:ascii="国标仿宋-GB/T 2312" w:hAnsi="国标仿宋-GB/T 2312" w:eastAsia="国标仿宋-GB/T 2312" w:cs="国标仿宋-GB/T 2312"/>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top"/>
          </w:tcPr>
          <w:p w14:paraId="7A2EDF25">
            <w:pPr>
              <w:jc w:val="center"/>
              <w:rPr>
                <w:rFonts w:hint="eastAsia" w:ascii="国标仿宋-GB/T 2312" w:hAnsi="国标仿宋-GB/T 2312" w:eastAsia="国标仿宋-GB/T 2312" w:cs="国标仿宋-GB/T 2312"/>
                <w:i w:val="0"/>
                <w:iCs w:val="0"/>
                <w:color w:val="000000"/>
                <w:sz w:val="18"/>
                <w:szCs w:val="18"/>
                <w:u w:val="none"/>
              </w:rPr>
            </w:pPr>
          </w:p>
        </w:tc>
        <w:tc>
          <w:tcPr>
            <w:tcW w:w="958" w:type="dxa"/>
            <w:tcBorders>
              <w:top w:val="single" w:color="000000" w:sz="4" w:space="0"/>
              <w:left w:val="single" w:color="000000" w:sz="4" w:space="0"/>
              <w:bottom w:val="single" w:color="000000" w:sz="4" w:space="0"/>
              <w:right w:val="single" w:color="000000" w:sz="4" w:space="0"/>
            </w:tcBorders>
            <w:noWrap w:val="0"/>
            <w:vAlign w:val="top"/>
          </w:tcPr>
          <w:p w14:paraId="16B54060">
            <w:pPr>
              <w:jc w:val="center"/>
              <w:rPr>
                <w:rFonts w:hint="eastAsia" w:ascii="国标仿宋-GB/T 2312" w:hAnsi="国标仿宋-GB/T 2312" w:eastAsia="国标仿宋-GB/T 2312" w:cs="国标仿宋-GB/T 2312"/>
                <w:i w:val="0"/>
                <w:iCs w:val="0"/>
                <w:color w:val="000000"/>
                <w:sz w:val="18"/>
                <w:szCs w:val="18"/>
                <w:u w:val="none"/>
              </w:rPr>
            </w:pPr>
          </w:p>
        </w:tc>
        <w:tc>
          <w:tcPr>
            <w:tcW w:w="1150" w:type="dxa"/>
            <w:tcBorders>
              <w:top w:val="single" w:color="000000" w:sz="4" w:space="0"/>
              <w:left w:val="single" w:color="000000" w:sz="4" w:space="0"/>
              <w:bottom w:val="single" w:color="000000" w:sz="4" w:space="0"/>
              <w:right w:val="single" w:color="000000" w:sz="4" w:space="0"/>
            </w:tcBorders>
            <w:noWrap w:val="0"/>
            <w:vAlign w:val="top"/>
          </w:tcPr>
          <w:p w14:paraId="5194E92F">
            <w:pPr>
              <w:jc w:val="center"/>
              <w:rPr>
                <w:rFonts w:hint="eastAsia" w:ascii="国标仿宋-GB/T 2312" w:hAnsi="国标仿宋-GB/T 2312" w:eastAsia="国标仿宋-GB/T 2312" w:cs="国标仿宋-GB/T 2312"/>
                <w:i w:val="0"/>
                <w:iCs w:val="0"/>
                <w:color w:val="000000"/>
                <w:sz w:val="18"/>
                <w:szCs w:val="18"/>
                <w:u w:val="none"/>
              </w:rPr>
            </w:pPr>
          </w:p>
        </w:tc>
        <w:tc>
          <w:tcPr>
            <w:tcW w:w="899" w:type="dxa"/>
            <w:tcBorders>
              <w:top w:val="single" w:color="000000" w:sz="4" w:space="0"/>
              <w:left w:val="single" w:color="000000" w:sz="4" w:space="0"/>
              <w:bottom w:val="single" w:color="000000" w:sz="4" w:space="0"/>
              <w:right w:val="single" w:color="000000" w:sz="4" w:space="0"/>
            </w:tcBorders>
            <w:noWrap w:val="0"/>
            <w:vAlign w:val="top"/>
          </w:tcPr>
          <w:p w14:paraId="4B187FFC">
            <w:pPr>
              <w:jc w:val="center"/>
              <w:rPr>
                <w:rFonts w:hint="eastAsia" w:ascii="国标仿宋-GB/T 2312" w:hAnsi="国标仿宋-GB/T 2312" w:eastAsia="国标仿宋-GB/T 2312" w:cs="国标仿宋-GB/T 2312"/>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noWrap/>
            <w:vAlign w:val="center"/>
          </w:tcPr>
          <w:p w14:paraId="3F0747F1">
            <w:pPr>
              <w:rPr>
                <w:rFonts w:hint="eastAsia" w:ascii="国标仿宋-GB/T 2312" w:hAnsi="国标仿宋-GB/T 2312" w:eastAsia="国标仿宋-GB/T 2312" w:cs="国标仿宋-GB/T 2312"/>
                <w:i w:val="0"/>
                <w:iCs w:val="0"/>
                <w:color w:val="000000"/>
                <w:sz w:val="18"/>
                <w:szCs w:val="18"/>
                <w:u w:val="none"/>
              </w:rPr>
            </w:pPr>
          </w:p>
        </w:tc>
        <w:tc>
          <w:tcPr>
            <w:tcW w:w="1032" w:type="dxa"/>
            <w:tcBorders>
              <w:top w:val="single" w:color="000000" w:sz="4" w:space="0"/>
              <w:left w:val="single" w:color="000000" w:sz="4" w:space="0"/>
              <w:bottom w:val="single" w:color="000000" w:sz="4" w:space="0"/>
              <w:right w:val="single" w:color="000000" w:sz="4" w:space="0"/>
            </w:tcBorders>
            <w:noWrap/>
            <w:vAlign w:val="center"/>
          </w:tcPr>
          <w:p w14:paraId="34210A5D">
            <w:pPr>
              <w:rPr>
                <w:rFonts w:hint="eastAsia" w:ascii="国标仿宋-GB/T 2312" w:hAnsi="国标仿宋-GB/T 2312" w:eastAsia="国标仿宋-GB/T 2312" w:cs="国标仿宋-GB/T 2312"/>
                <w:i w:val="0"/>
                <w:iCs w:val="0"/>
                <w:color w:val="000000"/>
                <w:sz w:val="18"/>
                <w:szCs w:val="18"/>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2B02F2A4">
            <w:pPr>
              <w:rPr>
                <w:rFonts w:hint="eastAsia" w:ascii="国标仿宋-GB/T 2312" w:hAnsi="国标仿宋-GB/T 2312" w:eastAsia="国标仿宋-GB/T 2312" w:cs="国标仿宋-GB/T 2312"/>
                <w:i w:val="0"/>
                <w:iCs w:val="0"/>
                <w:color w:val="000000"/>
                <w:sz w:val="18"/>
                <w:szCs w:val="18"/>
                <w:u w:val="none"/>
              </w:rPr>
            </w:pPr>
          </w:p>
        </w:tc>
      </w:tr>
    </w:tbl>
    <w:p w14:paraId="432CAEFB">
      <w:pPr>
        <w:keepNext w:val="0"/>
        <w:keepLines w:val="0"/>
        <w:pageBreakBefore w:val="0"/>
        <w:kinsoku/>
        <w:wordWrap/>
        <w:overflowPunct/>
        <w:topLinePunct w:val="0"/>
        <w:bidi w:val="0"/>
        <w:snapToGrid/>
        <w:spacing w:line="560" w:lineRule="exact"/>
        <w:jc w:val="left"/>
        <w:rPr>
          <w:rFonts w:hint="eastAsia" w:ascii="国标仿宋-GB/T 2312" w:hAnsi="国标仿宋-GB/T 2312" w:eastAsia="国标仿宋-GB/T 2312" w:cs="国标仿宋-GB/T 2312"/>
          <w:color w:val="auto"/>
          <w:sz w:val="32"/>
          <w:szCs w:val="32"/>
          <w:lang w:eastAsia="zh-CN"/>
        </w:rPr>
      </w:pPr>
    </w:p>
    <w:p w14:paraId="199B91E1">
      <w:pPr>
        <w:keepNext w:val="0"/>
        <w:keepLines w:val="0"/>
        <w:pageBreakBefore w:val="0"/>
        <w:kinsoku/>
        <w:wordWrap/>
        <w:overflowPunct/>
        <w:topLinePunct w:val="0"/>
        <w:bidi w:val="0"/>
        <w:snapToGrid/>
        <w:spacing w:line="560" w:lineRule="exact"/>
        <w:rPr>
          <w:rFonts w:hint="eastAsia" w:ascii="国标仿宋-GB/T 2312" w:hAnsi="国标仿宋-GB/T 2312" w:eastAsia="国标仿宋-GB/T 2312" w:cs="国标仿宋-GB/T 2312"/>
          <w:color w:val="auto"/>
          <w:sz w:val="24"/>
          <w:szCs w:val="24"/>
        </w:rPr>
      </w:pPr>
      <w:r>
        <w:rPr>
          <w:rFonts w:hint="eastAsia" w:ascii="国标仿宋-GB/T 2312" w:hAnsi="国标仿宋-GB/T 2312" w:eastAsia="国标仿宋-GB/T 2312" w:cs="国标仿宋-GB/T 2312"/>
          <w:color w:val="auto"/>
          <w:sz w:val="24"/>
          <w:szCs w:val="24"/>
        </w:rPr>
        <w:t>注：</w:t>
      </w:r>
      <w:r>
        <w:rPr>
          <w:rFonts w:hint="eastAsia" w:ascii="国标仿宋-GB/T 2312" w:hAnsi="国标仿宋-GB/T 2312" w:eastAsia="国标仿宋-GB/T 2312" w:cs="国标仿宋-GB/T 2312"/>
          <w:color w:val="auto"/>
          <w:sz w:val="24"/>
          <w:szCs w:val="24"/>
          <w:lang w:eastAsia="zh-CN"/>
        </w:rPr>
        <w:t>实际完成面积填写系数折算后面积，各</w:t>
      </w:r>
      <w:r>
        <w:rPr>
          <w:rFonts w:hint="eastAsia" w:ascii="国标仿宋-GB/T 2312" w:hAnsi="国标仿宋-GB/T 2312" w:eastAsia="国标仿宋-GB/T 2312" w:cs="国标仿宋-GB/T 2312"/>
          <w:color w:val="auto"/>
          <w:sz w:val="24"/>
          <w:szCs w:val="24"/>
        </w:rPr>
        <w:t>环节面积按实际填写，无需折算。</w:t>
      </w:r>
    </w:p>
    <w:p w14:paraId="3F1370FB">
      <w:pPr>
        <w:keepNext w:val="0"/>
        <w:keepLines w:val="0"/>
        <w:pageBreakBefore w:val="0"/>
        <w:kinsoku/>
        <w:wordWrap/>
        <w:overflowPunct/>
        <w:topLinePunct w:val="0"/>
        <w:bidi w:val="0"/>
        <w:snapToGrid/>
        <w:spacing w:line="560" w:lineRule="exact"/>
        <w:jc w:val="left"/>
        <w:rPr>
          <w:rFonts w:hint="eastAsia" w:ascii="国标仿宋-GB/T 2312" w:hAnsi="国标仿宋-GB/T 2312" w:eastAsia="国标仿宋-GB/T 2312" w:cs="国标仿宋-GB/T 2312"/>
          <w:color w:val="auto"/>
          <w:sz w:val="32"/>
          <w:szCs w:val="32"/>
          <w:lang w:eastAsia="zh-CN"/>
        </w:rPr>
      </w:pPr>
    </w:p>
    <w:p w14:paraId="10DAD333">
      <w:pPr>
        <w:pStyle w:val="4"/>
        <w:rPr>
          <w:rFonts w:hint="eastAsia" w:ascii="国标仿宋-GB/T 2312" w:hAnsi="国标仿宋-GB/T 2312" w:eastAsia="国标仿宋-GB/T 2312" w:cs="国标仿宋-GB/T 2312"/>
          <w:color w:val="auto"/>
          <w:sz w:val="32"/>
          <w:szCs w:val="32"/>
          <w:lang w:eastAsia="zh-CN"/>
        </w:rPr>
      </w:pPr>
    </w:p>
    <w:p w14:paraId="23136870">
      <w:pPr>
        <w:pStyle w:val="8"/>
        <w:rPr>
          <w:rFonts w:hint="eastAsia" w:ascii="国标仿宋-GB/T 2312" w:hAnsi="国标仿宋-GB/T 2312" w:eastAsia="国标仿宋-GB/T 2312" w:cs="国标仿宋-GB/T 2312"/>
          <w:lang w:eastAsia="zh-CN"/>
        </w:rPr>
      </w:pPr>
    </w:p>
    <w:p w14:paraId="230E3023">
      <w:pPr>
        <w:keepNext w:val="0"/>
        <w:keepLines w:val="0"/>
        <w:pageBreakBefore w:val="0"/>
        <w:kinsoku/>
        <w:wordWrap/>
        <w:overflowPunct/>
        <w:topLinePunct w:val="0"/>
        <w:bidi w:val="0"/>
        <w:snapToGrid/>
        <w:spacing w:line="560" w:lineRule="exact"/>
        <w:jc w:val="left"/>
        <w:rPr>
          <w:rFonts w:hint="eastAsia" w:ascii="国标仿宋-GB/T 2312" w:hAnsi="国标仿宋-GB/T 2312" w:eastAsia="国标仿宋-GB/T 2312" w:cs="国标仿宋-GB/T 2312"/>
          <w:color w:val="auto"/>
          <w:sz w:val="32"/>
          <w:szCs w:val="32"/>
          <w:lang w:eastAsia="zh-CN"/>
        </w:rPr>
      </w:pPr>
    </w:p>
    <w:p w14:paraId="54CA10D3">
      <w:pPr>
        <w:keepNext w:val="0"/>
        <w:keepLines w:val="0"/>
        <w:pageBreakBefore w:val="0"/>
        <w:kinsoku/>
        <w:wordWrap/>
        <w:overflowPunct/>
        <w:topLinePunct w:val="0"/>
        <w:bidi w:val="0"/>
        <w:snapToGrid/>
        <w:spacing w:line="560" w:lineRule="exact"/>
        <w:jc w:val="left"/>
        <w:rPr>
          <w:rFonts w:hint="eastAsia" w:ascii="国标仿宋-GB/T 2312" w:hAnsi="国标仿宋-GB/T 2312" w:eastAsia="国标仿宋-GB/T 2312" w:cs="国标仿宋-GB/T 2312"/>
          <w:color w:val="auto"/>
          <w:sz w:val="32"/>
          <w:szCs w:val="32"/>
          <w:lang w:val="en-US" w:eastAsia="zh-CN"/>
        </w:rPr>
      </w:pPr>
      <w:r>
        <w:rPr>
          <w:rFonts w:hint="eastAsia" w:ascii="国标仿宋-GB/T 2312" w:hAnsi="国标仿宋-GB/T 2312" w:eastAsia="国标仿宋-GB/T 2312" w:cs="国标仿宋-GB/T 2312"/>
          <w:color w:val="auto"/>
          <w:sz w:val="32"/>
          <w:szCs w:val="32"/>
          <w:lang w:eastAsia="zh-CN"/>
        </w:rPr>
        <w:t>附件</w:t>
      </w:r>
      <w:r>
        <w:rPr>
          <w:rFonts w:hint="eastAsia" w:ascii="国标仿宋-GB/T 2312" w:hAnsi="国标仿宋-GB/T 2312" w:eastAsia="国标仿宋-GB/T 2312" w:cs="国标仿宋-GB/T 2312"/>
          <w:color w:val="auto"/>
          <w:sz w:val="32"/>
          <w:szCs w:val="32"/>
          <w:lang w:val="en-US" w:eastAsia="zh-CN"/>
        </w:rPr>
        <w:t>6：</w:t>
      </w:r>
    </w:p>
    <w:p w14:paraId="36420440">
      <w:pPr>
        <w:keepNext w:val="0"/>
        <w:keepLines w:val="0"/>
        <w:pageBreakBefore w:val="0"/>
        <w:kinsoku/>
        <w:wordWrap/>
        <w:overflowPunct/>
        <w:topLinePunct w:val="0"/>
        <w:autoSpaceDE w:val="0"/>
        <w:autoSpaceDN w:val="0"/>
        <w:bidi w:val="0"/>
        <w:adjustRightInd w:val="0"/>
        <w:snapToGrid/>
        <w:spacing w:line="560" w:lineRule="exact"/>
        <w:jc w:val="center"/>
        <w:rPr>
          <w:rFonts w:hint="eastAsia" w:ascii="方正小标宋简体" w:hAnsi="方正小标宋简体" w:eastAsia="方正小标宋简体" w:cs="方正小标宋简体"/>
          <w:color w:val="auto"/>
          <w:kern w:val="0"/>
          <w:sz w:val="44"/>
          <w:szCs w:val="44"/>
        </w:rPr>
      </w:pPr>
      <w:r>
        <w:rPr>
          <w:rFonts w:hint="eastAsia" w:ascii="方正小标宋简体" w:hAnsi="方正小标宋简体" w:eastAsia="方正小标宋简体" w:cs="方正小标宋简体"/>
          <w:color w:val="auto"/>
          <w:kern w:val="0"/>
          <w:sz w:val="44"/>
          <w:szCs w:val="44"/>
          <w:lang w:val="en-US" w:eastAsia="zh-CN"/>
        </w:rPr>
        <w:t xml:space="preserve"> </w:t>
      </w:r>
      <w:r>
        <w:rPr>
          <w:rFonts w:hint="eastAsia" w:ascii="方正小标宋简体" w:hAnsi="方正小标宋简体" w:eastAsia="方正小标宋简体" w:cs="方正小标宋简体"/>
          <w:color w:val="auto"/>
          <w:sz w:val="44"/>
          <w:szCs w:val="44"/>
          <w:lang w:eastAsia="zh-CN"/>
        </w:rPr>
        <w:t>农业社会化服务项目绩效评价指标</w:t>
      </w:r>
    </w:p>
    <w:tbl>
      <w:tblPr>
        <w:tblStyle w:val="1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38"/>
        <w:gridCol w:w="8097"/>
        <w:gridCol w:w="803"/>
        <w:gridCol w:w="2243"/>
        <w:gridCol w:w="893"/>
      </w:tblGrid>
      <w:tr w14:paraId="72BD7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3609" w:type="pct"/>
            <w:gridSpan w:val="2"/>
            <w:tcBorders>
              <w:top w:val="nil"/>
              <w:left w:val="nil"/>
              <w:bottom w:val="single" w:color="000000" w:sz="4" w:space="0"/>
              <w:right w:val="nil"/>
            </w:tcBorders>
            <w:noWrap/>
            <w:vAlign w:val="center"/>
          </w:tcPr>
          <w:p w14:paraId="5F9A0239">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auto"/>
                <w:sz w:val="28"/>
                <w:szCs w:val="28"/>
                <w:u w:val="none"/>
              </w:rPr>
            </w:pPr>
            <w:r>
              <w:rPr>
                <w:rFonts w:hint="eastAsia" w:ascii="国标仿宋-GB/T 2312" w:hAnsi="国标仿宋-GB/T 2312" w:eastAsia="国标仿宋-GB/T 2312" w:cs="国标仿宋-GB/T 2312"/>
                <w:i w:val="0"/>
                <w:iCs w:val="0"/>
                <w:color w:val="auto"/>
                <w:kern w:val="0"/>
                <w:sz w:val="28"/>
                <w:szCs w:val="28"/>
                <w:u w:val="none"/>
                <w:lang w:val="en-US" w:eastAsia="zh-CN" w:bidi="ar"/>
              </w:rPr>
              <w:t>旗区名称：</w:t>
            </w:r>
          </w:p>
        </w:tc>
        <w:tc>
          <w:tcPr>
            <w:tcW w:w="283" w:type="pct"/>
            <w:tcBorders>
              <w:top w:val="nil"/>
              <w:left w:val="nil"/>
              <w:bottom w:val="nil"/>
              <w:right w:val="nil"/>
            </w:tcBorders>
            <w:noWrap/>
            <w:vAlign w:val="center"/>
          </w:tcPr>
          <w:p w14:paraId="67446C2D">
            <w:pPr>
              <w:pageBreakBefore w:val="0"/>
              <w:kinsoku/>
              <w:wordWrap/>
              <w:overflowPunct/>
              <w:topLinePunct w:val="0"/>
              <w:bidi w:val="0"/>
              <w:snapToGrid/>
              <w:spacing w:line="560" w:lineRule="exact"/>
              <w:rPr>
                <w:rFonts w:hint="eastAsia" w:ascii="国标仿宋-GB/T 2312" w:hAnsi="国标仿宋-GB/T 2312" w:eastAsia="国标仿宋-GB/T 2312" w:cs="国标仿宋-GB/T 2312"/>
                <w:i w:val="0"/>
                <w:iCs w:val="0"/>
                <w:color w:val="auto"/>
                <w:sz w:val="28"/>
                <w:szCs w:val="28"/>
                <w:u w:val="none"/>
              </w:rPr>
            </w:pPr>
          </w:p>
        </w:tc>
        <w:tc>
          <w:tcPr>
            <w:tcW w:w="791" w:type="pct"/>
            <w:tcBorders>
              <w:top w:val="nil"/>
              <w:left w:val="nil"/>
              <w:bottom w:val="nil"/>
              <w:right w:val="nil"/>
            </w:tcBorders>
            <w:noWrap/>
            <w:vAlign w:val="center"/>
          </w:tcPr>
          <w:p w14:paraId="1CC61AFA">
            <w:pPr>
              <w:pageBreakBefore w:val="0"/>
              <w:kinsoku/>
              <w:wordWrap/>
              <w:overflowPunct/>
              <w:topLinePunct w:val="0"/>
              <w:bidi w:val="0"/>
              <w:snapToGrid/>
              <w:spacing w:line="560" w:lineRule="exact"/>
              <w:rPr>
                <w:rFonts w:hint="eastAsia" w:ascii="国标仿宋-GB/T 2312" w:hAnsi="国标仿宋-GB/T 2312" w:eastAsia="国标仿宋-GB/T 2312" w:cs="国标仿宋-GB/T 2312"/>
                <w:i w:val="0"/>
                <w:iCs w:val="0"/>
                <w:color w:val="auto"/>
                <w:sz w:val="28"/>
                <w:szCs w:val="28"/>
                <w:u w:val="none"/>
              </w:rPr>
            </w:pPr>
          </w:p>
        </w:tc>
        <w:tc>
          <w:tcPr>
            <w:tcW w:w="315" w:type="pct"/>
            <w:tcBorders>
              <w:top w:val="nil"/>
              <w:left w:val="nil"/>
              <w:bottom w:val="nil"/>
              <w:right w:val="nil"/>
            </w:tcBorders>
            <w:noWrap/>
            <w:vAlign w:val="center"/>
          </w:tcPr>
          <w:p w14:paraId="7EF78679">
            <w:pPr>
              <w:pageBreakBefore w:val="0"/>
              <w:kinsoku/>
              <w:wordWrap/>
              <w:overflowPunct/>
              <w:topLinePunct w:val="0"/>
              <w:bidi w:val="0"/>
              <w:snapToGrid/>
              <w:spacing w:line="560" w:lineRule="exact"/>
              <w:rPr>
                <w:rFonts w:hint="eastAsia" w:ascii="国标仿宋-GB/T 2312" w:hAnsi="国标仿宋-GB/T 2312" w:eastAsia="国标仿宋-GB/T 2312" w:cs="国标仿宋-GB/T 2312"/>
                <w:i w:val="0"/>
                <w:iCs w:val="0"/>
                <w:color w:val="auto"/>
                <w:sz w:val="22"/>
                <w:szCs w:val="22"/>
                <w:u w:val="none"/>
              </w:rPr>
            </w:pPr>
          </w:p>
        </w:tc>
      </w:tr>
      <w:tr w14:paraId="3FDB1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54" w:type="pct"/>
            <w:tcBorders>
              <w:top w:val="single" w:color="000000" w:sz="4" w:space="0"/>
              <w:left w:val="single" w:color="000000" w:sz="4" w:space="0"/>
              <w:bottom w:val="single" w:color="000000" w:sz="4" w:space="0"/>
              <w:right w:val="single" w:color="000000" w:sz="4" w:space="0"/>
            </w:tcBorders>
            <w:noWrap w:val="0"/>
            <w:vAlign w:val="center"/>
          </w:tcPr>
          <w:p w14:paraId="576D7767">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4"/>
                <w:szCs w:val="24"/>
                <w:u w:val="none"/>
              </w:rPr>
            </w:pPr>
            <w:r>
              <w:rPr>
                <w:rFonts w:hint="eastAsia" w:ascii="国标仿宋-GB/T 2312" w:hAnsi="国标仿宋-GB/T 2312" w:eastAsia="国标仿宋-GB/T 2312" w:cs="国标仿宋-GB/T 2312"/>
                <w:b/>
                <w:bCs/>
                <w:i w:val="0"/>
                <w:iCs w:val="0"/>
                <w:color w:val="auto"/>
                <w:kern w:val="0"/>
                <w:sz w:val="24"/>
                <w:szCs w:val="24"/>
                <w:u w:val="none"/>
                <w:lang w:val="en-US" w:eastAsia="zh-CN" w:bidi="ar"/>
              </w:rPr>
              <w:t>评价指标</w:t>
            </w:r>
          </w:p>
        </w:tc>
        <w:tc>
          <w:tcPr>
            <w:tcW w:w="2855" w:type="pct"/>
            <w:tcBorders>
              <w:top w:val="single" w:color="000000" w:sz="4" w:space="0"/>
              <w:left w:val="single" w:color="000000" w:sz="4" w:space="0"/>
              <w:bottom w:val="single" w:color="000000" w:sz="4" w:space="0"/>
              <w:right w:val="single" w:color="000000" w:sz="4" w:space="0"/>
            </w:tcBorders>
            <w:noWrap w:val="0"/>
            <w:vAlign w:val="center"/>
          </w:tcPr>
          <w:p w14:paraId="6C0E75A9">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4"/>
                <w:szCs w:val="24"/>
                <w:u w:val="none"/>
              </w:rPr>
            </w:pPr>
            <w:r>
              <w:rPr>
                <w:rFonts w:hint="eastAsia" w:ascii="国标仿宋-GB/T 2312" w:hAnsi="国标仿宋-GB/T 2312" w:eastAsia="国标仿宋-GB/T 2312" w:cs="国标仿宋-GB/T 2312"/>
                <w:b/>
                <w:bCs/>
                <w:i w:val="0"/>
                <w:iCs w:val="0"/>
                <w:color w:val="auto"/>
                <w:kern w:val="0"/>
                <w:sz w:val="24"/>
                <w:szCs w:val="24"/>
                <w:u w:val="none"/>
                <w:lang w:val="en-US" w:eastAsia="zh-CN" w:bidi="ar"/>
              </w:rPr>
              <w:t>评分标准</w:t>
            </w:r>
          </w:p>
        </w:tc>
        <w:tc>
          <w:tcPr>
            <w:tcW w:w="283" w:type="pct"/>
            <w:tcBorders>
              <w:top w:val="single" w:color="000000" w:sz="4" w:space="0"/>
              <w:left w:val="single" w:color="000000" w:sz="4" w:space="0"/>
              <w:bottom w:val="single" w:color="000000" w:sz="4" w:space="0"/>
              <w:right w:val="single" w:color="000000" w:sz="4" w:space="0"/>
            </w:tcBorders>
            <w:noWrap w:val="0"/>
            <w:vAlign w:val="center"/>
          </w:tcPr>
          <w:p w14:paraId="3B0CC83B">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4"/>
                <w:szCs w:val="24"/>
                <w:u w:val="none"/>
              </w:rPr>
            </w:pPr>
            <w:r>
              <w:rPr>
                <w:rFonts w:hint="eastAsia" w:ascii="国标仿宋-GB/T 2312" w:hAnsi="国标仿宋-GB/T 2312" w:eastAsia="国标仿宋-GB/T 2312" w:cs="国标仿宋-GB/T 2312"/>
                <w:b/>
                <w:bCs/>
                <w:i w:val="0"/>
                <w:iCs w:val="0"/>
                <w:color w:val="auto"/>
                <w:kern w:val="0"/>
                <w:sz w:val="24"/>
                <w:szCs w:val="24"/>
                <w:u w:val="none"/>
                <w:lang w:val="en-US" w:eastAsia="zh-CN" w:bidi="ar"/>
              </w:rPr>
              <w:t>分值</w:t>
            </w:r>
          </w:p>
        </w:tc>
        <w:tc>
          <w:tcPr>
            <w:tcW w:w="791" w:type="pct"/>
            <w:tcBorders>
              <w:top w:val="single" w:color="000000" w:sz="4" w:space="0"/>
              <w:left w:val="single" w:color="000000" w:sz="4" w:space="0"/>
              <w:bottom w:val="single" w:color="000000" w:sz="4" w:space="0"/>
              <w:right w:val="single" w:color="000000" w:sz="4" w:space="0"/>
            </w:tcBorders>
            <w:noWrap w:val="0"/>
            <w:vAlign w:val="center"/>
          </w:tcPr>
          <w:p w14:paraId="51445ACC">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4"/>
                <w:szCs w:val="24"/>
                <w:u w:val="none"/>
              </w:rPr>
            </w:pPr>
            <w:r>
              <w:rPr>
                <w:rFonts w:hint="eastAsia" w:ascii="国标仿宋-GB/T 2312" w:hAnsi="国标仿宋-GB/T 2312" w:eastAsia="国标仿宋-GB/T 2312" w:cs="国标仿宋-GB/T 2312"/>
                <w:b/>
                <w:bCs/>
                <w:i w:val="0"/>
                <w:iCs w:val="0"/>
                <w:color w:val="auto"/>
                <w:kern w:val="0"/>
                <w:sz w:val="24"/>
                <w:szCs w:val="24"/>
                <w:u w:val="none"/>
                <w:lang w:val="en-US" w:eastAsia="zh-CN" w:bidi="ar"/>
              </w:rPr>
              <w:t>评价依据</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4910474D">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2"/>
                <w:szCs w:val="22"/>
                <w:u w:val="none"/>
              </w:rPr>
            </w:pPr>
            <w:r>
              <w:rPr>
                <w:rFonts w:hint="eastAsia" w:ascii="国标仿宋-GB/T 2312" w:hAnsi="国标仿宋-GB/T 2312" w:eastAsia="国标仿宋-GB/T 2312" w:cs="国标仿宋-GB/T 2312"/>
                <w:b/>
                <w:bCs/>
                <w:i w:val="0"/>
                <w:iCs w:val="0"/>
                <w:color w:val="auto"/>
                <w:kern w:val="0"/>
                <w:sz w:val="22"/>
                <w:szCs w:val="22"/>
                <w:u w:val="none"/>
                <w:lang w:val="en-US" w:eastAsia="zh-CN" w:bidi="ar"/>
              </w:rPr>
              <w:t>得分</w:t>
            </w:r>
          </w:p>
        </w:tc>
      </w:tr>
      <w:tr w14:paraId="672EA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54" w:type="pct"/>
            <w:vMerge w:val="restart"/>
            <w:tcBorders>
              <w:top w:val="single" w:color="000000" w:sz="4" w:space="0"/>
              <w:left w:val="single" w:color="000000" w:sz="4" w:space="0"/>
              <w:bottom w:val="single" w:color="000000" w:sz="4" w:space="0"/>
              <w:right w:val="single" w:color="000000" w:sz="4" w:space="0"/>
            </w:tcBorders>
            <w:noWrap w:val="0"/>
            <w:vAlign w:val="center"/>
          </w:tcPr>
          <w:p w14:paraId="47897B5C">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4"/>
                <w:szCs w:val="24"/>
                <w:u w:val="none"/>
              </w:rPr>
            </w:pPr>
            <w:r>
              <w:rPr>
                <w:rFonts w:hint="eastAsia" w:ascii="国标仿宋-GB/T 2312" w:hAnsi="国标仿宋-GB/T 2312" w:eastAsia="国标仿宋-GB/T 2312" w:cs="国标仿宋-GB/T 2312"/>
                <w:b/>
                <w:bCs/>
                <w:i w:val="0"/>
                <w:iCs w:val="0"/>
                <w:color w:val="auto"/>
                <w:kern w:val="0"/>
                <w:sz w:val="24"/>
                <w:szCs w:val="24"/>
                <w:u w:val="none"/>
                <w:lang w:val="en-US" w:eastAsia="zh-CN" w:bidi="ar"/>
              </w:rPr>
              <w:t>一、项目准备</w:t>
            </w:r>
            <w:r>
              <w:rPr>
                <w:rFonts w:hint="eastAsia" w:ascii="国标仿宋-GB/T 2312" w:hAnsi="国标仿宋-GB/T 2312" w:eastAsia="国标仿宋-GB/T 2312" w:cs="国标仿宋-GB/T 2312"/>
                <w:b/>
                <w:bCs/>
                <w:i w:val="0"/>
                <w:iCs w:val="0"/>
                <w:color w:val="auto"/>
                <w:kern w:val="0"/>
                <w:sz w:val="24"/>
                <w:szCs w:val="24"/>
                <w:u w:val="none"/>
                <w:lang w:val="en-US" w:eastAsia="zh-CN" w:bidi="ar"/>
              </w:rPr>
              <w:br w:type="textWrapping"/>
            </w:r>
            <w:r>
              <w:rPr>
                <w:rFonts w:hint="eastAsia" w:ascii="国标仿宋-GB/T 2312" w:hAnsi="国标仿宋-GB/T 2312" w:eastAsia="国标仿宋-GB/T 2312" w:cs="国标仿宋-GB/T 2312"/>
                <w:b/>
                <w:bCs/>
                <w:i w:val="0"/>
                <w:iCs w:val="0"/>
                <w:color w:val="auto"/>
                <w:kern w:val="0"/>
                <w:sz w:val="24"/>
                <w:szCs w:val="24"/>
                <w:u w:val="none"/>
                <w:lang w:val="en-US" w:eastAsia="zh-CN" w:bidi="ar"/>
              </w:rPr>
              <w:t>（30分）</w:t>
            </w:r>
          </w:p>
        </w:tc>
        <w:tc>
          <w:tcPr>
            <w:tcW w:w="2855" w:type="pct"/>
            <w:tcBorders>
              <w:top w:val="single" w:color="000000" w:sz="4" w:space="0"/>
              <w:left w:val="single" w:color="000000" w:sz="4" w:space="0"/>
              <w:right w:val="single" w:color="000000" w:sz="4" w:space="0"/>
            </w:tcBorders>
            <w:noWrap/>
            <w:vAlign w:val="center"/>
          </w:tcPr>
          <w:p w14:paraId="7BEC97E6">
            <w:pPr>
              <w:keepNext w:val="0"/>
              <w:keepLines w:val="0"/>
              <w:pageBreakBefore w:val="0"/>
              <w:widowControl/>
              <w:suppressLineNumbers w:val="0"/>
              <w:kinsoku/>
              <w:wordWrap/>
              <w:overflowPunct/>
              <w:topLinePunct w:val="0"/>
              <w:bidi w:val="0"/>
              <w:snapToGrid/>
              <w:spacing w:line="560" w:lineRule="exact"/>
              <w:jc w:val="both"/>
              <w:textAlignment w:val="center"/>
              <w:rPr>
                <w:rFonts w:hint="eastAsia" w:ascii="国标仿宋-GB/T 2312" w:hAnsi="国标仿宋-GB/T 2312" w:eastAsia="国标仿宋-GB/T 2312" w:cs="国标仿宋-GB/T 2312"/>
                <w:i w:val="0"/>
                <w:iCs w:val="0"/>
                <w:color w:val="auto"/>
                <w:sz w:val="22"/>
                <w:szCs w:val="22"/>
                <w:u w:val="none"/>
              </w:rPr>
            </w:pPr>
            <w:r>
              <w:rPr>
                <w:rStyle w:val="19"/>
                <w:rFonts w:hint="eastAsia" w:ascii="国标仿宋-GB/T 2312" w:hAnsi="国标仿宋-GB/T 2312" w:eastAsia="国标仿宋-GB/T 2312" w:cs="国标仿宋-GB/T 2312"/>
                <w:color w:val="auto"/>
                <w:sz w:val="22"/>
                <w:szCs w:val="22"/>
                <w:lang w:val="en-US" w:eastAsia="zh-CN" w:bidi="ar"/>
              </w:rPr>
              <w:t>各旗区进行项目申报。</w:t>
            </w:r>
          </w:p>
        </w:tc>
        <w:tc>
          <w:tcPr>
            <w:tcW w:w="283" w:type="pct"/>
            <w:tcBorders>
              <w:top w:val="single" w:color="000000" w:sz="4" w:space="0"/>
              <w:left w:val="single" w:color="000000" w:sz="4" w:space="0"/>
              <w:right w:val="single" w:color="000000" w:sz="4" w:space="0"/>
            </w:tcBorders>
            <w:noWrap w:val="0"/>
            <w:vAlign w:val="center"/>
          </w:tcPr>
          <w:p w14:paraId="00811674">
            <w:pPr>
              <w:keepNext w:val="0"/>
              <w:keepLines w:val="0"/>
              <w:pageBreakBefore w:val="0"/>
              <w:widowControl/>
              <w:suppressLineNumbers w:val="0"/>
              <w:kinsoku/>
              <w:wordWrap/>
              <w:overflowPunct/>
              <w:topLinePunct w:val="0"/>
              <w:bidi w:val="0"/>
              <w:snapToGrid/>
              <w:spacing w:line="560" w:lineRule="exact"/>
              <w:ind w:firstLine="221" w:firstLineChars="100"/>
              <w:jc w:val="both"/>
              <w:textAlignment w:val="center"/>
              <w:rPr>
                <w:rFonts w:hint="eastAsia" w:ascii="国标仿宋-GB/T 2312" w:hAnsi="国标仿宋-GB/T 2312" w:eastAsia="国标仿宋-GB/T 2312" w:cs="国标仿宋-GB/T 2312"/>
                <w:b/>
                <w:bCs/>
                <w:i w:val="0"/>
                <w:iCs w:val="0"/>
                <w:color w:val="auto"/>
                <w:sz w:val="22"/>
                <w:szCs w:val="22"/>
                <w:u w:val="none"/>
              </w:rPr>
            </w:pPr>
            <w:r>
              <w:rPr>
                <w:rFonts w:hint="eastAsia" w:ascii="国标仿宋-GB/T 2312" w:hAnsi="国标仿宋-GB/T 2312" w:eastAsia="国标仿宋-GB/T 2312" w:cs="国标仿宋-GB/T 2312"/>
                <w:b/>
                <w:bCs/>
                <w:i w:val="0"/>
                <w:iCs w:val="0"/>
                <w:color w:val="auto"/>
                <w:kern w:val="0"/>
                <w:sz w:val="22"/>
                <w:szCs w:val="22"/>
                <w:u w:val="none"/>
                <w:lang w:val="en-US" w:eastAsia="zh-CN" w:bidi="ar"/>
              </w:rPr>
              <w:t>2</w:t>
            </w:r>
          </w:p>
        </w:tc>
        <w:tc>
          <w:tcPr>
            <w:tcW w:w="791" w:type="pct"/>
            <w:vMerge w:val="restart"/>
            <w:tcBorders>
              <w:top w:val="single" w:color="000000" w:sz="4" w:space="0"/>
              <w:left w:val="single" w:color="000000" w:sz="4" w:space="0"/>
              <w:bottom w:val="single" w:color="000000" w:sz="4" w:space="0"/>
              <w:right w:val="single" w:color="000000" w:sz="4" w:space="0"/>
            </w:tcBorders>
            <w:noWrap w:val="0"/>
            <w:vAlign w:val="center"/>
          </w:tcPr>
          <w:p w14:paraId="0E15C33B">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i w:val="0"/>
                <w:iCs w:val="0"/>
                <w:color w:val="auto"/>
                <w:sz w:val="22"/>
                <w:szCs w:val="22"/>
                <w:u w:val="none"/>
              </w:rPr>
            </w:pPr>
            <w:r>
              <w:rPr>
                <w:rFonts w:hint="eastAsia" w:ascii="国标仿宋-GB/T 2312" w:hAnsi="国标仿宋-GB/T 2312" w:eastAsia="国标仿宋-GB/T 2312" w:cs="国标仿宋-GB/T 2312"/>
                <w:i w:val="0"/>
                <w:iCs w:val="0"/>
                <w:color w:val="auto"/>
                <w:kern w:val="0"/>
                <w:sz w:val="22"/>
                <w:szCs w:val="22"/>
                <w:u w:val="none"/>
                <w:lang w:val="en-US" w:eastAsia="zh-CN" w:bidi="ar"/>
              </w:rPr>
              <w:t>项目实施方案、会议纪要、申请资料、评审资料、批复等相关档案资料</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3A043632">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2"/>
                <w:szCs w:val="22"/>
                <w:u w:val="none"/>
              </w:rPr>
            </w:pPr>
          </w:p>
        </w:tc>
      </w:tr>
      <w:tr w14:paraId="27FD2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5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BA8AC1">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4"/>
                <w:szCs w:val="24"/>
                <w:u w:val="none"/>
              </w:rPr>
            </w:pPr>
          </w:p>
        </w:tc>
        <w:tc>
          <w:tcPr>
            <w:tcW w:w="2855" w:type="pct"/>
            <w:tcBorders>
              <w:top w:val="single" w:color="000000" w:sz="4" w:space="0"/>
              <w:left w:val="single" w:color="000000" w:sz="4" w:space="0"/>
              <w:bottom w:val="single" w:color="000000" w:sz="4" w:space="0"/>
              <w:right w:val="single" w:color="000000" w:sz="4" w:space="0"/>
            </w:tcBorders>
            <w:noWrap w:val="0"/>
            <w:vAlign w:val="center"/>
          </w:tcPr>
          <w:p w14:paraId="7347EF1C">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auto"/>
                <w:kern w:val="0"/>
                <w:sz w:val="22"/>
                <w:szCs w:val="22"/>
                <w:u w:val="none"/>
                <w:lang w:val="en-US" w:eastAsia="zh-CN" w:bidi="ar"/>
              </w:rPr>
            </w:pPr>
            <w:r>
              <w:rPr>
                <w:rFonts w:hint="eastAsia" w:ascii="国标仿宋-GB/T 2312" w:hAnsi="国标仿宋-GB/T 2312" w:eastAsia="国标仿宋-GB/T 2312" w:cs="国标仿宋-GB/T 2312"/>
                <w:i w:val="0"/>
                <w:iCs w:val="0"/>
                <w:color w:val="auto"/>
                <w:kern w:val="0"/>
                <w:sz w:val="22"/>
                <w:szCs w:val="22"/>
                <w:u w:val="none"/>
                <w:lang w:val="en-US" w:eastAsia="zh-CN" w:bidi="ar"/>
              </w:rPr>
              <w:t>项目实施旗区制定印发年度农业生产社会化服务项目实施方案</w:t>
            </w:r>
          </w:p>
        </w:tc>
        <w:tc>
          <w:tcPr>
            <w:tcW w:w="283" w:type="pct"/>
            <w:tcBorders>
              <w:top w:val="single" w:color="000000" w:sz="4" w:space="0"/>
              <w:left w:val="single" w:color="000000" w:sz="4" w:space="0"/>
              <w:bottom w:val="single" w:color="000000" w:sz="4" w:space="0"/>
              <w:right w:val="single" w:color="000000" w:sz="4" w:space="0"/>
            </w:tcBorders>
            <w:noWrap w:val="0"/>
            <w:vAlign w:val="center"/>
          </w:tcPr>
          <w:p w14:paraId="436A600A">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kern w:val="0"/>
                <w:sz w:val="22"/>
                <w:szCs w:val="22"/>
                <w:u w:val="none"/>
                <w:lang w:val="en-US" w:eastAsia="zh-CN" w:bidi="ar"/>
              </w:rPr>
            </w:pPr>
            <w:r>
              <w:rPr>
                <w:rFonts w:hint="eastAsia" w:ascii="国标仿宋-GB/T 2312" w:hAnsi="国标仿宋-GB/T 2312" w:eastAsia="国标仿宋-GB/T 2312" w:cs="国标仿宋-GB/T 2312"/>
                <w:b/>
                <w:bCs/>
                <w:i w:val="0"/>
                <w:iCs w:val="0"/>
                <w:color w:val="auto"/>
                <w:kern w:val="0"/>
                <w:sz w:val="22"/>
                <w:szCs w:val="22"/>
                <w:u w:val="none"/>
                <w:lang w:val="en-US" w:eastAsia="zh-CN" w:bidi="ar"/>
              </w:rPr>
              <w:t>4</w:t>
            </w:r>
          </w:p>
        </w:tc>
        <w:tc>
          <w:tcPr>
            <w:tcW w:w="7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317B17">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auto"/>
                <w:sz w:val="22"/>
                <w:szCs w:val="22"/>
                <w:u w:val="none"/>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1F90FA51">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2"/>
                <w:szCs w:val="22"/>
                <w:u w:val="none"/>
              </w:rPr>
            </w:pPr>
          </w:p>
        </w:tc>
      </w:tr>
      <w:tr w14:paraId="3DB78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5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799271">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4"/>
                <w:szCs w:val="24"/>
                <w:u w:val="none"/>
              </w:rPr>
            </w:pPr>
          </w:p>
        </w:tc>
        <w:tc>
          <w:tcPr>
            <w:tcW w:w="2855" w:type="pct"/>
            <w:tcBorders>
              <w:top w:val="single" w:color="000000" w:sz="4" w:space="0"/>
              <w:left w:val="single" w:color="000000" w:sz="4" w:space="0"/>
              <w:bottom w:val="single" w:color="000000" w:sz="4" w:space="0"/>
              <w:right w:val="single" w:color="000000" w:sz="4" w:space="0"/>
            </w:tcBorders>
            <w:noWrap w:val="0"/>
            <w:vAlign w:val="center"/>
          </w:tcPr>
          <w:p w14:paraId="2B2F7364">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auto"/>
                <w:sz w:val="22"/>
                <w:szCs w:val="22"/>
                <w:u w:val="none"/>
              </w:rPr>
            </w:pPr>
            <w:r>
              <w:rPr>
                <w:rFonts w:hint="eastAsia" w:ascii="国标仿宋-GB/T 2312" w:hAnsi="国标仿宋-GB/T 2312" w:eastAsia="国标仿宋-GB/T 2312" w:cs="国标仿宋-GB/T 2312"/>
                <w:i w:val="0"/>
                <w:iCs w:val="0"/>
                <w:color w:val="auto"/>
                <w:kern w:val="0"/>
                <w:sz w:val="22"/>
                <w:szCs w:val="22"/>
                <w:u w:val="none"/>
                <w:lang w:val="en-US" w:eastAsia="zh-CN" w:bidi="ar"/>
              </w:rPr>
              <w:t>项目实施旗区成立项目推进机构，监督指导项目实施。</w:t>
            </w:r>
          </w:p>
        </w:tc>
        <w:tc>
          <w:tcPr>
            <w:tcW w:w="283" w:type="pct"/>
            <w:tcBorders>
              <w:top w:val="single" w:color="000000" w:sz="4" w:space="0"/>
              <w:left w:val="single" w:color="000000" w:sz="4" w:space="0"/>
              <w:bottom w:val="single" w:color="000000" w:sz="4" w:space="0"/>
              <w:right w:val="single" w:color="000000" w:sz="4" w:space="0"/>
            </w:tcBorders>
            <w:noWrap w:val="0"/>
            <w:vAlign w:val="center"/>
          </w:tcPr>
          <w:p w14:paraId="166845CA">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2"/>
                <w:szCs w:val="22"/>
                <w:u w:val="none"/>
              </w:rPr>
            </w:pPr>
            <w:r>
              <w:rPr>
                <w:rFonts w:hint="eastAsia" w:ascii="国标仿宋-GB/T 2312" w:hAnsi="国标仿宋-GB/T 2312" w:eastAsia="国标仿宋-GB/T 2312" w:cs="国标仿宋-GB/T 2312"/>
                <w:b/>
                <w:bCs/>
                <w:i w:val="0"/>
                <w:iCs w:val="0"/>
                <w:color w:val="auto"/>
                <w:kern w:val="0"/>
                <w:sz w:val="22"/>
                <w:szCs w:val="22"/>
                <w:u w:val="none"/>
                <w:lang w:val="en-US" w:eastAsia="zh-CN" w:bidi="ar"/>
              </w:rPr>
              <w:t>6</w:t>
            </w:r>
          </w:p>
        </w:tc>
        <w:tc>
          <w:tcPr>
            <w:tcW w:w="7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39841F">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auto"/>
                <w:sz w:val="22"/>
                <w:szCs w:val="22"/>
                <w:u w:val="none"/>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134D6CE2">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2"/>
                <w:szCs w:val="22"/>
                <w:u w:val="none"/>
              </w:rPr>
            </w:pPr>
          </w:p>
        </w:tc>
      </w:tr>
      <w:tr w14:paraId="3AEE2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5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CE9AFF">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4"/>
                <w:szCs w:val="24"/>
                <w:u w:val="none"/>
              </w:rPr>
            </w:pPr>
          </w:p>
        </w:tc>
        <w:tc>
          <w:tcPr>
            <w:tcW w:w="2855" w:type="pct"/>
            <w:tcBorders>
              <w:top w:val="single" w:color="000000" w:sz="4" w:space="0"/>
              <w:left w:val="single" w:color="000000" w:sz="4" w:space="0"/>
              <w:bottom w:val="single" w:color="000000" w:sz="4" w:space="0"/>
              <w:right w:val="single" w:color="000000" w:sz="4" w:space="0"/>
            </w:tcBorders>
            <w:noWrap w:val="0"/>
            <w:vAlign w:val="center"/>
          </w:tcPr>
          <w:p w14:paraId="71A4EB61">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auto"/>
                <w:sz w:val="22"/>
                <w:szCs w:val="22"/>
                <w:u w:val="none"/>
              </w:rPr>
            </w:pPr>
            <w:r>
              <w:rPr>
                <w:rFonts w:hint="eastAsia" w:ascii="国标仿宋-GB/T 2312" w:hAnsi="国标仿宋-GB/T 2312" w:eastAsia="国标仿宋-GB/T 2312" w:cs="国标仿宋-GB/T 2312"/>
                <w:i w:val="0"/>
                <w:iCs w:val="0"/>
                <w:color w:val="auto"/>
                <w:kern w:val="0"/>
                <w:sz w:val="22"/>
                <w:szCs w:val="22"/>
                <w:u w:val="none"/>
                <w:lang w:val="en-US" w:eastAsia="zh-CN" w:bidi="ar"/>
              </w:rPr>
              <w:t>项目实施旗区研究制定符合当地实际的服务标准、服务规范和标准。</w:t>
            </w:r>
          </w:p>
        </w:tc>
        <w:tc>
          <w:tcPr>
            <w:tcW w:w="283" w:type="pct"/>
            <w:tcBorders>
              <w:top w:val="single" w:color="000000" w:sz="4" w:space="0"/>
              <w:left w:val="single" w:color="000000" w:sz="4" w:space="0"/>
              <w:bottom w:val="single" w:color="000000" w:sz="4" w:space="0"/>
              <w:right w:val="single" w:color="000000" w:sz="4" w:space="0"/>
            </w:tcBorders>
            <w:noWrap w:val="0"/>
            <w:vAlign w:val="center"/>
          </w:tcPr>
          <w:p w14:paraId="2F743294">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2"/>
                <w:szCs w:val="22"/>
                <w:u w:val="none"/>
              </w:rPr>
            </w:pPr>
            <w:r>
              <w:rPr>
                <w:rFonts w:hint="eastAsia" w:ascii="国标仿宋-GB/T 2312" w:hAnsi="国标仿宋-GB/T 2312" w:eastAsia="国标仿宋-GB/T 2312" w:cs="国标仿宋-GB/T 2312"/>
                <w:b/>
                <w:bCs/>
                <w:i w:val="0"/>
                <w:iCs w:val="0"/>
                <w:color w:val="auto"/>
                <w:kern w:val="0"/>
                <w:sz w:val="22"/>
                <w:szCs w:val="22"/>
                <w:u w:val="none"/>
                <w:lang w:val="en-US" w:eastAsia="zh-CN" w:bidi="ar"/>
              </w:rPr>
              <w:t>6</w:t>
            </w:r>
          </w:p>
        </w:tc>
        <w:tc>
          <w:tcPr>
            <w:tcW w:w="7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BE1115">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auto"/>
                <w:sz w:val="22"/>
                <w:szCs w:val="22"/>
                <w:u w:val="none"/>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7947F4BA">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2"/>
                <w:szCs w:val="22"/>
                <w:u w:val="none"/>
              </w:rPr>
            </w:pPr>
          </w:p>
        </w:tc>
      </w:tr>
      <w:tr w14:paraId="223F2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5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7179BB">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4"/>
                <w:szCs w:val="24"/>
                <w:u w:val="none"/>
              </w:rPr>
            </w:pPr>
          </w:p>
        </w:tc>
        <w:tc>
          <w:tcPr>
            <w:tcW w:w="2855" w:type="pct"/>
            <w:tcBorders>
              <w:top w:val="single" w:color="000000" w:sz="4" w:space="0"/>
              <w:left w:val="single" w:color="000000" w:sz="4" w:space="0"/>
              <w:bottom w:val="single" w:color="000000" w:sz="4" w:space="0"/>
              <w:right w:val="single" w:color="000000" w:sz="4" w:space="0"/>
            </w:tcBorders>
            <w:noWrap w:val="0"/>
            <w:vAlign w:val="center"/>
          </w:tcPr>
          <w:p w14:paraId="308E0FAE">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auto"/>
                <w:sz w:val="22"/>
                <w:szCs w:val="22"/>
                <w:u w:val="none"/>
              </w:rPr>
            </w:pPr>
            <w:r>
              <w:rPr>
                <w:rFonts w:hint="eastAsia" w:ascii="国标仿宋-GB/T 2312" w:hAnsi="国标仿宋-GB/T 2312" w:eastAsia="国标仿宋-GB/T 2312" w:cs="国标仿宋-GB/T 2312"/>
                <w:i w:val="0"/>
                <w:iCs w:val="0"/>
                <w:color w:val="auto"/>
                <w:kern w:val="0"/>
                <w:sz w:val="22"/>
                <w:szCs w:val="22"/>
                <w:u w:val="none"/>
                <w:lang w:val="en-US" w:eastAsia="zh-CN" w:bidi="ar"/>
              </w:rPr>
              <w:t>项目实施旗区制定项目资金使用办法。</w:t>
            </w:r>
          </w:p>
        </w:tc>
        <w:tc>
          <w:tcPr>
            <w:tcW w:w="283" w:type="pct"/>
            <w:tcBorders>
              <w:top w:val="single" w:color="000000" w:sz="4" w:space="0"/>
              <w:left w:val="single" w:color="000000" w:sz="4" w:space="0"/>
              <w:bottom w:val="single" w:color="000000" w:sz="4" w:space="0"/>
              <w:right w:val="single" w:color="000000" w:sz="4" w:space="0"/>
            </w:tcBorders>
            <w:noWrap w:val="0"/>
            <w:vAlign w:val="center"/>
          </w:tcPr>
          <w:p w14:paraId="6FB62DCA">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2"/>
                <w:szCs w:val="22"/>
                <w:u w:val="none"/>
              </w:rPr>
            </w:pPr>
            <w:r>
              <w:rPr>
                <w:rFonts w:hint="eastAsia" w:ascii="国标仿宋-GB/T 2312" w:hAnsi="国标仿宋-GB/T 2312" w:eastAsia="国标仿宋-GB/T 2312" w:cs="国标仿宋-GB/T 2312"/>
                <w:b/>
                <w:bCs/>
                <w:i w:val="0"/>
                <w:iCs w:val="0"/>
                <w:color w:val="auto"/>
                <w:kern w:val="0"/>
                <w:sz w:val="22"/>
                <w:szCs w:val="22"/>
                <w:u w:val="none"/>
                <w:lang w:val="en-US" w:eastAsia="zh-CN" w:bidi="ar"/>
              </w:rPr>
              <w:t>2</w:t>
            </w:r>
          </w:p>
        </w:tc>
        <w:tc>
          <w:tcPr>
            <w:tcW w:w="7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A454D0">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auto"/>
                <w:sz w:val="22"/>
                <w:szCs w:val="22"/>
                <w:u w:val="none"/>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54537557">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2"/>
                <w:szCs w:val="22"/>
                <w:u w:val="none"/>
              </w:rPr>
            </w:pPr>
          </w:p>
        </w:tc>
      </w:tr>
      <w:tr w14:paraId="24D87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5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268FC4">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4"/>
                <w:szCs w:val="24"/>
                <w:u w:val="none"/>
              </w:rPr>
            </w:pPr>
          </w:p>
        </w:tc>
        <w:tc>
          <w:tcPr>
            <w:tcW w:w="2855" w:type="pct"/>
            <w:tcBorders>
              <w:top w:val="single" w:color="000000" w:sz="4" w:space="0"/>
              <w:left w:val="single" w:color="000000" w:sz="4" w:space="0"/>
              <w:bottom w:val="single" w:color="000000" w:sz="4" w:space="0"/>
              <w:right w:val="single" w:color="000000" w:sz="4" w:space="0"/>
            </w:tcBorders>
            <w:noWrap w:val="0"/>
            <w:vAlign w:val="center"/>
          </w:tcPr>
          <w:p w14:paraId="4D69D081">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auto"/>
                <w:sz w:val="22"/>
                <w:szCs w:val="22"/>
                <w:u w:val="none"/>
              </w:rPr>
            </w:pPr>
            <w:r>
              <w:rPr>
                <w:rFonts w:hint="eastAsia" w:ascii="国标仿宋-GB/T 2312" w:hAnsi="国标仿宋-GB/T 2312" w:eastAsia="国标仿宋-GB/T 2312" w:cs="国标仿宋-GB/T 2312"/>
                <w:i w:val="0"/>
                <w:iCs w:val="0"/>
                <w:color w:val="auto"/>
                <w:kern w:val="0"/>
                <w:sz w:val="22"/>
                <w:szCs w:val="22"/>
                <w:u w:val="none"/>
                <w:lang w:val="en-US" w:eastAsia="zh-CN" w:bidi="ar"/>
              </w:rPr>
              <w:t>项目实施旗区建立质检员制度。</w:t>
            </w:r>
          </w:p>
        </w:tc>
        <w:tc>
          <w:tcPr>
            <w:tcW w:w="283" w:type="pct"/>
            <w:tcBorders>
              <w:top w:val="single" w:color="000000" w:sz="4" w:space="0"/>
              <w:left w:val="single" w:color="000000" w:sz="4" w:space="0"/>
              <w:bottom w:val="single" w:color="000000" w:sz="4" w:space="0"/>
              <w:right w:val="single" w:color="000000" w:sz="4" w:space="0"/>
            </w:tcBorders>
            <w:noWrap w:val="0"/>
            <w:vAlign w:val="center"/>
          </w:tcPr>
          <w:p w14:paraId="065B7710">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2"/>
                <w:szCs w:val="22"/>
                <w:u w:val="none"/>
              </w:rPr>
            </w:pPr>
            <w:r>
              <w:rPr>
                <w:rFonts w:hint="eastAsia" w:ascii="国标仿宋-GB/T 2312" w:hAnsi="国标仿宋-GB/T 2312" w:eastAsia="国标仿宋-GB/T 2312" w:cs="国标仿宋-GB/T 2312"/>
                <w:b/>
                <w:bCs/>
                <w:i w:val="0"/>
                <w:iCs w:val="0"/>
                <w:color w:val="auto"/>
                <w:kern w:val="0"/>
                <w:sz w:val="22"/>
                <w:szCs w:val="22"/>
                <w:u w:val="none"/>
                <w:lang w:val="en-US" w:eastAsia="zh-CN" w:bidi="ar"/>
              </w:rPr>
              <w:t>2</w:t>
            </w:r>
          </w:p>
        </w:tc>
        <w:tc>
          <w:tcPr>
            <w:tcW w:w="7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16BB51">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auto"/>
                <w:sz w:val="22"/>
                <w:szCs w:val="22"/>
                <w:u w:val="none"/>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4BB42DCF">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2"/>
                <w:szCs w:val="22"/>
                <w:u w:val="none"/>
              </w:rPr>
            </w:pPr>
          </w:p>
        </w:tc>
      </w:tr>
      <w:tr w14:paraId="4FF95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5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2266C4">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4"/>
                <w:szCs w:val="24"/>
                <w:u w:val="none"/>
              </w:rPr>
            </w:pPr>
          </w:p>
        </w:tc>
        <w:tc>
          <w:tcPr>
            <w:tcW w:w="2855" w:type="pct"/>
            <w:tcBorders>
              <w:top w:val="single" w:color="000000" w:sz="4" w:space="0"/>
              <w:left w:val="single" w:color="000000" w:sz="4" w:space="0"/>
              <w:bottom w:val="single" w:color="000000" w:sz="4" w:space="0"/>
              <w:right w:val="single" w:color="000000" w:sz="4" w:space="0"/>
            </w:tcBorders>
            <w:noWrap w:val="0"/>
            <w:vAlign w:val="center"/>
          </w:tcPr>
          <w:p w14:paraId="1A1E4F14">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auto"/>
                <w:sz w:val="22"/>
                <w:szCs w:val="22"/>
                <w:u w:val="none"/>
              </w:rPr>
            </w:pPr>
            <w:r>
              <w:rPr>
                <w:rFonts w:hint="eastAsia" w:ascii="国标仿宋-GB/T 2312" w:hAnsi="国标仿宋-GB/T 2312" w:eastAsia="国标仿宋-GB/T 2312" w:cs="国标仿宋-GB/T 2312"/>
                <w:i w:val="0"/>
                <w:iCs w:val="0"/>
                <w:color w:val="auto"/>
                <w:kern w:val="0"/>
                <w:sz w:val="22"/>
                <w:szCs w:val="22"/>
                <w:u w:val="none"/>
                <w:lang w:val="en-US" w:eastAsia="zh-CN" w:bidi="ar"/>
              </w:rPr>
              <w:t>项目实施旗区制定承担项目的服务组织遴选办法。</w:t>
            </w:r>
          </w:p>
        </w:tc>
        <w:tc>
          <w:tcPr>
            <w:tcW w:w="283" w:type="pct"/>
            <w:tcBorders>
              <w:top w:val="single" w:color="000000" w:sz="4" w:space="0"/>
              <w:left w:val="single" w:color="000000" w:sz="4" w:space="0"/>
              <w:bottom w:val="single" w:color="000000" w:sz="4" w:space="0"/>
              <w:right w:val="single" w:color="000000" w:sz="4" w:space="0"/>
            </w:tcBorders>
            <w:noWrap w:val="0"/>
            <w:vAlign w:val="center"/>
          </w:tcPr>
          <w:p w14:paraId="62E572F3">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2"/>
                <w:szCs w:val="22"/>
                <w:u w:val="none"/>
              </w:rPr>
            </w:pPr>
            <w:r>
              <w:rPr>
                <w:rFonts w:hint="eastAsia" w:ascii="国标仿宋-GB/T 2312" w:hAnsi="国标仿宋-GB/T 2312" w:eastAsia="国标仿宋-GB/T 2312" w:cs="国标仿宋-GB/T 2312"/>
                <w:b/>
                <w:bCs/>
                <w:i w:val="0"/>
                <w:iCs w:val="0"/>
                <w:color w:val="auto"/>
                <w:kern w:val="0"/>
                <w:sz w:val="22"/>
                <w:szCs w:val="22"/>
                <w:u w:val="none"/>
                <w:lang w:val="en-US" w:eastAsia="zh-CN" w:bidi="ar"/>
              </w:rPr>
              <w:t>2</w:t>
            </w:r>
          </w:p>
        </w:tc>
        <w:tc>
          <w:tcPr>
            <w:tcW w:w="7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F5565A">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auto"/>
                <w:sz w:val="22"/>
                <w:szCs w:val="22"/>
                <w:u w:val="none"/>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4A4025C4">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2"/>
                <w:szCs w:val="22"/>
                <w:u w:val="none"/>
              </w:rPr>
            </w:pPr>
          </w:p>
        </w:tc>
      </w:tr>
      <w:tr w14:paraId="3CE8E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5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96AF97">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4"/>
                <w:szCs w:val="24"/>
                <w:u w:val="none"/>
              </w:rPr>
            </w:pPr>
          </w:p>
        </w:tc>
        <w:tc>
          <w:tcPr>
            <w:tcW w:w="2855" w:type="pct"/>
            <w:tcBorders>
              <w:top w:val="single" w:color="000000" w:sz="4" w:space="0"/>
              <w:left w:val="single" w:color="000000" w:sz="4" w:space="0"/>
              <w:bottom w:val="single" w:color="000000" w:sz="4" w:space="0"/>
              <w:right w:val="single" w:color="000000" w:sz="4" w:space="0"/>
            </w:tcBorders>
            <w:noWrap w:val="0"/>
            <w:vAlign w:val="center"/>
          </w:tcPr>
          <w:p w14:paraId="31766AE3">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auto"/>
                <w:sz w:val="22"/>
                <w:szCs w:val="22"/>
                <w:u w:val="none"/>
              </w:rPr>
            </w:pPr>
            <w:r>
              <w:rPr>
                <w:rFonts w:hint="eastAsia" w:ascii="国标仿宋-GB/T 2312" w:hAnsi="国标仿宋-GB/T 2312" w:eastAsia="国标仿宋-GB/T 2312" w:cs="国标仿宋-GB/T 2312"/>
                <w:i w:val="0"/>
                <w:iCs w:val="0"/>
                <w:color w:val="auto"/>
                <w:kern w:val="0"/>
                <w:sz w:val="22"/>
                <w:szCs w:val="22"/>
                <w:u w:val="none"/>
                <w:lang w:val="en-US" w:eastAsia="zh-CN" w:bidi="ar"/>
              </w:rPr>
              <w:t>项目实施旗区按照上级文件要求制定补助环节、标准。</w:t>
            </w:r>
          </w:p>
        </w:tc>
        <w:tc>
          <w:tcPr>
            <w:tcW w:w="283" w:type="pct"/>
            <w:tcBorders>
              <w:top w:val="single" w:color="000000" w:sz="4" w:space="0"/>
              <w:left w:val="single" w:color="000000" w:sz="4" w:space="0"/>
              <w:bottom w:val="single" w:color="000000" w:sz="4" w:space="0"/>
              <w:right w:val="single" w:color="000000" w:sz="4" w:space="0"/>
            </w:tcBorders>
            <w:noWrap w:val="0"/>
            <w:vAlign w:val="center"/>
          </w:tcPr>
          <w:p w14:paraId="001CAE65">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2"/>
                <w:szCs w:val="22"/>
                <w:u w:val="none"/>
              </w:rPr>
            </w:pPr>
            <w:r>
              <w:rPr>
                <w:rFonts w:hint="eastAsia" w:ascii="国标仿宋-GB/T 2312" w:hAnsi="国标仿宋-GB/T 2312" w:eastAsia="国标仿宋-GB/T 2312" w:cs="国标仿宋-GB/T 2312"/>
                <w:b/>
                <w:bCs/>
                <w:i w:val="0"/>
                <w:iCs w:val="0"/>
                <w:color w:val="auto"/>
                <w:kern w:val="0"/>
                <w:sz w:val="22"/>
                <w:szCs w:val="22"/>
                <w:u w:val="none"/>
                <w:lang w:val="en-US" w:eastAsia="zh-CN" w:bidi="ar"/>
              </w:rPr>
              <w:t>6</w:t>
            </w:r>
          </w:p>
        </w:tc>
        <w:tc>
          <w:tcPr>
            <w:tcW w:w="7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E8AEE0">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auto"/>
                <w:sz w:val="22"/>
                <w:szCs w:val="22"/>
                <w:u w:val="none"/>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796073E8">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2"/>
                <w:szCs w:val="22"/>
                <w:u w:val="none"/>
              </w:rPr>
            </w:pPr>
          </w:p>
        </w:tc>
      </w:tr>
      <w:tr w14:paraId="28AAC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54" w:type="pct"/>
            <w:vMerge w:val="restart"/>
            <w:tcBorders>
              <w:top w:val="single" w:color="000000" w:sz="4" w:space="0"/>
              <w:left w:val="single" w:color="000000" w:sz="4" w:space="0"/>
              <w:right w:val="single" w:color="000000" w:sz="4" w:space="0"/>
            </w:tcBorders>
            <w:noWrap w:val="0"/>
            <w:vAlign w:val="center"/>
          </w:tcPr>
          <w:p w14:paraId="768E6A1F">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4"/>
                <w:szCs w:val="24"/>
                <w:u w:val="none"/>
              </w:rPr>
            </w:pPr>
            <w:r>
              <w:rPr>
                <w:rFonts w:hint="eastAsia" w:ascii="国标仿宋-GB/T 2312" w:hAnsi="国标仿宋-GB/T 2312" w:eastAsia="国标仿宋-GB/T 2312" w:cs="国标仿宋-GB/T 2312"/>
                <w:b/>
                <w:bCs/>
                <w:i w:val="0"/>
                <w:iCs w:val="0"/>
                <w:color w:val="auto"/>
                <w:kern w:val="0"/>
                <w:sz w:val="24"/>
                <w:szCs w:val="24"/>
                <w:u w:val="none"/>
                <w:lang w:val="en-US" w:eastAsia="zh-CN" w:bidi="ar"/>
              </w:rPr>
              <w:t>二、组织实施</w:t>
            </w:r>
            <w:r>
              <w:rPr>
                <w:rFonts w:hint="eastAsia" w:ascii="国标仿宋-GB/T 2312" w:hAnsi="国标仿宋-GB/T 2312" w:eastAsia="国标仿宋-GB/T 2312" w:cs="国标仿宋-GB/T 2312"/>
                <w:b/>
                <w:bCs/>
                <w:i w:val="0"/>
                <w:iCs w:val="0"/>
                <w:color w:val="auto"/>
                <w:kern w:val="0"/>
                <w:sz w:val="24"/>
                <w:szCs w:val="24"/>
                <w:u w:val="none"/>
                <w:lang w:val="en-US" w:eastAsia="zh-CN" w:bidi="ar"/>
              </w:rPr>
              <w:br w:type="textWrapping"/>
            </w:r>
            <w:r>
              <w:rPr>
                <w:rFonts w:hint="eastAsia" w:ascii="国标仿宋-GB/T 2312" w:hAnsi="国标仿宋-GB/T 2312" w:eastAsia="国标仿宋-GB/T 2312" w:cs="国标仿宋-GB/T 2312"/>
                <w:b/>
                <w:bCs/>
                <w:i w:val="0"/>
                <w:iCs w:val="0"/>
                <w:color w:val="auto"/>
                <w:kern w:val="0"/>
                <w:sz w:val="24"/>
                <w:szCs w:val="24"/>
                <w:u w:val="none"/>
                <w:lang w:val="en-US" w:eastAsia="zh-CN" w:bidi="ar"/>
              </w:rPr>
              <w:t>（30分）</w:t>
            </w:r>
          </w:p>
        </w:tc>
        <w:tc>
          <w:tcPr>
            <w:tcW w:w="2855" w:type="pct"/>
            <w:tcBorders>
              <w:top w:val="single" w:color="000000" w:sz="4" w:space="0"/>
              <w:left w:val="single" w:color="000000" w:sz="4" w:space="0"/>
              <w:bottom w:val="single" w:color="000000" w:sz="4" w:space="0"/>
              <w:right w:val="single" w:color="000000" w:sz="4" w:space="0"/>
            </w:tcBorders>
            <w:noWrap w:val="0"/>
            <w:vAlign w:val="center"/>
          </w:tcPr>
          <w:p w14:paraId="1656D94E">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auto"/>
                <w:sz w:val="22"/>
                <w:szCs w:val="22"/>
                <w:u w:val="none"/>
              </w:rPr>
            </w:pPr>
            <w:r>
              <w:rPr>
                <w:rFonts w:hint="eastAsia" w:ascii="国标仿宋-GB/T 2312" w:hAnsi="国标仿宋-GB/T 2312" w:eastAsia="国标仿宋-GB/T 2312" w:cs="国标仿宋-GB/T 2312"/>
                <w:i w:val="0"/>
                <w:iCs w:val="0"/>
                <w:color w:val="auto"/>
                <w:kern w:val="0"/>
                <w:sz w:val="22"/>
                <w:szCs w:val="22"/>
                <w:u w:val="none"/>
                <w:lang w:val="en-US" w:eastAsia="zh-CN" w:bidi="ar"/>
              </w:rPr>
              <w:t>项目实施旗区开展政策宣传和培训。</w:t>
            </w:r>
          </w:p>
        </w:tc>
        <w:tc>
          <w:tcPr>
            <w:tcW w:w="283" w:type="pct"/>
            <w:tcBorders>
              <w:top w:val="single" w:color="000000" w:sz="4" w:space="0"/>
              <w:left w:val="single" w:color="000000" w:sz="4" w:space="0"/>
              <w:bottom w:val="single" w:color="000000" w:sz="4" w:space="0"/>
              <w:right w:val="single" w:color="000000" w:sz="4" w:space="0"/>
            </w:tcBorders>
            <w:noWrap w:val="0"/>
            <w:vAlign w:val="center"/>
          </w:tcPr>
          <w:p w14:paraId="2092524A">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2"/>
                <w:szCs w:val="22"/>
                <w:u w:val="none"/>
              </w:rPr>
            </w:pPr>
            <w:r>
              <w:rPr>
                <w:rFonts w:hint="eastAsia" w:ascii="国标仿宋-GB/T 2312" w:hAnsi="国标仿宋-GB/T 2312" w:eastAsia="国标仿宋-GB/T 2312" w:cs="国标仿宋-GB/T 2312"/>
                <w:b/>
                <w:bCs/>
                <w:i w:val="0"/>
                <w:iCs w:val="0"/>
                <w:color w:val="auto"/>
                <w:kern w:val="0"/>
                <w:sz w:val="22"/>
                <w:szCs w:val="22"/>
                <w:u w:val="none"/>
                <w:lang w:val="en-US" w:eastAsia="zh-CN" w:bidi="ar"/>
              </w:rPr>
              <w:t>3</w:t>
            </w:r>
          </w:p>
        </w:tc>
        <w:tc>
          <w:tcPr>
            <w:tcW w:w="791" w:type="pct"/>
            <w:vMerge w:val="restart"/>
            <w:tcBorders>
              <w:top w:val="single" w:color="000000" w:sz="4" w:space="0"/>
              <w:left w:val="single" w:color="000000" w:sz="4" w:space="0"/>
              <w:right w:val="single" w:color="000000" w:sz="4" w:space="0"/>
            </w:tcBorders>
            <w:noWrap w:val="0"/>
            <w:vAlign w:val="center"/>
          </w:tcPr>
          <w:p w14:paraId="0DC622BD">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i w:val="0"/>
                <w:iCs w:val="0"/>
                <w:color w:val="auto"/>
                <w:sz w:val="22"/>
                <w:szCs w:val="22"/>
                <w:u w:val="none"/>
              </w:rPr>
            </w:pPr>
            <w:r>
              <w:rPr>
                <w:rFonts w:hint="eastAsia" w:ascii="国标仿宋-GB/T 2312" w:hAnsi="国标仿宋-GB/T 2312" w:eastAsia="国标仿宋-GB/T 2312" w:cs="国标仿宋-GB/T 2312"/>
                <w:i w:val="0"/>
                <w:iCs w:val="0"/>
                <w:color w:val="auto"/>
                <w:kern w:val="0"/>
                <w:sz w:val="22"/>
                <w:szCs w:val="22"/>
                <w:u w:val="none"/>
                <w:lang w:val="en-US" w:eastAsia="zh-CN" w:bidi="ar"/>
              </w:rPr>
              <w:t>宣传资料、名录库、确定服务组织的相关资料、制定的制度规范、项目实施区域内小农牧户签订的合同等相关资料</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78A4B486">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2"/>
                <w:szCs w:val="22"/>
                <w:u w:val="none"/>
              </w:rPr>
            </w:pPr>
          </w:p>
        </w:tc>
      </w:tr>
      <w:tr w14:paraId="5B004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54" w:type="pct"/>
            <w:vMerge w:val="continue"/>
            <w:tcBorders>
              <w:left w:val="single" w:color="000000" w:sz="4" w:space="0"/>
              <w:right w:val="single" w:color="000000" w:sz="4" w:space="0"/>
            </w:tcBorders>
            <w:noWrap w:val="0"/>
            <w:vAlign w:val="center"/>
          </w:tcPr>
          <w:p w14:paraId="4CD06265">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4"/>
                <w:szCs w:val="24"/>
                <w:u w:val="none"/>
              </w:rPr>
            </w:pPr>
          </w:p>
        </w:tc>
        <w:tc>
          <w:tcPr>
            <w:tcW w:w="2855" w:type="pct"/>
            <w:tcBorders>
              <w:top w:val="single" w:color="000000" w:sz="4" w:space="0"/>
              <w:left w:val="single" w:color="000000" w:sz="4" w:space="0"/>
              <w:bottom w:val="single" w:color="000000" w:sz="4" w:space="0"/>
              <w:right w:val="single" w:color="000000" w:sz="4" w:space="0"/>
            </w:tcBorders>
            <w:noWrap w:val="0"/>
            <w:vAlign w:val="center"/>
          </w:tcPr>
          <w:p w14:paraId="6B40BABF">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auto"/>
                <w:sz w:val="22"/>
                <w:szCs w:val="22"/>
                <w:u w:val="none"/>
              </w:rPr>
            </w:pPr>
            <w:r>
              <w:rPr>
                <w:rFonts w:hint="eastAsia" w:ascii="国标仿宋-GB/T 2312" w:hAnsi="国标仿宋-GB/T 2312" w:eastAsia="国标仿宋-GB/T 2312" w:cs="国标仿宋-GB/T 2312"/>
                <w:i w:val="0"/>
                <w:iCs w:val="0"/>
                <w:color w:val="auto"/>
                <w:kern w:val="0"/>
                <w:sz w:val="22"/>
                <w:szCs w:val="22"/>
                <w:u w:val="none"/>
                <w:lang w:val="en-US" w:eastAsia="zh-CN" w:bidi="ar"/>
              </w:rPr>
              <w:t>项目实施旗区建立服务组织名录库和名录库动态管理办法。</w:t>
            </w:r>
          </w:p>
        </w:tc>
        <w:tc>
          <w:tcPr>
            <w:tcW w:w="283" w:type="pct"/>
            <w:tcBorders>
              <w:top w:val="single" w:color="000000" w:sz="4" w:space="0"/>
              <w:left w:val="single" w:color="000000" w:sz="4" w:space="0"/>
              <w:bottom w:val="single" w:color="000000" w:sz="4" w:space="0"/>
              <w:right w:val="single" w:color="000000" w:sz="4" w:space="0"/>
            </w:tcBorders>
            <w:noWrap w:val="0"/>
            <w:vAlign w:val="center"/>
          </w:tcPr>
          <w:p w14:paraId="530F17E9">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2"/>
                <w:szCs w:val="22"/>
                <w:u w:val="none"/>
              </w:rPr>
            </w:pPr>
            <w:r>
              <w:rPr>
                <w:rFonts w:hint="eastAsia" w:ascii="国标仿宋-GB/T 2312" w:hAnsi="国标仿宋-GB/T 2312" w:eastAsia="国标仿宋-GB/T 2312" w:cs="国标仿宋-GB/T 2312"/>
                <w:b/>
                <w:bCs/>
                <w:i w:val="0"/>
                <w:iCs w:val="0"/>
                <w:color w:val="auto"/>
                <w:kern w:val="0"/>
                <w:sz w:val="22"/>
                <w:szCs w:val="22"/>
                <w:u w:val="none"/>
                <w:lang w:val="en-US" w:eastAsia="zh-CN" w:bidi="ar"/>
              </w:rPr>
              <w:t>3</w:t>
            </w:r>
          </w:p>
        </w:tc>
        <w:tc>
          <w:tcPr>
            <w:tcW w:w="791" w:type="pct"/>
            <w:vMerge w:val="continue"/>
            <w:tcBorders>
              <w:left w:val="single" w:color="000000" w:sz="4" w:space="0"/>
              <w:right w:val="single" w:color="000000" w:sz="4" w:space="0"/>
            </w:tcBorders>
            <w:noWrap w:val="0"/>
            <w:vAlign w:val="center"/>
          </w:tcPr>
          <w:p w14:paraId="2D47B683">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auto"/>
                <w:sz w:val="22"/>
                <w:szCs w:val="22"/>
                <w:u w:val="none"/>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7261DCE1">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2"/>
                <w:szCs w:val="22"/>
                <w:u w:val="none"/>
              </w:rPr>
            </w:pPr>
          </w:p>
        </w:tc>
      </w:tr>
      <w:tr w14:paraId="308BA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54" w:type="pct"/>
            <w:vMerge w:val="continue"/>
            <w:tcBorders>
              <w:left w:val="single" w:color="000000" w:sz="4" w:space="0"/>
              <w:right w:val="single" w:color="000000" w:sz="4" w:space="0"/>
            </w:tcBorders>
            <w:noWrap w:val="0"/>
            <w:vAlign w:val="center"/>
          </w:tcPr>
          <w:p w14:paraId="31D82B99">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4"/>
                <w:szCs w:val="24"/>
                <w:u w:val="none"/>
              </w:rPr>
            </w:pPr>
          </w:p>
        </w:tc>
        <w:tc>
          <w:tcPr>
            <w:tcW w:w="2855" w:type="pct"/>
            <w:tcBorders>
              <w:top w:val="single" w:color="000000" w:sz="4" w:space="0"/>
              <w:left w:val="single" w:color="000000" w:sz="4" w:space="0"/>
              <w:bottom w:val="single" w:color="000000" w:sz="4" w:space="0"/>
              <w:right w:val="single" w:color="000000" w:sz="4" w:space="0"/>
            </w:tcBorders>
            <w:noWrap w:val="0"/>
            <w:vAlign w:val="center"/>
          </w:tcPr>
          <w:p w14:paraId="424FC835">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auto"/>
                <w:sz w:val="22"/>
                <w:szCs w:val="22"/>
                <w:u w:val="none"/>
              </w:rPr>
            </w:pPr>
            <w:r>
              <w:rPr>
                <w:rFonts w:hint="eastAsia" w:ascii="国标仿宋-GB/T 2312" w:hAnsi="国标仿宋-GB/T 2312" w:eastAsia="国标仿宋-GB/T 2312" w:cs="国标仿宋-GB/T 2312"/>
                <w:i w:val="0"/>
                <w:iCs w:val="0"/>
                <w:color w:val="auto"/>
                <w:kern w:val="0"/>
                <w:sz w:val="22"/>
                <w:szCs w:val="22"/>
                <w:u w:val="none"/>
                <w:lang w:val="en-US" w:eastAsia="zh-CN" w:bidi="ar"/>
              </w:rPr>
              <w:t>承担项目的服务组织全部纳入国家“农服平台”进行服务管理。</w:t>
            </w:r>
          </w:p>
        </w:tc>
        <w:tc>
          <w:tcPr>
            <w:tcW w:w="283" w:type="pct"/>
            <w:tcBorders>
              <w:top w:val="single" w:color="000000" w:sz="4" w:space="0"/>
              <w:left w:val="single" w:color="000000" w:sz="4" w:space="0"/>
              <w:bottom w:val="single" w:color="000000" w:sz="4" w:space="0"/>
              <w:right w:val="single" w:color="000000" w:sz="4" w:space="0"/>
            </w:tcBorders>
            <w:noWrap w:val="0"/>
            <w:vAlign w:val="center"/>
          </w:tcPr>
          <w:p w14:paraId="421F7618">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2"/>
                <w:szCs w:val="22"/>
                <w:u w:val="none"/>
              </w:rPr>
            </w:pPr>
            <w:r>
              <w:rPr>
                <w:rFonts w:hint="eastAsia" w:ascii="国标仿宋-GB/T 2312" w:hAnsi="国标仿宋-GB/T 2312" w:eastAsia="国标仿宋-GB/T 2312" w:cs="国标仿宋-GB/T 2312"/>
                <w:b/>
                <w:bCs/>
                <w:i w:val="0"/>
                <w:iCs w:val="0"/>
                <w:color w:val="auto"/>
                <w:kern w:val="0"/>
                <w:sz w:val="22"/>
                <w:szCs w:val="22"/>
                <w:u w:val="none"/>
                <w:lang w:val="en-US" w:eastAsia="zh-CN" w:bidi="ar"/>
              </w:rPr>
              <w:t>3</w:t>
            </w:r>
          </w:p>
        </w:tc>
        <w:tc>
          <w:tcPr>
            <w:tcW w:w="791" w:type="pct"/>
            <w:vMerge w:val="continue"/>
            <w:tcBorders>
              <w:left w:val="single" w:color="000000" w:sz="4" w:space="0"/>
              <w:right w:val="single" w:color="000000" w:sz="4" w:space="0"/>
            </w:tcBorders>
            <w:noWrap w:val="0"/>
            <w:vAlign w:val="center"/>
          </w:tcPr>
          <w:p w14:paraId="6BAEF8DB">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auto"/>
                <w:sz w:val="22"/>
                <w:szCs w:val="22"/>
                <w:u w:val="none"/>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43B34D23">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2"/>
                <w:szCs w:val="22"/>
                <w:u w:val="none"/>
              </w:rPr>
            </w:pPr>
          </w:p>
        </w:tc>
      </w:tr>
      <w:tr w14:paraId="074DB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54" w:type="pct"/>
            <w:vMerge w:val="continue"/>
            <w:tcBorders>
              <w:left w:val="single" w:color="000000" w:sz="4" w:space="0"/>
              <w:right w:val="single" w:color="000000" w:sz="4" w:space="0"/>
            </w:tcBorders>
            <w:noWrap w:val="0"/>
            <w:vAlign w:val="center"/>
          </w:tcPr>
          <w:p w14:paraId="2845CE7D">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4"/>
                <w:szCs w:val="24"/>
                <w:u w:val="none"/>
              </w:rPr>
            </w:pPr>
          </w:p>
        </w:tc>
        <w:tc>
          <w:tcPr>
            <w:tcW w:w="2855" w:type="pct"/>
            <w:tcBorders>
              <w:top w:val="single" w:color="000000" w:sz="4" w:space="0"/>
              <w:left w:val="single" w:color="000000" w:sz="4" w:space="0"/>
              <w:bottom w:val="single" w:color="000000" w:sz="4" w:space="0"/>
              <w:right w:val="single" w:color="000000" w:sz="4" w:space="0"/>
            </w:tcBorders>
            <w:noWrap w:val="0"/>
            <w:vAlign w:val="center"/>
          </w:tcPr>
          <w:p w14:paraId="4F8E5D2B">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auto"/>
                <w:sz w:val="22"/>
                <w:szCs w:val="22"/>
                <w:u w:val="none"/>
              </w:rPr>
            </w:pPr>
            <w:r>
              <w:rPr>
                <w:rFonts w:hint="eastAsia" w:ascii="国标仿宋-GB/T 2312" w:hAnsi="国标仿宋-GB/T 2312" w:eastAsia="国标仿宋-GB/T 2312" w:cs="国标仿宋-GB/T 2312"/>
                <w:i w:val="0"/>
                <w:iCs w:val="0"/>
                <w:color w:val="auto"/>
                <w:kern w:val="0"/>
                <w:sz w:val="22"/>
                <w:szCs w:val="22"/>
                <w:u w:val="none"/>
                <w:lang w:val="en-US" w:eastAsia="zh-CN" w:bidi="ar"/>
              </w:rPr>
              <w:t>项目实施旗区公开、公平、公正择优确定生产托管服务主体。</w:t>
            </w:r>
          </w:p>
        </w:tc>
        <w:tc>
          <w:tcPr>
            <w:tcW w:w="283" w:type="pct"/>
            <w:tcBorders>
              <w:top w:val="single" w:color="000000" w:sz="4" w:space="0"/>
              <w:left w:val="single" w:color="000000" w:sz="4" w:space="0"/>
              <w:bottom w:val="single" w:color="000000" w:sz="4" w:space="0"/>
              <w:right w:val="single" w:color="000000" w:sz="4" w:space="0"/>
            </w:tcBorders>
            <w:noWrap w:val="0"/>
            <w:vAlign w:val="center"/>
          </w:tcPr>
          <w:p w14:paraId="22B8725B">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2"/>
                <w:szCs w:val="22"/>
                <w:u w:val="none"/>
              </w:rPr>
            </w:pPr>
            <w:r>
              <w:rPr>
                <w:rFonts w:hint="eastAsia" w:ascii="国标仿宋-GB/T 2312" w:hAnsi="国标仿宋-GB/T 2312" w:eastAsia="国标仿宋-GB/T 2312" w:cs="国标仿宋-GB/T 2312"/>
                <w:b/>
                <w:bCs/>
                <w:i w:val="0"/>
                <w:iCs w:val="0"/>
                <w:color w:val="auto"/>
                <w:kern w:val="0"/>
                <w:sz w:val="22"/>
                <w:szCs w:val="22"/>
                <w:u w:val="none"/>
                <w:lang w:val="en-US" w:eastAsia="zh-CN" w:bidi="ar"/>
              </w:rPr>
              <w:t>6</w:t>
            </w:r>
          </w:p>
        </w:tc>
        <w:tc>
          <w:tcPr>
            <w:tcW w:w="791" w:type="pct"/>
            <w:vMerge w:val="continue"/>
            <w:tcBorders>
              <w:left w:val="single" w:color="000000" w:sz="4" w:space="0"/>
              <w:right w:val="single" w:color="000000" w:sz="4" w:space="0"/>
            </w:tcBorders>
            <w:noWrap w:val="0"/>
            <w:vAlign w:val="center"/>
          </w:tcPr>
          <w:p w14:paraId="13414995">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auto"/>
                <w:sz w:val="22"/>
                <w:szCs w:val="22"/>
                <w:u w:val="none"/>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2CF414DE">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2"/>
                <w:szCs w:val="22"/>
                <w:u w:val="none"/>
              </w:rPr>
            </w:pPr>
          </w:p>
        </w:tc>
      </w:tr>
      <w:tr w14:paraId="30C7A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54" w:type="pct"/>
            <w:vMerge w:val="continue"/>
            <w:tcBorders>
              <w:left w:val="single" w:color="000000" w:sz="4" w:space="0"/>
              <w:right w:val="single" w:color="000000" w:sz="4" w:space="0"/>
            </w:tcBorders>
            <w:noWrap w:val="0"/>
            <w:vAlign w:val="center"/>
          </w:tcPr>
          <w:p w14:paraId="202BF994">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4"/>
                <w:szCs w:val="24"/>
                <w:u w:val="none"/>
              </w:rPr>
            </w:pPr>
          </w:p>
        </w:tc>
        <w:tc>
          <w:tcPr>
            <w:tcW w:w="2855" w:type="pct"/>
            <w:tcBorders>
              <w:top w:val="single" w:color="000000" w:sz="4" w:space="0"/>
              <w:left w:val="single" w:color="000000" w:sz="4" w:space="0"/>
              <w:bottom w:val="single" w:color="000000" w:sz="4" w:space="0"/>
              <w:right w:val="single" w:color="000000" w:sz="4" w:space="0"/>
            </w:tcBorders>
            <w:noWrap w:val="0"/>
            <w:vAlign w:val="center"/>
          </w:tcPr>
          <w:p w14:paraId="23A6A6B9">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auto"/>
                <w:sz w:val="22"/>
                <w:szCs w:val="22"/>
                <w:u w:val="none"/>
              </w:rPr>
            </w:pPr>
            <w:r>
              <w:rPr>
                <w:rFonts w:hint="eastAsia" w:ascii="国标仿宋-GB/T 2312" w:hAnsi="国标仿宋-GB/T 2312" w:eastAsia="国标仿宋-GB/T 2312" w:cs="国标仿宋-GB/T 2312"/>
                <w:i w:val="0"/>
                <w:iCs w:val="0"/>
                <w:color w:val="auto"/>
                <w:kern w:val="0"/>
                <w:sz w:val="22"/>
                <w:szCs w:val="22"/>
                <w:u w:val="none"/>
                <w:lang w:val="en-US" w:eastAsia="zh-CN" w:bidi="ar"/>
              </w:rPr>
              <w:t>项目实施环节在2个以上。</w:t>
            </w:r>
          </w:p>
        </w:tc>
        <w:tc>
          <w:tcPr>
            <w:tcW w:w="283" w:type="pct"/>
            <w:tcBorders>
              <w:top w:val="single" w:color="000000" w:sz="4" w:space="0"/>
              <w:left w:val="single" w:color="000000" w:sz="4" w:space="0"/>
              <w:bottom w:val="single" w:color="000000" w:sz="4" w:space="0"/>
              <w:right w:val="single" w:color="000000" w:sz="4" w:space="0"/>
            </w:tcBorders>
            <w:noWrap w:val="0"/>
            <w:vAlign w:val="center"/>
          </w:tcPr>
          <w:p w14:paraId="1F8C7FC9">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2"/>
                <w:szCs w:val="22"/>
                <w:u w:val="none"/>
              </w:rPr>
            </w:pPr>
            <w:r>
              <w:rPr>
                <w:rFonts w:hint="eastAsia" w:ascii="国标仿宋-GB/T 2312" w:hAnsi="国标仿宋-GB/T 2312" w:eastAsia="国标仿宋-GB/T 2312" w:cs="国标仿宋-GB/T 2312"/>
                <w:b/>
                <w:bCs/>
                <w:i w:val="0"/>
                <w:iCs w:val="0"/>
                <w:color w:val="auto"/>
                <w:kern w:val="0"/>
                <w:sz w:val="22"/>
                <w:szCs w:val="22"/>
                <w:u w:val="none"/>
                <w:lang w:val="en-US" w:eastAsia="zh-CN" w:bidi="ar"/>
              </w:rPr>
              <w:t>6</w:t>
            </w:r>
          </w:p>
        </w:tc>
        <w:tc>
          <w:tcPr>
            <w:tcW w:w="791" w:type="pct"/>
            <w:vMerge w:val="continue"/>
            <w:tcBorders>
              <w:left w:val="single" w:color="000000" w:sz="4" w:space="0"/>
              <w:right w:val="single" w:color="000000" w:sz="4" w:space="0"/>
            </w:tcBorders>
            <w:noWrap w:val="0"/>
            <w:vAlign w:val="center"/>
          </w:tcPr>
          <w:p w14:paraId="78D49900">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auto"/>
                <w:sz w:val="22"/>
                <w:szCs w:val="22"/>
                <w:u w:val="none"/>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525583EE">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2"/>
                <w:szCs w:val="22"/>
                <w:u w:val="none"/>
              </w:rPr>
            </w:pPr>
          </w:p>
        </w:tc>
      </w:tr>
      <w:tr w14:paraId="712D1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54" w:type="pct"/>
            <w:vMerge w:val="continue"/>
            <w:tcBorders>
              <w:left w:val="single" w:color="000000" w:sz="4" w:space="0"/>
              <w:right w:val="single" w:color="000000" w:sz="4" w:space="0"/>
            </w:tcBorders>
            <w:noWrap w:val="0"/>
            <w:vAlign w:val="center"/>
          </w:tcPr>
          <w:p w14:paraId="66006EC9">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4"/>
                <w:szCs w:val="24"/>
                <w:u w:val="none"/>
              </w:rPr>
            </w:pPr>
          </w:p>
        </w:tc>
        <w:tc>
          <w:tcPr>
            <w:tcW w:w="2855" w:type="pct"/>
            <w:tcBorders>
              <w:top w:val="single" w:color="000000" w:sz="4" w:space="0"/>
              <w:left w:val="single" w:color="000000" w:sz="4" w:space="0"/>
              <w:bottom w:val="single" w:color="000000" w:sz="4" w:space="0"/>
              <w:right w:val="single" w:color="000000" w:sz="4" w:space="0"/>
            </w:tcBorders>
            <w:noWrap w:val="0"/>
            <w:vAlign w:val="center"/>
          </w:tcPr>
          <w:p w14:paraId="6AACF166">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auto"/>
                <w:sz w:val="22"/>
                <w:szCs w:val="22"/>
                <w:u w:val="none"/>
              </w:rPr>
            </w:pPr>
            <w:r>
              <w:rPr>
                <w:rFonts w:hint="eastAsia" w:ascii="国标仿宋-GB/T 2312" w:hAnsi="国标仿宋-GB/T 2312" w:eastAsia="国标仿宋-GB/T 2312" w:cs="国标仿宋-GB/T 2312"/>
                <w:i w:val="0"/>
                <w:iCs w:val="0"/>
                <w:color w:val="auto"/>
                <w:kern w:val="0"/>
                <w:sz w:val="22"/>
                <w:szCs w:val="22"/>
                <w:u w:val="none"/>
                <w:lang w:val="en-US" w:eastAsia="zh-CN" w:bidi="ar"/>
              </w:rPr>
              <w:t>项目实施旗区严格按照服务标准、规范开展服务，签订服务合同。</w:t>
            </w:r>
          </w:p>
        </w:tc>
        <w:tc>
          <w:tcPr>
            <w:tcW w:w="283" w:type="pct"/>
            <w:tcBorders>
              <w:top w:val="single" w:color="000000" w:sz="4" w:space="0"/>
              <w:left w:val="single" w:color="000000" w:sz="4" w:space="0"/>
              <w:bottom w:val="single" w:color="000000" w:sz="4" w:space="0"/>
              <w:right w:val="single" w:color="000000" w:sz="4" w:space="0"/>
            </w:tcBorders>
            <w:noWrap w:val="0"/>
            <w:vAlign w:val="center"/>
          </w:tcPr>
          <w:p w14:paraId="0FEABCAF">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2"/>
                <w:szCs w:val="22"/>
                <w:u w:val="none"/>
              </w:rPr>
            </w:pPr>
            <w:r>
              <w:rPr>
                <w:rFonts w:hint="eastAsia" w:ascii="国标仿宋-GB/T 2312" w:hAnsi="国标仿宋-GB/T 2312" w:eastAsia="国标仿宋-GB/T 2312" w:cs="国标仿宋-GB/T 2312"/>
                <w:b/>
                <w:bCs/>
                <w:i w:val="0"/>
                <w:iCs w:val="0"/>
                <w:color w:val="auto"/>
                <w:kern w:val="0"/>
                <w:sz w:val="22"/>
                <w:szCs w:val="22"/>
                <w:u w:val="none"/>
                <w:lang w:val="en-US" w:eastAsia="zh-CN" w:bidi="ar"/>
              </w:rPr>
              <w:t>6</w:t>
            </w:r>
          </w:p>
        </w:tc>
        <w:tc>
          <w:tcPr>
            <w:tcW w:w="791" w:type="pct"/>
            <w:vMerge w:val="continue"/>
            <w:tcBorders>
              <w:left w:val="single" w:color="000000" w:sz="4" w:space="0"/>
              <w:right w:val="single" w:color="000000" w:sz="4" w:space="0"/>
            </w:tcBorders>
            <w:noWrap w:val="0"/>
            <w:vAlign w:val="center"/>
          </w:tcPr>
          <w:p w14:paraId="34FE95C9">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auto"/>
                <w:sz w:val="22"/>
                <w:szCs w:val="22"/>
                <w:u w:val="none"/>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1B7B7580">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2"/>
                <w:szCs w:val="22"/>
                <w:u w:val="none"/>
              </w:rPr>
            </w:pPr>
          </w:p>
        </w:tc>
      </w:tr>
      <w:tr w14:paraId="24783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54" w:type="pct"/>
            <w:vMerge w:val="continue"/>
            <w:tcBorders>
              <w:left w:val="single" w:color="000000" w:sz="4" w:space="0"/>
              <w:bottom w:val="single" w:color="000000" w:sz="4" w:space="0"/>
              <w:right w:val="single" w:color="000000" w:sz="4" w:space="0"/>
            </w:tcBorders>
            <w:noWrap w:val="0"/>
            <w:vAlign w:val="center"/>
          </w:tcPr>
          <w:p w14:paraId="76730C30">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kern w:val="0"/>
                <w:sz w:val="24"/>
                <w:szCs w:val="24"/>
                <w:u w:val="none"/>
                <w:lang w:val="en-US" w:eastAsia="zh-CN" w:bidi="ar"/>
              </w:rPr>
            </w:pPr>
          </w:p>
        </w:tc>
        <w:tc>
          <w:tcPr>
            <w:tcW w:w="2855" w:type="pct"/>
            <w:tcBorders>
              <w:top w:val="single" w:color="000000" w:sz="4" w:space="0"/>
              <w:left w:val="single" w:color="000000" w:sz="4" w:space="0"/>
              <w:bottom w:val="single" w:color="000000" w:sz="4" w:space="0"/>
              <w:right w:val="single" w:color="000000" w:sz="4" w:space="0"/>
            </w:tcBorders>
            <w:noWrap w:val="0"/>
            <w:vAlign w:val="center"/>
          </w:tcPr>
          <w:p w14:paraId="0CA48277">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auto"/>
                <w:kern w:val="0"/>
                <w:sz w:val="22"/>
                <w:szCs w:val="22"/>
                <w:u w:val="none"/>
                <w:lang w:val="en-US" w:eastAsia="zh-CN" w:bidi="ar"/>
              </w:rPr>
            </w:pPr>
            <w:r>
              <w:rPr>
                <w:rFonts w:hint="eastAsia" w:ascii="国标仿宋-GB/T 2312" w:hAnsi="国标仿宋-GB/T 2312" w:eastAsia="国标仿宋-GB/T 2312" w:cs="国标仿宋-GB/T 2312"/>
                <w:i w:val="0"/>
                <w:iCs w:val="0"/>
                <w:color w:val="auto"/>
                <w:kern w:val="0"/>
                <w:sz w:val="22"/>
                <w:szCs w:val="22"/>
                <w:u w:val="none"/>
                <w:lang w:val="en-US" w:eastAsia="zh-CN" w:bidi="ar"/>
              </w:rPr>
              <w:t>承担项目的主体不少于3个（重点旗区不少于10个）的得3分。</w:t>
            </w:r>
          </w:p>
        </w:tc>
        <w:tc>
          <w:tcPr>
            <w:tcW w:w="283" w:type="pct"/>
            <w:tcBorders>
              <w:top w:val="single" w:color="000000" w:sz="4" w:space="0"/>
              <w:left w:val="single" w:color="000000" w:sz="4" w:space="0"/>
              <w:bottom w:val="single" w:color="000000" w:sz="4" w:space="0"/>
              <w:right w:val="single" w:color="000000" w:sz="4" w:space="0"/>
            </w:tcBorders>
            <w:noWrap w:val="0"/>
            <w:vAlign w:val="center"/>
          </w:tcPr>
          <w:p w14:paraId="1A407C0F">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kern w:val="0"/>
                <w:sz w:val="22"/>
                <w:szCs w:val="22"/>
                <w:u w:val="none"/>
                <w:lang w:val="en-US" w:eastAsia="zh-CN" w:bidi="ar"/>
              </w:rPr>
            </w:pPr>
            <w:r>
              <w:rPr>
                <w:rFonts w:hint="eastAsia" w:ascii="国标仿宋-GB/T 2312" w:hAnsi="国标仿宋-GB/T 2312" w:eastAsia="国标仿宋-GB/T 2312" w:cs="国标仿宋-GB/T 2312"/>
                <w:b/>
                <w:bCs/>
                <w:i w:val="0"/>
                <w:iCs w:val="0"/>
                <w:color w:val="auto"/>
                <w:kern w:val="0"/>
                <w:sz w:val="22"/>
                <w:szCs w:val="22"/>
                <w:u w:val="none"/>
                <w:lang w:val="en-US" w:eastAsia="zh-CN" w:bidi="ar"/>
              </w:rPr>
              <w:t>3</w:t>
            </w:r>
          </w:p>
        </w:tc>
        <w:tc>
          <w:tcPr>
            <w:tcW w:w="791" w:type="pct"/>
            <w:vMerge w:val="continue"/>
            <w:tcBorders>
              <w:left w:val="single" w:color="000000" w:sz="4" w:space="0"/>
              <w:bottom w:val="single" w:color="000000" w:sz="4" w:space="0"/>
              <w:right w:val="single" w:color="000000" w:sz="4" w:space="0"/>
            </w:tcBorders>
            <w:noWrap w:val="0"/>
            <w:vAlign w:val="center"/>
          </w:tcPr>
          <w:p w14:paraId="000561A6">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i w:val="0"/>
                <w:iCs w:val="0"/>
                <w:color w:val="auto"/>
                <w:kern w:val="0"/>
                <w:sz w:val="22"/>
                <w:szCs w:val="22"/>
                <w:u w:val="none"/>
                <w:lang w:val="en-US" w:eastAsia="zh-CN" w:bidi="ar"/>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36CEC14C">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2"/>
                <w:szCs w:val="22"/>
                <w:u w:val="none"/>
              </w:rPr>
            </w:pPr>
          </w:p>
        </w:tc>
      </w:tr>
      <w:tr w14:paraId="3DCCE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9" w:hRule="exact"/>
          <w:jc w:val="center"/>
        </w:trPr>
        <w:tc>
          <w:tcPr>
            <w:tcW w:w="754" w:type="pct"/>
            <w:tcBorders>
              <w:top w:val="single" w:color="000000" w:sz="4" w:space="0"/>
              <w:left w:val="single" w:color="000000" w:sz="4" w:space="0"/>
              <w:bottom w:val="single" w:color="000000" w:sz="4" w:space="0"/>
              <w:right w:val="single" w:color="000000" w:sz="4" w:space="0"/>
            </w:tcBorders>
            <w:noWrap w:val="0"/>
            <w:vAlign w:val="center"/>
          </w:tcPr>
          <w:p w14:paraId="46F08592">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4"/>
                <w:szCs w:val="24"/>
                <w:u w:val="none"/>
              </w:rPr>
            </w:pPr>
            <w:r>
              <w:rPr>
                <w:rFonts w:hint="eastAsia" w:ascii="国标仿宋-GB/T 2312" w:hAnsi="国标仿宋-GB/T 2312" w:eastAsia="国标仿宋-GB/T 2312" w:cs="国标仿宋-GB/T 2312"/>
                <w:b/>
                <w:bCs/>
                <w:i w:val="0"/>
                <w:iCs w:val="0"/>
                <w:color w:val="auto"/>
                <w:kern w:val="0"/>
                <w:sz w:val="24"/>
                <w:szCs w:val="24"/>
                <w:u w:val="none"/>
                <w:lang w:val="en-US" w:eastAsia="zh-CN" w:bidi="ar"/>
              </w:rPr>
              <w:t>三、预算执行情况（10分）</w:t>
            </w:r>
          </w:p>
        </w:tc>
        <w:tc>
          <w:tcPr>
            <w:tcW w:w="2855" w:type="pct"/>
            <w:tcBorders>
              <w:top w:val="single" w:color="000000" w:sz="4" w:space="0"/>
              <w:left w:val="single" w:color="000000" w:sz="4" w:space="0"/>
              <w:bottom w:val="single" w:color="000000" w:sz="4" w:space="0"/>
              <w:right w:val="single" w:color="000000" w:sz="4" w:space="0"/>
            </w:tcBorders>
            <w:noWrap w:val="0"/>
            <w:vAlign w:val="center"/>
          </w:tcPr>
          <w:p w14:paraId="058559FF">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auto"/>
                <w:sz w:val="22"/>
                <w:szCs w:val="22"/>
                <w:u w:val="none"/>
              </w:rPr>
            </w:pPr>
            <w:r>
              <w:rPr>
                <w:rFonts w:hint="eastAsia" w:ascii="国标仿宋-GB/T 2312" w:hAnsi="国标仿宋-GB/T 2312" w:eastAsia="国标仿宋-GB/T 2312" w:cs="国标仿宋-GB/T 2312"/>
                <w:i w:val="0"/>
                <w:iCs w:val="0"/>
                <w:color w:val="auto"/>
                <w:kern w:val="0"/>
                <w:sz w:val="22"/>
                <w:szCs w:val="22"/>
                <w:u w:val="none"/>
                <w:lang w:val="en-US" w:eastAsia="zh-CN" w:bidi="ar"/>
              </w:rPr>
              <w:t>项目实施旗区年度项目资金拨付到位率。</w:t>
            </w:r>
          </w:p>
        </w:tc>
        <w:tc>
          <w:tcPr>
            <w:tcW w:w="283" w:type="pct"/>
            <w:tcBorders>
              <w:top w:val="single" w:color="000000" w:sz="4" w:space="0"/>
              <w:left w:val="single" w:color="000000" w:sz="4" w:space="0"/>
              <w:bottom w:val="single" w:color="000000" w:sz="4" w:space="0"/>
              <w:right w:val="single" w:color="000000" w:sz="4" w:space="0"/>
            </w:tcBorders>
            <w:noWrap w:val="0"/>
            <w:vAlign w:val="center"/>
          </w:tcPr>
          <w:p w14:paraId="78FCE03F">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2"/>
                <w:szCs w:val="22"/>
                <w:u w:val="none"/>
              </w:rPr>
            </w:pPr>
            <w:r>
              <w:rPr>
                <w:rFonts w:hint="eastAsia" w:ascii="国标仿宋-GB/T 2312" w:hAnsi="国标仿宋-GB/T 2312" w:eastAsia="国标仿宋-GB/T 2312" w:cs="国标仿宋-GB/T 2312"/>
                <w:b/>
                <w:bCs/>
                <w:i w:val="0"/>
                <w:iCs w:val="0"/>
                <w:color w:val="auto"/>
                <w:kern w:val="0"/>
                <w:sz w:val="22"/>
                <w:szCs w:val="22"/>
                <w:u w:val="none"/>
                <w:lang w:val="en-US" w:eastAsia="zh-CN" w:bidi="ar"/>
              </w:rPr>
              <w:t>10</w:t>
            </w:r>
          </w:p>
        </w:tc>
        <w:tc>
          <w:tcPr>
            <w:tcW w:w="791" w:type="pct"/>
            <w:tcBorders>
              <w:top w:val="single" w:color="000000" w:sz="4" w:space="0"/>
              <w:left w:val="single" w:color="000000" w:sz="4" w:space="0"/>
              <w:bottom w:val="single" w:color="000000" w:sz="4" w:space="0"/>
              <w:right w:val="single" w:color="000000" w:sz="4" w:space="0"/>
            </w:tcBorders>
            <w:noWrap w:val="0"/>
            <w:vAlign w:val="center"/>
          </w:tcPr>
          <w:p w14:paraId="3B9B7CCC">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i w:val="0"/>
                <w:iCs w:val="0"/>
                <w:color w:val="auto"/>
                <w:sz w:val="22"/>
                <w:szCs w:val="22"/>
                <w:u w:val="none"/>
              </w:rPr>
            </w:pPr>
            <w:r>
              <w:rPr>
                <w:rFonts w:hint="eastAsia" w:ascii="国标仿宋-GB/T 2312" w:hAnsi="国标仿宋-GB/T 2312" w:eastAsia="国标仿宋-GB/T 2312" w:cs="国标仿宋-GB/T 2312"/>
                <w:i w:val="0"/>
                <w:iCs w:val="0"/>
                <w:color w:val="auto"/>
                <w:kern w:val="0"/>
                <w:sz w:val="22"/>
                <w:szCs w:val="22"/>
                <w:u w:val="none"/>
                <w:lang w:val="en-US" w:eastAsia="zh-CN" w:bidi="ar"/>
              </w:rPr>
              <w:t>项目资金拨付到服务组织的凭证资料</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273A6D7A">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2"/>
                <w:szCs w:val="22"/>
                <w:u w:val="none"/>
              </w:rPr>
            </w:pPr>
          </w:p>
        </w:tc>
      </w:tr>
      <w:tr w14:paraId="3D9B2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9" w:hRule="exact"/>
          <w:jc w:val="center"/>
        </w:trPr>
        <w:tc>
          <w:tcPr>
            <w:tcW w:w="754" w:type="pct"/>
            <w:vMerge w:val="restart"/>
            <w:tcBorders>
              <w:top w:val="single" w:color="000000" w:sz="4" w:space="0"/>
              <w:left w:val="single" w:color="000000" w:sz="4" w:space="0"/>
              <w:bottom w:val="single" w:color="000000" w:sz="4" w:space="0"/>
              <w:right w:val="single" w:color="000000" w:sz="4" w:space="0"/>
            </w:tcBorders>
            <w:noWrap w:val="0"/>
            <w:vAlign w:val="center"/>
          </w:tcPr>
          <w:p w14:paraId="749C82C6">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4"/>
                <w:szCs w:val="24"/>
                <w:u w:val="none"/>
              </w:rPr>
            </w:pPr>
            <w:r>
              <w:rPr>
                <w:rFonts w:hint="eastAsia" w:ascii="国标仿宋-GB/T 2312" w:hAnsi="国标仿宋-GB/T 2312" w:eastAsia="国标仿宋-GB/T 2312" w:cs="国标仿宋-GB/T 2312"/>
                <w:b/>
                <w:bCs/>
                <w:i w:val="0"/>
                <w:iCs w:val="0"/>
                <w:color w:val="auto"/>
                <w:kern w:val="0"/>
                <w:sz w:val="24"/>
                <w:szCs w:val="24"/>
                <w:u w:val="none"/>
                <w:lang w:val="en-US" w:eastAsia="zh-CN" w:bidi="ar"/>
              </w:rPr>
              <w:t>四、项目绩效</w:t>
            </w:r>
            <w:r>
              <w:rPr>
                <w:rFonts w:hint="eastAsia" w:ascii="国标仿宋-GB/T 2312" w:hAnsi="国标仿宋-GB/T 2312" w:eastAsia="国标仿宋-GB/T 2312" w:cs="国标仿宋-GB/T 2312"/>
                <w:b/>
                <w:bCs/>
                <w:i w:val="0"/>
                <w:iCs w:val="0"/>
                <w:color w:val="auto"/>
                <w:kern w:val="0"/>
                <w:sz w:val="24"/>
                <w:szCs w:val="24"/>
                <w:u w:val="none"/>
                <w:lang w:val="en-US" w:eastAsia="zh-CN" w:bidi="ar"/>
              </w:rPr>
              <w:br w:type="textWrapping"/>
            </w:r>
            <w:r>
              <w:rPr>
                <w:rFonts w:hint="eastAsia" w:ascii="国标仿宋-GB/T 2312" w:hAnsi="国标仿宋-GB/T 2312" w:eastAsia="国标仿宋-GB/T 2312" w:cs="国标仿宋-GB/T 2312"/>
                <w:b/>
                <w:bCs/>
                <w:i w:val="0"/>
                <w:iCs w:val="0"/>
                <w:color w:val="auto"/>
                <w:kern w:val="0"/>
                <w:sz w:val="24"/>
                <w:szCs w:val="24"/>
                <w:u w:val="none"/>
                <w:lang w:val="en-US" w:eastAsia="zh-CN" w:bidi="ar"/>
              </w:rPr>
              <w:t>（30分）</w:t>
            </w:r>
          </w:p>
        </w:tc>
        <w:tc>
          <w:tcPr>
            <w:tcW w:w="2855" w:type="pct"/>
            <w:tcBorders>
              <w:top w:val="single" w:color="000000" w:sz="4" w:space="0"/>
              <w:left w:val="single" w:color="000000" w:sz="4" w:space="0"/>
              <w:bottom w:val="single" w:color="000000" w:sz="4" w:space="0"/>
              <w:right w:val="single" w:color="000000" w:sz="4" w:space="0"/>
            </w:tcBorders>
            <w:noWrap w:val="0"/>
            <w:vAlign w:val="center"/>
          </w:tcPr>
          <w:p w14:paraId="62855684">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auto"/>
                <w:sz w:val="22"/>
                <w:szCs w:val="22"/>
                <w:u w:val="none"/>
              </w:rPr>
            </w:pPr>
            <w:r>
              <w:rPr>
                <w:rFonts w:hint="eastAsia" w:ascii="国标仿宋-GB/T 2312" w:hAnsi="国标仿宋-GB/T 2312" w:eastAsia="国标仿宋-GB/T 2312" w:cs="国标仿宋-GB/T 2312"/>
                <w:i w:val="0"/>
                <w:iCs w:val="0"/>
                <w:color w:val="auto"/>
                <w:kern w:val="0"/>
                <w:sz w:val="22"/>
                <w:szCs w:val="22"/>
                <w:u w:val="none"/>
                <w:lang w:val="en-US" w:eastAsia="zh-CN" w:bidi="ar"/>
              </w:rPr>
              <w:t>项目实施旗区农业生产社会化服务任务面积完成率100%以上得8分，100%以下按比例扣分。</w:t>
            </w:r>
          </w:p>
        </w:tc>
        <w:tc>
          <w:tcPr>
            <w:tcW w:w="283" w:type="pct"/>
            <w:tcBorders>
              <w:top w:val="single" w:color="000000" w:sz="4" w:space="0"/>
              <w:left w:val="single" w:color="000000" w:sz="4" w:space="0"/>
              <w:bottom w:val="single" w:color="000000" w:sz="4" w:space="0"/>
              <w:right w:val="single" w:color="000000" w:sz="4" w:space="0"/>
            </w:tcBorders>
            <w:noWrap w:val="0"/>
            <w:vAlign w:val="center"/>
          </w:tcPr>
          <w:p w14:paraId="6FC092E2">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2"/>
                <w:szCs w:val="22"/>
                <w:u w:val="none"/>
              </w:rPr>
            </w:pPr>
            <w:r>
              <w:rPr>
                <w:rFonts w:hint="eastAsia" w:ascii="国标仿宋-GB/T 2312" w:hAnsi="国标仿宋-GB/T 2312" w:eastAsia="国标仿宋-GB/T 2312" w:cs="国标仿宋-GB/T 2312"/>
                <w:b/>
                <w:bCs/>
                <w:i w:val="0"/>
                <w:iCs w:val="0"/>
                <w:color w:val="auto"/>
                <w:kern w:val="0"/>
                <w:sz w:val="22"/>
                <w:szCs w:val="22"/>
                <w:u w:val="none"/>
                <w:lang w:val="en-US" w:eastAsia="zh-CN" w:bidi="ar"/>
              </w:rPr>
              <w:t>8</w:t>
            </w:r>
          </w:p>
        </w:tc>
        <w:tc>
          <w:tcPr>
            <w:tcW w:w="791" w:type="pct"/>
            <w:vMerge w:val="restart"/>
            <w:tcBorders>
              <w:top w:val="single" w:color="000000" w:sz="4" w:space="0"/>
              <w:left w:val="single" w:color="000000" w:sz="4" w:space="0"/>
              <w:bottom w:val="single" w:color="000000" w:sz="4" w:space="0"/>
              <w:right w:val="single" w:color="000000" w:sz="4" w:space="0"/>
            </w:tcBorders>
            <w:noWrap w:val="0"/>
            <w:vAlign w:val="center"/>
          </w:tcPr>
          <w:p w14:paraId="77F137E0">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i w:val="0"/>
                <w:iCs w:val="0"/>
                <w:color w:val="auto"/>
                <w:sz w:val="22"/>
                <w:szCs w:val="22"/>
                <w:u w:val="none"/>
              </w:rPr>
            </w:pPr>
            <w:r>
              <w:rPr>
                <w:rFonts w:hint="eastAsia" w:ascii="国标仿宋-GB/T 2312" w:hAnsi="国标仿宋-GB/T 2312" w:eastAsia="国标仿宋-GB/T 2312" w:cs="国标仿宋-GB/T 2312"/>
                <w:i w:val="0"/>
                <w:iCs w:val="0"/>
                <w:color w:val="auto"/>
                <w:kern w:val="0"/>
                <w:sz w:val="22"/>
                <w:szCs w:val="22"/>
                <w:u w:val="none"/>
                <w:lang w:val="en-US" w:eastAsia="zh-CN" w:bidi="ar"/>
              </w:rPr>
              <w:t>项目总结、资金支付凭证等相关文件资料</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0A6746CE">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0"/>
                <w:szCs w:val="20"/>
                <w:u w:val="none"/>
              </w:rPr>
            </w:pPr>
          </w:p>
        </w:tc>
      </w:tr>
      <w:tr w14:paraId="73BE9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4" w:hRule="exact"/>
          <w:jc w:val="center"/>
        </w:trPr>
        <w:tc>
          <w:tcPr>
            <w:tcW w:w="75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26D16B">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4"/>
                <w:szCs w:val="24"/>
                <w:u w:val="none"/>
              </w:rPr>
            </w:pPr>
          </w:p>
        </w:tc>
        <w:tc>
          <w:tcPr>
            <w:tcW w:w="2855" w:type="pct"/>
            <w:tcBorders>
              <w:top w:val="single" w:color="000000" w:sz="4" w:space="0"/>
              <w:left w:val="single" w:color="000000" w:sz="4" w:space="0"/>
              <w:bottom w:val="single" w:color="000000" w:sz="4" w:space="0"/>
              <w:right w:val="single" w:color="000000" w:sz="4" w:space="0"/>
            </w:tcBorders>
            <w:noWrap w:val="0"/>
            <w:vAlign w:val="center"/>
          </w:tcPr>
          <w:p w14:paraId="2A6D21C2">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auto"/>
                <w:sz w:val="22"/>
                <w:szCs w:val="22"/>
                <w:u w:val="none"/>
              </w:rPr>
            </w:pPr>
            <w:r>
              <w:rPr>
                <w:rFonts w:hint="eastAsia" w:ascii="国标仿宋-GB/T 2312" w:hAnsi="国标仿宋-GB/T 2312" w:eastAsia="国标仿宋-GB/T 2312" w:cs="国标仿宋-GB/T 2312"/>
                <w:i w:val="0"/>
                <w:iCs w:val="0"/>
                <w:color w:val="auto"/>
                <w:kern w:val="0"/>
                <w:sz w:val="22"/>
                <w:szCs w:val="22"/>
                <w:u w:val="none"/>
                <w:lang w:val="en-US" w:eastAsia="zh-CN" w:bidi="ar"/>
              </w:rPr>
              <w:t>项目实施区域采取深耕深松、精量播种、合理密植、配方施肥、高效水肥一体、绿色防控、统防统治、秸秆还田等技术。</w:t>
            </w:r>
          </w:p>
        </w:tc>
        <w:tc>
          <w:tcPr>
            <w:tcW w:w="283" w:type="pct"/>
            <w:tcBorders>
              <w:top w:val="single" w:color="000000" w:sz="4" w:space="0"/>
              <w:left w:val="single" w:color="000000" w:sz="4" w:space="0"/>
              <w:bottom w:val="single" w:color="000000" w:sz="4" w:space="0"/>
              <w:right w:val="single" w:color="000000" w:sz="4" w:space="0"/>
            </w:tcBorders>
            <w:noWrap w:val="0"/>
            <w:vAlign w:val="center"/>
          </w:tcPr>
          <w:p w14:paraId="053F7642">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2"/>
                <w:szCs w:val="22"/>
                <w:u w:val="none"/>
              </w:rPr>
            </w:pPr>
            <w:r>
              <w:rPr>
                <w:rFonts w:hint="eastAsia" w:ascii="国标仿宋-GB/T 2312" w:hAnsi="国标仿宋-GB/T 2312" w:eastAsia="国标仿宋-GB/T 2312" w:cs="国标仿宋-GB/T 2312"/>
                <w:b/>
                <w:bCs/>
                <w:i w:val="0"/>
                <w:iCs w:val="0"/>
                <w:color w:val="auto"/>
                <w:kern w:val="0"/>
                <w:sz w:val="22"/>
                <w:szCs w:val="22"/>
                <w:u w:val="none"/>
                <w:lang w:val="en-US" w:eastAsia="zh-CN" w:bidi="ar"/>
              </w:rPr>
              <w:t>8</w:t>
            </w:r>
          </w:p>
        </w:tc>
        <w:tc>
          <w:tcPr>
            <w:tcW w:w="7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26B27B">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auto"/>
                <w:sz w:val="22"/>
                <w:szCs w:val="22"/>
                <w:u w:val="none"/>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4D93996D">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0"/>
                <w:szCs w:val="20"/>
                <w:u w:val="none"/>
              </w:rPr>
            </w:pPr>
          </w:p>
        </w:tc>
      </w:tr>
      <w:tr w14:paraId="6B0DF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5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AF4846">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4"/>
                <w:szCs w:val="24"/>
                <w:u w:val="none"/>
              </w:rPr>
            </w:pPr>
          </w:p>
        </w:tc>
        <w:tc>
          <w:tcPr>
            <w:tcW w:w="2855" w:type="pct"/>
            <w:tcBorders>
              <w:top w:val="single" w:color="000000" w:sz="4" w:space="0"/>
              <w:left w:val="single" w:color="000000" w:sz="4" w:space="0"/>
              <w:bottom w:val="single" w:color="000000" w:sz="4" w:space="0"/>
              <w:right w:val="single" w:color="000000" w:sz="4" w:space="0"/>
            </w:tcBorders>
            <w:noWrap w:val="0"/>
            <w:vAlign w:val="center"/>
          </w:tcPr>
          <w:p w14:paraId="1C39354F">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auto"/>
                <w:sz w:val="22"/>
                <w:szCs w:val="22"/>
                <w:u w:val="none"/>
              </w:rPr>
            </w:pPr>
            <w:r>
              <w:rPr>
                <w:rFonts w:hint="eastAsia" w:ascii="国标仿宋-GB/T 2312" w:hAnsi="国标仿宋-GB/T 2312" w:eastAsia="国标仿宋-GB/T 2312" w:cs="国标仿宋-GB/T 2312"/>
                <w:i w:val="0"/>
                <w:iCs w:val="0"/>
                <w:color w:val="auto"/>
                <w:kern w:val="0"/>
                <w:sz w:val="22"/>
                <w:szCs w:val="22"/>
                <w:u w:val="none"/>
                <w:lang w:val="en-US" w:eastAsia="zh-CN" w:bidi="ar"/>
              </w:rPr>
              <w:t>项目经费主要用于补助粮食作物农业社会化服务。</w:t>
            </w:r>
          </w:p>
        </w:tc>
        <w:tc>
          <w:tcPr>
            <w:tcW w:w="283" w:type="pct"/>
            <w:tcBorders>
              <w:top w:val="single" w:color="000000" w:sz="4" w:space="0"/>
              <w:left w:val="single" w:color="000000" w:sz="4" w:space="0"/>
              <w:bottom w:val="single" w:color="000000" w:sz="4" w:space="0"/>
              <w:right w:val="single" w:color="000000" w:sz="4" w:space="0"/>
            </w:tcBorders>
            <w:noWrap w:val="0"/>
            <w:vAlign w:val="center"/>
          </w:tcPr>
          <w:p w14:paraId="3346651D">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2"/>
                <w:szCs w:val="22"/>
                <w:u w:val="none"/>
              </w:rPr>
            </w:pPr>
            <w:r>
              <w:rPr>
                <w:rFonts w:hint="eastAsia" w:ascii="国标仿宋-GB/T 2312" w:hAnsi="国标仿宋-GB/T 2312" w:eastAsia="国标仿宋-GB/T 2312" w:cs="国标仿宋-GB/T 2312"/>
                <w:b/>
                <w:bCs/>
                <w:i w:val="0"/>
                <w:iCs w:val="0"/>
                <w:color w:val="auto"/>
                <w:kern w:val="0"/>
                <w:sz w:val="22"/>
                <w:szCs w:val="22"/>
                <w:u w:val="none"/>
                <w:lang w:val="en-US" w:eastAsia="zh-CN" w:bidi="ar"/>
              </w:rPr>
              <w:t>4</w:t>
            </w:r>
          </w:p>
        </w:tc>
        <w:tc>
          <w:tcPr>
            <w:tcW w:w="7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9FA156">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auto"/>
                <w:sz w:val="22"/>
                <w:szCs w:val="22"/>
                <w:u w:val="none"/>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12D38CDB">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0"/>
                <w:szCs w:val="20"/>
                <w:u w:val="none"/>
              </w:rPr>
            </w:pPr>
          </w:p>
        </w:tc>
      </w:tr>
      <w:tr w14:paraId="02146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5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6AF8EB">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4"/>
                <w:szCs w:val="24"/>
                <w:u w:val="none"/>
              </w:rPr>
            </w:pPr>
          </w:p>
        </w:tc>
        <w:tc>
          <w:tcPr>
            <w:tcW w:w="2855" w:type="pct"/>
            <w:tcBorders>
              <w:top w:val="single" w:color="000000" w:sz="4" w:space="0"/>
              <w:left w:val="single" w:color="000000" w:sz="4" w:space="0"/>
              <w:bottom w:val="single" w:color="000000" w:sz="4" w:space="0"/>
              <w:right w:val="single" w:color="000000" w:sz="4" w:space="0"/>
            </w:tcBorders>
            <w:noWrap w:val="0"/>
            <w:vAlign w:val="center"/>
          </w:tcPr>
          <w:p w14:paraId="7193F96C">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auto"/>
                <w:sz w:val="22"/>
                <w:szCs w:val="22"/>
                <w:u w:val="none"/>
              </w:rPr>
            </w:pPr>
            <w:r>
              <w:rPr>
                <w:rFonts w:hint="eastAsia" w:ascii="国标仿宋-GB/T 2312" w:hAnsi="国标仿宋-GB/T 2312" w:eastAsia="国标仿宋-GB/T 2312" w:cs="国标仿宋-GB/T 2312"/>
                <w:i w:val="0"/>
                <w:iCs w:val="0"/>
                <w:color w:val="auto"/>
                <w:kern w:val="0"/>
                <w:sz w:val="22"/>
                <w:szCs w:val="22"/>
                <w:u w:val="none"/>
                <w:lang w:val="en-US" w:eastAsia="zh-CN" w:bidi="ar"/>
              </w:rPr>
              <w:t>项目实施旗区按要求提交上报绩效报告和工作总结。</w:t>
            </w:r>
          </w:p>
        </w:tc>
        <w:tc>
          <w:tcPr>
            <w:tcW w:w="283" w:type="pct"/>
            <w:tcBorders>
              <w:top w:val="single" w:color="000000" w:sz="4" w:space="0"/>
              <w:left w:val="single" w:color="000000" w:sz="4" w:space="0"/>
              <w:bottom w:val="single" w:color="000000" w:sz="4" w:space="0"/>
              <w:right w:val="single" w:color="000000" w:sz="4" w:space="0"/>
            </w:tcBorders>
            <w:noWrap w:val="0"/>
            <w:vAlign w:val="center"/>
          </w:tcPr>
          <w:p w14:paraId="78C4EFFC">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2"/>
                <w:szCs w:val="22"/>
                <w:u w:val="none"/>
              </w:rPr>
            </w:pPr>
            <w:r>
              <w:rPr>
                <w:rFonts w:hint="eastAsia" w:ascii="国标仿宋-GB/T 2312" w:hAnsi="国标仿宋-GB/T 2312" w:eastAsia="国标仿宋-GB/T 2312" w:cs="国标仿宋-GB/T 2312"/>
                <w:b/>
                <w:bCs/>
                <w:i w:val="0"/>
                <w:iCs w:val="0"/>
                <w:color w:val="auto"/>
                <w:kern w:val="0"/>
                <w:sz w:val="22"/>
                <w:szCs w:val="22"/>
                <w:u w:val="none"/>
                <w:lang w:val="en-US" w:eastAsia="zh-CN" w:bidi="ar"/>
              </w:rPr>
              <w:t>4</w:t>
            </w:r>
          </w:p>
        </w:tc>
        <w:tc>
          <w:tcPr>
            <w:tcW w:w="7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A66BEA">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auto"/>
                <w:sz w:val="22"/>
                <w:szCs w:val="22"/>
                <w:u w:val="none"/>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5B762C98">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0"/>
                <w:szCs w:val="20"/>
                <w:u w:val="none"/>
              </w:rPr>
            </w:pPr>
          </w:p>
        </w:tc>
      </w:tr>
      <w:tr w14:paraId="07605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9" w:hRule="exact"/>
          <w:jc w:val="center"/>
        </w:trPr>
        <w:tc>
          <w:tcPr>
            <w:tcW w:w="75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BDFF0E">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4"/>
                <w:szCs w:val="24"/>
                <w:u w:val="none"/>
              </w:rPr>
            </w:pPr>
          </w:p>
        </w:tc>
        <w:tc>
          <w:tcPr>
            <w:tcW w:w="2855" w:type="pct"/>
            <w:tcBorders>
              <w:top w:val="single" w:color="000000" w:sz="4" w:space="0"/>
              <w:left w:val="single" w:color="000000" w:sz="4" w:space="0"/>
              <w:bottom w:val="single" w:color="000000" w:sz="4" w:space="0"/>
              <w:right w:val="single" w:color="000000" w:sz="4" w:space="0"/>
            </w:tcBorders>
            <w:noWrap w:val="0"/>
            <w:vAlign w:val="center"/>
          </w:tcPr>
          <w:p w14:paraId="7A342D55">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auto"/>
                <w:sz w:val="22"/>
                <w:szCs w:val="22"/>
                <w:u w:val="none"/>
              </w:rPr>
            </w:pPr>
            <w:r>
              <w:rPr>
                <w:rFonts w:hint="eastAsia" w:ascii="国标仿宋-GB/T 2312" w:hAnsi="国标仿宋-GB/T 2312" w:eastAsia="国标仿宋-GB/T 2312" w:cs="国标仿宋-GB/T 2312"/>
                <w:i w:val="0"/>
                <w:iCs w:val="0"/>
                <w:color w:val="auto"/>
                <w:kern w:val="0"/>
                <w:sz w:val="22"/>
                <w:szCs w:val="22"/>
                <w:u w:val="none"/>
                <w:lang w:val="en-US" w:eastAsia="zh-CN" w:bidi="ar"/>
              </w:rPr>
              <w:t>项目经费主要用于补助服务小农牧户的农业生产托管达到65%以上得6分，65%以下的按比例扣分。</w:t>
            </w:r>
          </w:p>
        </w:tc>
        <w:tc>
          <w:tcPr>
            <w:tcW w:w="283" w:type="pct"/>
            <w:tcBorders>
              <w:top w:val="single" w:color="000000" w:sz="4" w:space="0"/>
              <w:left w:val="single" w:color="000000" w:sz="4" w:space="0"/>
              <w:bottom w:val="single" w:color="000000" w:sz="4" w:space="0"/>
              <w:right w:val="single" w:color="000000" w:sz="4" w:space="0"/>
            </w:tcBorders>
            <w:noWrap w:val="0"/>
            <w:vAlign w:val="center"/>
          </w:tcPr>
          <w:p w14:paraId="536FC58F">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2"/>
                <w:szCs w:val="22"/>
                <w:u w:val="none"/>
              </w:rPr>
            </w:pPr>
            <w:r>
              <w:rPr>
                <w:rFonts w:hint="eastAsia" w:ascii="国标仿宋-GB/T 2312" w:hAnsi="国标仿宋-GB/T 2312" w:eastAsia="国标仿宋-GB/T 2312" w:cs="国标仿宋-GB/T 2312"/>
                <w:b/>
                <w:bCs/>
                <w:i w:val="0"/>
                <w:iCs w:val="0"/>
                <w:color w:val="auto"/>
                <w:kern w:val="0"/>
                <w:sz w:val="22"/>
                <w:szCs w:val="22"/>
                <w:u w:val="none"/>
                <w:lang w:val="en-US" w:eastAsia="zh-CN" w:bidi="ar"/>
              </w:rPr>
              <w:t>6</w:t>
            </w:r>
          </w:p>
        </w:tc>
        <w:tc>
          <w:tcPr>
            <w:tcW w:w="7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5A52D6">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auto"/>
                <w:sz w:val="22"/>
                <w:szCs w:val="22"/>
                <w:u w:val="none"/>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55E61D00">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0"/>
                <w:szCs w:val="20"/>
                <w:u w:val="none"/>
              </w:rPr>
            </w:pPr>
          </w:p>
        </w:tc>
      </w:tr>
      <w:tr w14:paraId="389FD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4" w:hRule="exact"/>
          <w:jc w:val="center"/>
        </w:trPr>
        <w:tc>
          <w:tcPr>
            <w:tcW w:w="754" w:type="pct"/>
            <w:vMerge w:val="restart"/>
            <w:tcBorders>
              <w:top w:val="single" w:color="000000" w:sz="4" w:space="0"/>
              <w:left w:val="single" w:color="000000" w:sz="4" w:space="0"/>
              <w:bottom w:val="single" w:color="000000" w:sz="4" w:space="0"/>
              <w:right w:val="single" w:color="000000" w:sz="4" w:space="0"/>
            </w:tcBorders>
            <w:noWrap w:val="0"/>
            <w:vAlign w:val="center"/>
          </w:tcPr>
          <w:p w14:paraId="500DBCD4">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4"/>
                <w:szCs w:val="24"/>
                <w:u w:val="none"/>
              </w:rPr>
            </w:pPr>
            <w:r>
              <w:rPr>
                <w:rFonts w:hint="eastAsia" w:ascii="国标仿宋-GB/T 2312" w:hAnsi="国标仿宋-GB/T 2312" w:eastAsia="国标仿宋-GB/T 2312" w:cs="国标仿宋-GB/T 2312"/>
                <w:b/>
                <w:bCs/>
                <w:i w:val="0"/>
                <w:iCs w:val="0"/>
                <w:color w:val="auto"/>
                <w:kern w:val="0"/>
                <w:sz w:val="24"/>
                <w:szCs w:val="24"/>
                <w:u w:val="none"/>
                <w:lang w:val="en-US" w:eastAsia="zh-CN" w:bidi="ar"/>
              </w:rPr>
              <w:t>五、加分项</w:t>
            </w:r>
            <w:r>
              <w:rPr>
                <w:rFonts w:hint="eastAsia" w:ascii="国标仿宋-GB/T 2312" w:hAnsi="国标仿宋-GB/T 2312" w:eastAsia="国标仿宋-GB/T 2312" w:cs="国标仿宋-GB/T 2312"/>
                <w:b/>
                <w:bCs/>
                <w:i w:val="0"/>
                <w:iCs w:val="0"/>
                <w:color w:val="auto"/>
                <w:kern w:val="0"/>
                <w:sz w:val="24"/>
                <w:szCs w:val="24"/>
                <w:u w:val="none"/>
                <w:lang w:val="en-US" w:eastAsia="zh-CN" w:bidi="ar"/>
              </w:rPr>
              <w:br w:type="textWrapping"/>
            </w:r>
            <w:r>
              <w:rPr>
                <w:rFonts w:hint="eastAsia" w:ascii="国标仿宋-GB/T 2312" w:hAnsi="国标仿宋-GB/T 2312" w:eastAsia="国标仿宋-GB/T 2312" w:cs="国标仿宋-GB/T 2312"/>
                <w:b/>
                <w:bCs/>
                <w:i w:val="0"/>
                <w:iCs w:val="0"/>
                <w:color w:val="auto"/>
                <w:kern w:val="0"/>
                <w:sz w:val="24"/>
                <w:szCs w:val="24"/>
                <w:u w:val="none"/>
                <w:lang w:val="en-US" w:eastAsia="zh-CN" w:bidi="ar"/>
              </w:rPr>
              <w:t>（20分）</w:t>
            </w:r>
          </w:p>
        </w:tc>
        <w:tc>
          <w:tcPr>
            <w:tcW w:w="2855" w:type="pct"/>
            <w:tcBorders>
              <w:top w:val="single" w:color="000000" w:sz="4" w:space="0"/>
              <w:left w:val="single" w:color="000000" w:sz="4" w:space="0"/>
              <w:bottom w:val="single" w:color="000000" w:sz="4" w:space="0"/>
              <w:right w:val="single" w:color="000000" w:sz="4" w:space="0"/>
            </w:tcBorders>
            <w:noWrap w:val="0"/>
            <w:vAlign w:val="center"/>
          </w:tcPr>
          <w:p w14:paraId="7B932BAF">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auto"/>
                <w:sz w:val="22"/>
                <w:szCs w:val="22"/>
                <w:u w:val="none"/>
              </w:rPr>
            </w:pPr>
            <w:r>
              <w:rPr>
                <w:rFonts w:hint="eastAsia" w:ascii="国标仿宋-GB/T 2312" w:hAnsi="国标仿宋-GB/T 2312" w:eastAsia="国标仿宋-GB/T 2312" w:cs="国标仿宋-GB/T 2312"/>
                <w:i w:val="0"/>
                <w:iCs w:val="0"/>
                <w:color w:val="auto"/>
                <w:kern w:val="0"/>
                <w:sz w:val="22"/>
                <w:szCs w:val="22"/>
                <w:u w:val="none"/>
                <w:lang w:val="en-US" w:eastAsia="zh-CN" w:bidi="ar"/>
              </w:rPr>
              <w:t>农业生产社会化服务新模式、新机制和新做法在旗区、盟市、自治区及国家相关媒体上宣传。</w:t>
            </w:r>
          </w:p>
        </w:tc>
        <w:tc>
          <w:tcPr>
            <w:tcW w:w="283" w:type="pct"/>
            <w:tcBorders>
              <w:top w:val="single" w:color="000000" w:sz="4" w:space="0"/>
              <w:left w:val="single" w:color="000000" w:sz="4" w:space="0"/>
              <w:bottom w:val="single" w:color="000000" w:sz="4" w:space="0"/>
              <w:right w:val="single" w:color="000000" w:sz="4" w:space="0"/>
            </w:tcBorders>
            <w:noWrap w:val="0"/>
            <w:vAlign w:val="center"/>
          </w:tcPr>
          <w:p w14:paraId="7607C635">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2"/>
                <w:szCs w:val="22"/>
                <w:u w:val="none"/>
              </w:rPr>
            </w:pPr>
            <w:r>
              <w:rPr>
                <w:rFonts w:hint="eastAsia" w:ascii="国标仿宋-GB/T 2312" w:hAnsi="国标仿宋-GB/T 2312" w:eastAsia="国标仿宋-GB/T 2312" w:cs="国标仿宋-GB/T 2312"/>
                <w:b/>
                <w:bCs/>
                <w:i w:val="0"/>
                <w:iCs w:val="0"/>
                <w:color w:val="auto"/>
                <w:kern w:val="0"/>
                <w:sz w:val="22"/>
                <w:szCs w:val="22"/>
                <w:u w:val="none"/>
                <w:lang w:val="en-US" w:eastAsia="zh-CN" w:bidi="ar"/>
              </w:rPr>
              <w:t>4</w:t>
            </w:r>
          </w:p>
        </w:tc>
        <w:tc>
          <w:tcPr>
            <w:tcW w:w="791" w:type="pct"/>
            <w:vMerge w:val="restart"/>
            <w:tcBorders>
              <w:top w:val="single" w:color="000000" w:sz="4" w:space="0"/>
              <w:left w:val="single" w:color="000000" w:sz="4" w:space="0"/>
              <w:bottom w:val="single" w:color="000000" w:sz="4" w:space="0"/>
              <w:right w:val="single" w:color="000000" w:sz="4" w:space="0"/>
            </w:tcBorders>
            <w:noWrap w:val="0"/>
            <w:vAlign w:val="center"/>
          </w:tcPr>
          <w:p w14:paraId="615F467E">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i w:val="0"/>
                <w:iCs w:val="0"/>
                <w:color w:val="auto"/>
                <w:sz w:val="22"/>
                <w:szCs w:val="22"/>
                <w:u w:val="none"/>
              </w:rPr>
            </w:pPr>
            <w:r>
              <w:rPr>
                <w:rFonts w:hint="eastAsia" w:ascii="国标仿宋-GB/T 2312" w:hAnsi="国标仿宋-GB/T 2312" w:eastAsia="国标仿宋-GB/T 2312" w:cs="国标仿宋-GB/T 2312"/>
                <w:i w:val="0"/>
                <w:iCs w:val="0"/>
                <w:color w:val="auto"/>
                <w:kern w:val="0"/>
                <w:sz w:val="22"/>
                <w:szCs w:val="22"/>
                <w:u w:val="none"/>
                <w:lang w:val="en-US" w:eastAsia="zh-CN" w:bidi="ar"/>
              </w:rPr>
              <w:t>媒体宣传、为农机操作手提供服务等佐证资料</w:t>
            </w:r>
          </w:p>
        </w:tc>
        <w:tc>
          <w:tcPr>
            <w:tcW w:w="315" w:type="pct"/>
            <w:tcBorders>
              <w:top w:val="single" w:color="000000" w:sz="4" w:space="0"/>
              <w:left w:val="single" w:color="000000" w:sz="4" w:space="0"/>
              <w:bottom w:val="single" w:color="000000" w:sz="4" w:space="0"/>
              <w:right w:val="single" w:color="000000" w:sz="4" w:space="0"/>
            </w:tcBorders>
            <w:noWrap w:val="0"/>
            <w:vAlign w:val="bottom"/>
          </w:tcPr>
          <w:p w14:paraId="2303E1D9">
            <w:pPr>
              <w:pageBreakBefore w:val="0"/>
              <w:kinsoku/>
              <w:wordWrap/>
              <w:overflowPunct/>
              <w:topLinePunct w:val="0"/>
              <w:bidi w:val="0"/>
              <w:snapToGrid/>
              <w:spacing w:line="560" w:lineRule="exact"/>
              <w:jc w:val="both"/>
              <w:rPr>
                <w:rFonts w:hint="eastAsia" w:ascii="国标仿宋-GB/T 2312" w:hAnsi="国标仿宋-GB/T 2312" w:eastAsia="国标仿宋-GB/T 2312" w:cs="国标仿宋-GB/T 2312"/>
                <w:i w:val="0"/>
                <w:iCs w:val="0"/>
                <w:color w:val="auto"/>
                <w:sz w:val="20"/>
                <w:szCs w:val="20"/>
                <w:u w:val="none"/>
              </w:rPr>
            </w:pPr>
          </w:p>
        </w:tc>
      </w:tr>
      <w:tr w14:paraId="122E6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5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ECA6B6">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4"/>
                <w:szCs w:val="24"/>
                <w:u w:val="none"/>
              </w:rPr>
            </w:pPr>
          </w:p>
        </w:tc>
        <w:tc>
          <w:tcPr>
            <w:tcW w:w="2855" w:type="pct"/>
            <w:tcBorders>
              <w:top w:val="single" w:color="000000" w:sz="4" w:space="0"/>
              <w:left w:val="single" w:color="000000" w:sz="4" w:space="0"/>
              <w:bottom w:val="single" w:color="000000" w:sz="4" w:space="0"/>
              <w:right w:val="single" w:color="000000" w:sz="4" w:space="0"/>
            </w:tcBorders>
            <w:noWrap w:val="0"/>
            <w:vAlign w:val="center"/>
          </w:tcPr>
          <w:p w14:paraId="2A3FAC7A">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auto"/>
                <w:sz w:val="22"/>
                <w:szCs w:val="22"/>
                <w:u w:val="none"/>
              </w:rPr>
            </w:pPr>
            <w:r>
              <w:rPr>
                <w:rFonts w:hint="eastAsia" w:ascii="国标仿宋-GB/T 2312" w:hAnsi="国标仿宋-GB/T 2312" w:eastAsia="国标仿宋-GB/T 2312" w:cs="国标仿宋-GB/T 2312"/>
                <w:i w:val="0"/>
                <w:iCs w:val="0"/>
                <w:color w:val="auto"/>
                <w:kern w:val="0"/>
                <w:sz w:val="22"/>
                <w:szCs w:val="22"/>
                <w:u w:val="none"/>
                <w:lang w:val="en-US" w:eastAsia="zh-CN" w:bidi="ar"/>
              </w:rPr>
              <w:t>承担项目服务组织为农机操作手提供技术培训、购买保险等服务。</w:t>
            </w:r>
          </w:p>
        </w:tc>
        <w:tc>
          <w:tcPr>
            <w:tcW w:w="283" w:type="pct"/>
            <w:tcBorders>
              <w:top w:val="single" w:color="000000" w:sz="4" w:space="0"/>
              <w:left w:val="single" w:color="000000" w:sz="4" w:space="0"/>
              <w:bottom w:val="single" w:color="000000" w:sz="4" w:space="0"/>
              <w:right w:val="single" w:color="000000" w:sz="4" w:space="0"/>
            </w:tcBorders>
            <w:noWrap w:val="0"/>
            <w:vAlign w:val="center"/>
          </w:tcPr>
          <w:p w14:paraId="08792586">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2"/>
                <w:szCs w:val="22"/>
                <w:u w:val="none"/>
              </w:rPr>
            </w:pPr>
            <w:r>
              <w:rPr>
                <w:rFonts w:hint="eastAsia" w:ascii="国标仿宋-GB/T 2312" w:hAnsi="国标仿宋-GB/T 2312" w:eastAsia="国标仿宋-GB/T 2312" w:cs="国标仿宋-GB/T 2312"/>
                <w:b/>
                <w:bCs/>
                <w:i w:val="0"/>
                <w:iCs w:val="0"/>
                <w:color w:val="auto"/>
                <w:kern w:val="0"/>
                <w:sz w:val="22"/>
                <w:szCs w:val="22"/>
                <w:u w:val="none"/>
                <w:lang w:val="en-US" w:eastAsia="zh-CN" w:bidi="ar"/>
              </w:rPr>
              <w:t>4</w:t>
            </w:r>
          </w:p>
        </w:tc>
        <w:tc>
          <w:tcPr>
            <w:tcW w:w="7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D10240">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auto"/>
                <w:sz w:val="22"/>
                <w:szCs w:val="22"/>
                <w:u w:val="none"/>
              </w:rPr>
            </w:pPr>
          </w:p>
        </w:tc>
        <w:tc>
          <w:tcPr>
            <w:tcW w:w="315" w:type="pct"/>
            <w:tcBorders>
              <w:top w:val="single" w:color="000000" w:sz="4" w:space="0"/>
              <w:left w:val="single" w:color="000000" w:sz="4" w:space="0"/>
              <w:bottom w:val="single" w:color="000000" w:sz="4" w:space="0"/>
              <w:right w:val="single" w:color="000000" w:sz="4" w:space="0"/>
            </w:tcBorders>
            <w:noWrap w:val="0"/>
            <w:vAlign w:val="bottom"/>
          </w:tcPr>
          <w:p w14:paraId="458120E6">
            <w:pPr>
              <w:pageBreakBefore w:val="0"/>
              <w:kinsoku/>
              <w:wordWrap/>
              <w:overflowPunct/>
              <w:topLinePunct w:val="0"/>
              <w:bidi w:val="0"/>
              <w:snapToGrid/>
              <w:spacing w:line="560" w:lineRule="exact"/>
              <w:jc w:val="both"/>
              <w:rPr>
                <w:rFonts w:hint="eastAsia" w:ascii="国标仿宋-GB/T 2312" w:hAnsi="国标仿宋-GB/T 2312" w:eastAsia="国标仿宋-GB/T 2312" w:cs="国标仿宋-GB/T 2312"/>
                <w:i w:val="0"/>
                <w:iCs w:val="0"/>
                <w:color w:val="auto"/>
                <w:sz w:val="20"/>
                <w:szCs w:val="20"/>
                <w:u w:val="none"/>
              </w:rPr>
            </w:pPr>
          </w:p>
        </w:tc>
      </w:tr>
      <w:tr w14:paraId="0D706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5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FDF7BA">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4"/>
                <w:szCs w:val="24"/>
                <w:u w:val="none"/>
              </w:rPr>
            </w:pPr>
          </w:p>
        </w:tc>
        <w:tc>
          <w:tcPr>
            <w:tcW w:w="2855" w:type="pct"/>
            <w:tcBorders>
              <w:top w:val="single" w:color="000000" w:sz="4" w:space="0"/>
              <w:left w:val="single" w:color="000000" w:sz="4" w:space="0"/>
              <w:bottom w:val="single" w:color="000000" w:sz="4" w:space="0"/>
              <w:right w:val="single" w:color="000000" w:sz="4" w:space="0"/>
            </w:tcBorders>
            <w:noWrap w:val="0"/>
            <w:vAlign w:val="center"/>
          </w:tcPr>
          <w:p w14:paraId="4801C644">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auto"/>
                <w:sz w:val="22"/>
                <w:szCs w:val="22"/>
                <w:u w:val="none"/>
              </w:rPr>
            </w:pPr>
            <w:r>
              <w:rPr>
                <w:rFonts w:hint="eastAsia" w:ascii="国标仿宋-GB/T 2312" w:hAnsi="国标仿宋-GB/T 2312" w:eastAsia="国标仿宋-GB/T 2312" w:cs="国标仿宋-GB/T 2312"/>
                <w:i w:val="0"/>
                <w:iCs w:val="0"/>
                <w:color w:val="auto"/>
                <w:kern w:val="0"/>
                <w:sz w:val="22"/>
                <w:szCs w:val="22"/>
                <w:u w:val="none"/>
                <w:lang w:val="en-US" w:eastAsia="zh-CN" w:bidi="ar"/>
              </w:rPr>
              <w:t>项目实施旗区整乡推进农业社会化服务项目。</w:t>
            </w:r>
          </w:p>
        </w:tc>
        <w:tc>
          <w:tcPr>
            <w:tcW w:w="283" w:type="pct"/>
            <w:tcBorders>
              <w:top w:val="single" w:color="000000" w:sz="4" w:space="0"/>
              <w:left w:val="single" w:color="000000" w:sz="4" w:space="0"/>
              <w:bottom w:val="single" w:color="000000" w:sz="4" w:space="0"/>
              <w:right w:val="single" w:color="000000" w:sz="4" w:space="0"/>
            </w:tcBorders>
            <w:noWrap w:val="0"/>
            <w:vAlign w:val="center"/>
          </w:tcPr>
          <w:p w14:paraId="094D1612">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2"/>
                <w:szCs w:val="22"/>
                <w:u w:val="none"/>
              </w:rPr>
            </w:pPr>
            <w:r>
              <w:rPr>
                <w:rFonts w:hint="eastAsia" w:ascii="国标仿宋-GB/T 2312" w:hAnsi="国标仿宋-GB/T 2312" w:eastAsia="国标仿宋-GB/T 2312" w:cs="国标仿宋-GB/T 2312"/>
                <w:b/>
                <w:bCs/>
                <w:i w:val="0"/>
                <w:iCs w:val="0"/>
                <w:color w:val="auto"/>
                <w:kern w:val="0"/>
                <w:sz w:val="22"/>
                <w:szCs w:val="22"/>
                <w:u w:val="none"/>
                <w:lang w:val="en-US" w:eastAsia="zh-CN" w:bidi="ar"/>
              </w:rPr>
              <w:t>4</w:t>
            </w:r>
          </w:p>
        </w:tc>
        <w:tc>
          <w:tcPr>
            <w:tcW w:w="7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233D7B">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auto"/>
                <w:sz w:val="22"/>
                <w:szCs w:val="22"/>
                <w:u w:val="none"/>
              </w:rPr>
            </w:pPr>
          </w:p>
        </w:tc>
        <w:tc>
          <w:tcPr>
            <w:tcW w:w="315" w:type="pct"/>
            <w:tcBorders>
              <w:top w:val="single" w:color="000000" w:sz="4" w:space="0"/>
              <w:left w:val="single" w:color="000000" w:sz="4" w:space="0"/>
              <w:bottom w:val="single" w:color="000000" w:sz="4" w:space="0"/>
              <w:right w:val="single" w:color="000000" w:sz="4" w:space="0"/>
            </w:tcBorders>
            <w:noWrap w:val="0"/>
            <w:vAlign w:val="bottom"/>
          </w:tcPr>
          <w:p w14:paraId="074B1B4D">
            <w:pPr>
              <w:pageBreakBefore w:val="0"/>
              <w:kinsoku/>
              <w:wordWrap/>
              <w:overflowPunct/>
              <w:topLinePunct w:val="0"/>
              <w:bidi w:val="0"/>
              <w:snapToGrid/>
              <w:spacing w:line="560" w:lineRule="exact"/>
              <w:jc w:val="both"/>
              <w:rPr>
                <w:rFonts w:hint="eastAsia" w:ascii="国标仿宋-GB/T 2312" w:hAnsi="国标仿宋-GB/T 2312" w:eastAsia="国标仿宋-GB/T 2312" w:cs="国标仿宋-GB/T 2312"/>
                <w:i w:val="0"/>
                <w:iCs w:val="0"/>
                <w:color w:val="auto"/>
                <w:sz w:val="20"/>
                <w:szCs w:val="20"/>
                <w:u w:val="none"/>
              </w:rPr>
            </w:pPr>
          </w:p>
        </w:tc>
      </w:tr>
      <w:tr w14:paraId="776BC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5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9119E9">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4"/>
                <w:szCs w:val="24"/>
                <w:u w:val="none"/>
              </w:rPr>
            </w:pPr>
          </w:p>
        </w:tc>
        <w:tc>
          <w:tcPr>
            <w:tcW w:w="2855" w:type="pct"/>
            <w:tcBorders>
              <w:top w:val="single" w:color="000000" w:sz="4" w:space="0"/>
              <w:left w:val="single" w:color="000000" w:sz="4" w:space="0"/>
              <w:bottom w:val="single" w:color="000000" w:sz="4" w:space="0"/>
              <w:right w:val="single" w:color="000000" w:sz="4" w:space="0"/>
            </w:tcBorders>
            <w:noWrap w:val="0"/>
            <w:vAlign w:val="center"/>
          </w:tcPr>
          <w:p w14:paraId="187C867C">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auto"/>
                <w:sz w:val="22"/>
                <w:szCs w:val="22"/>
                <w:u w:val="none"/>
              </w:rPr>
            </w:pPr>
            <w:r>
              <w:rPr>
                <w:rFonts w:hint="eastAsia" w:ascii="国标仿宋-GB/T 2312" w:hAnsi="国标仿宋-GB/T 2312" w:eastAsia="国标仿宋-GB/T 2312" w:cs="国标仿宋-GB/T 2312"/>
                <w:i w:val="0"/>
                <w:iCs w:val="0"/>
                <w:color w:val="auto"/>
                <w:kern w:val="0"/>
                <w:sz w:val="22"/>
                <w:szCs w:val="22"/>
                <w:u w:val="none"/>
                <w:lang w:val="en-US" w:eastAsia="zh-CN" w:bidi="ar"/>
              </w:rPr>
              <w:t>项目旗区本级配套资金或项目工作经费。</w:t>
            </w:r>
          </w:p>
        </w:tc>
        <w:tc>
          <w:tcPr>
            <w:tcW w:w="283" w:type="pct"/>
            <w:tcBorders>
              <w:top w:val="single" w:color="000000" w:sz="4" w:space="0"/>
              <w:left w:val="single" w:color="000000" w:sz="4" w:space="0"/>
              <w:bottom w:val="single" w:color="000000" w:sz="4" w:space="0"/>
              <w:right w:val="single" w:color="000000" w:sz="4" w:space="0"/>
            </w:tcBorders>
            <w:noWrap w:val="0"/>
            <w:vAlign w:val="center"/>
          </w:tcPr>
          <w:p w14:paraId="2B72F230">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2"/>
                <w:szCs w:val="22"/>
                <w:u w:val="none"/>
              </w:rPr>
            </w:pPr>
            <w:r>
              <w:rPr>
                <w:rFonts w:hint="eastAsia" w:ascii="国标仿宋-GB/T 2312" w:hAnsi="国标仿宋-GB/T 2312" w:eastAsia="国标仿宋-GB/T 2312" w:cs="国标仿宋-GB/T 2312"/>
                <w:b/>
                <w:bCs/>
                <w:i w:val="0"/>
                <w:iCs w:val="0"/>
                <w:color w:val="auto"/>
                <w:kern w:val="0"/>
                <w:sz w:val="22"/>
                <w:szCs w:val="22"/>
                <w:u w:val="none"/>
                <w:lang w:val="en-US" w:eastAsia="zh-CN" w:bidi="ar"/>
              </w:rPr>
              <w:t>4</w:t>
            </w:r>
          </w:p>
        </w:tc>
        <w:tc>
          <w:tcPr>
            <w:tcW w:w="7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7EC988">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auto"/>
                <w:sz w:val="22"/>
                <w:szCs w:val="22"/>
                <w:u w:val="none"/>
              </w:rPr>
            </w:pPr>
          </w:p>
        </w:tc>
        <w:tc>
          <w:tcPr>
            <w:tcW w:w="315" w:type="pct"/>
            <w:tcBorders>
              <w:top w:val="single" w:color="000000" w:sz="4" w:space="0"/>
              <w:left w:val="single" w:color="000000" w:sz="4" w:space="0"/>
              <w:bottom w:val="single" w:color="000000" w:sz="4" w:space="0"/>
              <w:right w:val="single" w:color="000000" w:sz="4" w:space="0"/>
            </w:tcBorders>
            <w:noWrap w:val="0"/>
            <w:vAlign w:val="bottom"/>
          </w:tcPr>
          <w:p w14:paraId="44AC1253">
            <w:pPr>
              <w:pageBreakBefore w:val="0"/>
              <w:kinsoku/>
              <w:wordWrap/>
              <w:overflowPunct/>
              <w:topLinePunct w:val="0"/>
              <w:bidi w:val="0"/>
              <w:snapToGrid/>
              <w:spacing w:line="560" w:lineRule="exact"/>
              <w:jc w:val="both"/>
              <w:rPr>
                <w:rFonts w:hint="eastAsia" w:ascii="国标仿宋-GB/T 2312" w:hAnsi="国标仿宋-GB/T 2312" w:eastAsia="国标仿宋-GB/T 2312" w:cs="国标仿宋-GB/T 2312"/>
                <w:i w:val="0"/>
                <w:iCs w:val="0"/>
                <w:color w:val="auto"/>
                <w:sz w:val="20"/>
                <w:szCs w:val="20"/>
                <w:u w:val="none"/>
              </w:rPr>
            </w:pPr>
          </w:p>
        </w:tc>
      </w:tr>
      <w:tr w14:paraId="7B103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5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12A4EB">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b/>
                <w:bCs/>
                <w:i w:val="0"/>
                <w:iCs w:val="0"/>
                <w:color w:val="auto"/>
                <w:sz w:val="24"/>
                <w:szCs w:val="24"/>
                <w:u w:val="none"/>
              </w:rPr>
            </w:pPr>
          </w:p>
        </w:tc>
        <w:tc>
          <w:tcPr>
            <w:tcW w:w="2855" w:type="pct"/>
            <w:tcBorders>
              <w:top w:val="single" w:color="000000" w:sz="4" w:space="0"/>
              <w:left w:val="single" w:color="000000" w:sz="4" w:space="0"/>
              <w:bottom w:val="single" w:color="000000" w:sz="4" w:space="0"/>
              <w:right w:val="single" w:color="000000" w:sz="4" w:space="0"/>
            </w:tcBorders>
            <w:noWrap w:val="0"/>
            <w:vAlign w:val="center"/>
          </w:tcPr>
          <w:p w14:paraId="0E74668D">
            <w:pPr>
              <w:keepNext w:val="0"/>
              <w:keepLines w:val="0"/>
              <w:pageBreakBefore w:val="0"/>
              <w:widowControl/>
              <w:suppressLineNumbers w:val="0"/>
              <w:kinsoku/>
              <w:wordWrap/>
              <w:overflowPunct/>
              <w:topLinePunct w:val="0"/>
              <w:bidi w:val="0"/>
              <w:snapToGrid/>
              <w:spacing w:line="560" w:lineRule="exact"/>
              <w:jc w:val="left"/>
              <w:textAlignment w:val="center"/>
              <w:rPr>
                <w:rFonts w:hint="eastAsia" w:ascii="国标仿宋-GB/T 2312" w:hAnsi="国标仿宋-GB/T 2312" w:eastAsia="国标仿宋-GB/T 2312" w:cs="国标仿宋-GB/T 2312"/>
                <w:i w:val="0"/>
                <w:iCs w:val="0"/>
                <w:color w:val="auto"/>
                <w:sz w:val="22"/>
                <w:szCs w:val="22"/>
                <w:u w:val="none"/>
              </w:rPr>
            </w:pPr>
            <w:r>
              <w:rPr>
                <w:rFonts w:hint="eastAsia" w:ascii="国标仿宋-GB/T 2312" w:hAnsi="国标仿宋-GB/T 2312" w:eastAsia="国标仿宋-GB/T 2312" w:cs="国标仿宋-GB/T 2312"/>
                <w:i w:val="0"/>
                <w:iCs w:val="0"/>
                <w:color w:val="auto"/>
                <w:kern w:val="0"/>
                <w:sz w:val="22"/>
                <w:szCs w:val="22"/>
                <w:u w:val="none"/>
                <w:lang w:val="en-US" w:eastAsia="zh-CN" w:bidi="ar"/>
              </w:rPr>
              <w:t>旗区农业生产社会化服务项目实现向产前、产后延伸。</w:t>
            </w:r>
          </w:p>
        </w:tc>
        <w:tc>
          <w:tcPr>
            <w:tcW w:w="283" w:type="pct"/>
            <w:tcBorders>
              <w:top w:val="single" w:color="000000" w:sz="4" w:space="0"/>
              <w:left w:val="single" w:color="000000" w:sz="4" w:space="0"/>
              <w:bottom w:val="single" w:color="000000" w:sz="4" w:space="0"/>
              <w:right w:val="single" w:color="000000" w:sz="4" w:space="0"/>
            </w:tcBorders>
            <w:noWrap w:val="0"/>
            <w:vAlign w:val="center"/>
          </w:tcPr>
          <w:p w14:paraId="0BCC017C">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2"/>
                <w:szCs w:val="22"/>
                <w:u w:val="none"/>
              </w:rPr>
            </w:pPr>
            <w:r>
              <w:rPr>
                <w:rFonts w:hint="eastAsia" w:ascii="国标仿宋-GB/T 2312" w:hAnsi="国标仿宋-GB/T 2312" w:eastAsia="国标仿宋-GB/T 2312" w:cs="国标仿宋-GB/T 2312"/>
                <w:b/>
                <w:bCs/>
                <w:i w:val="0"/>
                <w:iCs w:val="0"/>
                <w:color w:val="auto"/>
                <w:kern w:val="0"/>
                <w:sz w:val="22"/>
                <w:szCs w:val="22"/>
                <w:u w:val="none"/>
                <w:lang w:val="en-US" w:eastAsia="zh-CN" w:bidi="ar"/>
              </w:rPr>
              <w:t>4</w:t>
            </w:r>
          </w:p>
        </w:tc>
        <w:tc>
          <w:tcPr>
            <w:tcW w:w="7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A38D30">
            <w:pPr>
              <w:pageBreakBefore w:val="0"/>
              <w:kinsoku/>
              <w:wordWrap/>
              <w:overflowPunct/>
              <w:topLinePunct w:val="0"/>
              <w:bidi w:val="0"/>
              <w:snapToGrid/>
              <w:spacing w:line="560" w:lineRule="exact"/>
              <w:jc w:val="center"/>
              <w:rPr>
                <w:rFonts w:hint="eastAsia" w:ascii="国标仿宋-GB/T 2312" w:hAnsi="国标仿宋-GB/T 2312" w:eastAsia="国标仿宋-GB/T 2312" w:cs="国标仿宋-GB/T 2312"/>
                <w:i w:val="0"/>
                <w:iCs w:val="0"/>
                <w:color w:val="auto"/>
                <w:sz w:val="22"/>
                <w:szCs w:val="22"/>
                <w:u w:val="none"/>
              </w:rPr>
            </w:pPr>
          </w:p>
        </w:tc>
        <w:tc>
          <w:tcPr>
            <w:tcW w:w="315" w:type="pct"/>
            <w:tcBorders>
              <w:top w:val="single" w:color="000000" w:sz="4" w:space="0"/>
              <w:left w:val="single" w:color="000000" w:sz="4" w:space="0"/>
              <w:bottom w:val="single" w:color="000000" w:sz="4" w:space="0"/>
              <w:right w:val="single" w:color="000000" w:sz="4" w:space="0"/>
            </w:tcBorders>
            <w:noWrap w:val="0"/>
            <w:vAlign w:val="bottom"/>
          </w:tcPr>
          <w:p w14:paraId="7320346B">
            <w:pPr>
              <w:pageBreakBefore w:val="0"/>
              <w:kinsoku/>
              <w:wordWrap/>
              <w:overflowPunct/>
              <w:topLinePunct w:val="0"/>
              <w:bidi w:val="0"/>
              <w:snapToGrid/>
              <w:spacing w:line="560" w:lineRule="exact"/>
              <w:jc w:val="both"/>
              <w:rPr>
                <w:rFonts w:hint="eastAsia" w:ascii="国标仿宋-GB/T 2312" w:hAnsi="国标仿宋-GB/T 2312" w:eastAsia="国标仿宋-GB/T 2312" w:cs="国标仿宋-GB/T 2312"/>
                <w:i w:val="0"/>
                <w:iCs w:val="0"/>
                <w:color w:val="auto"/>
                <w:sz w:val="20"/>
                <w:szCs w:val="20"/>
                <w:u w:val="none"/>
              </w:rPr>
            </w:pPr>
          </w:p>
        </w:tc>
      </w:tr>
      <w:tr w14:paraId="2DC30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54" w:type="pct"/>
            <w:tcBorders>
              <w:top w:val="single" w:color="000000" w:sz="4" w:space="0"/>
              <w:left w:val="single" w:color="000000" w:sz="4" w:space="0"/>
              <w:bottom w:val="single" w:color="000000" w:sz="4" w:space="0"/>
              <w:right w:val="single" w:color="000000" w:sz="4" w:space="0"/>
            </w:tcBorders>
            <w:noWrap w:val="0"/>
            <w:vAlign w:val="center"/>
          </w:tcPr>
          <w:p w14:paraId="768F7247">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4"/>
                <w:szCs w:val="24"/>
                <w:u w:val="none"/>
              </w:rPr>
            </w:pPr>
            <w:r>
              <w:rPr>
                <w:rFonts w:hint="eastAsia" w:ascii="国标仿宋-GB/T 2312" w:hAnsi="国标仿宋-GB/T 2312" w:eastAsia="国标仿宋-GB/T 2312" w:cs="国标仿宋-GB/T 2312"/>
                <w:b/>
                <w:bCs/>
                <w:i w:val="0"/>
                <w:iCs w:val="0"/>
                <w:color w:val="auto"/>
                <w:kern w:val="0"/>
                <w:sz w:val="24"/>
                <w:szCs w:val="24"/>
                <w:u w:val="none"/>
                <w:lang w:val="en-US" w:eastAsia="zh-CN" w:bidi="ar"/>
              </w:rPr>
              <w:t>合计</w:t>
            </w:r>
          </w:p>
        </w:tc>
        <w:tc>
          <w:tcPr>
            <w:tcW w:w="2855" w:type="pct"/>
            <w:tcBorders>
              <w:top w:val="single" w:color="000000" w:sz="4" w:space="0"/>
              <w:left w:val="single" w:color="000000" w:sz="4" w:space="0"/>
              <w:bottom w:val="single" w:color="000000" w:sz="4" w:space="0"/>
              <w:right w:val="single" w:color="000000" w:sz="4" w:space="0"/>
            </w:tcBorders>
            <w:noWrap w:val="0"/>
            <w:vAlign w:val="center"/>
          </w:tcPr>
          <w:p w14:paraId="198EC4DF">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i w:val="0"/>
                <w:iCs w:val="0"/>
                <w:color w:val="auto"/>
                <w:sz w:val="22"/>
                <w:szCs w:val="22"/>
                <w:u w:val="none"/>
              </w:rPr>
            </w:pPr>
          </w:p>
        </w:tc>
        <w:tc>
          <w:tcPr>
            <w:tcW w:w="283" w:type="pct"/>
            <w:tcBorders>
              <w:top w:val="single" w:color="000000" w:sz="4" w:space="0"/>
              <w:left w:val="single" w:color="000000" w:sz="4" w:space="0"/>
              <w:bottom w:val="single" w:color="000000" w:sz="4" w:space="0"/>
              <w:right w:val="single" w:color="000000" w:sz="4" w:space="0"/>
            </w:tcBorders>
            <w:noWrap w:val="0"/>
            <w:vAlign w:val="center"/>
          </w:tcPr>
          <w:p w14:paraId="27AA4B30">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2"/>
                <w:szCs w:val="22"/>
                <w:u w:val="none"/>
              </w:rPr>
            </w:pPr>
            <w:r>
              <w:rPr>
                <w:rFonts w:hint="eastAsia" w:ascii="国标仿宋-GB/T 2312" w:hAnsi="国标仿宋-GB/T 2312" w:eastAsia="国标仿宋-GB/T 2312" w:cs="国标仿宋-GB/T 2312"/>
                <w:b/>
                <w:bCs/>
                <w:i w:val="0"/>
                <w:iCs w:val="0"/>
                <w:color w:val="auto"/>
                <w:kern w:val="0"/>
                <w:sz w:val="22"/>
                <w:szCs w:val="22"/>
                <w:u w:val="none"/>
                <w:lang w:val="en-US" w:eastAsia="zh-CN" w:bidi="ar"/>
              </w:rPr>
              <w:t>120</w:t>
            </w:r>
          </w:p>
        </w:tc>
        <w:tc>
          <w:tcPr>
            <w:tcW w:w="791" w:type="pct"/>
            <w:tcBorders>
              <w:top w:val="single" w:color="000000" w:sz="4" w:space="0"/>
              <w:left w:val="single" w:color="000000" w:sz="4" w:space="0"/>
              <w:bottom w:val="single" w:color="000000" w:sz="4" w:space="0"/>
              <w:right w:val="single" w:color="000000" w:sz="4" w:space="0"/>
            </w:tcBorders>
            <w:noWrap w:val="0"/>
            <w:vAlign w:val="center"/>
          </w:tcPr>
          <w:p w14:paraId="3F2B04D3">
            <w:pPr>
              <w:keepNext w:val="0"/>
              <w:keepLines w:val="0"/>
              <w:pageBreakBefore w:val="0"/>
              <w:widowControl/>
              <w:suppressLineNumbers w:val="0"/>
              <w:kinsoku/>
              <w:wordWrap/>
              <w:overflowPunct/>
              <w:topLinePunct w:val="0"/>
              <w:bidi w:val="0"/>
              <w:snapToGrid/>
              <w:spacing w:line="560" w:lineRule="exact"/>
              <w:jc w:val="center"/>
              <w:textAlignment w:val="center"/>
              <w:rPr>
                <w:rFonts w:hint="eastAsia" w:ascii="国标仿宋-GB/T 2312" w:hAnsi="国标仿宋-GB/T 2312" w:eastAsia="国标仿宋-GB/T 2312" w:cs="国标仿宋-GB/T 2312"/>
                <w:b/>
                <w:bCs/>
                <w:i w:val="0"/>
                <w:iCs w:val="0"/>
                <w:color w:val="auto"/>
                <w:sz w:val="22"/>
                <w:szCs w:val="22"/>
                <w:u w:val="none"/>
              </w:rPr>
            </w:pPr>
          </w:p>
        </w:tc>
        <w:tc>
          <w:tcPr>
            <w:tcW w:w="315" w:type="pct"/>
            <w:tcBorders>
              <w:top w:val="single" w:color="000000" w:sz="4" w:space="0"/>
              <w:left w:val="single" w:color="000000" w:sz="4" w:space="0"/>
              <w:bottom w:val="single" w:color="000000" w:sz="4" w:space="0"/>
              <w:right w:val="single" w:color="000000" w:sz="4" w:space="0"/>
            </w:tcBorders>
            <w:noWrap w:val="0"/>
            <w:vAlign w:val="bottom"/>
          </w:tcPr>
          <w:p w14:paraId="1D591C49">
            <w:pPr>
              <w:pageBreakBefore w:val="0"/>
              <w:kinsoku/>
              <w:wordWrap/>
              <w:overflowPunct/>
              <w:topLinePunct w:val="0"/>
              <w:bidi w:val="0"/>
              <w:snapToGrid/>
              <w:spacing w:line="560" w:lineRule="exact"/>
              <w:jc w:val="both"/>
              <w:rPr>
                <w:rFonts w:hint="eastAsia" w:ascii="国标仿宋-GB/T 2312" w:hAnsi="国标仿宋-GB/T 2312" w:eastAsia="国标仿宋-GB/T 2312" w:cs="国标仿宋-GB/T 2312"/>
                <w:i w:val="0"/>
                <w:iCs w:val="0"/>
                <w:color w:val="auto"/>
                <w:sz w:val="20"/>
                <w:szCs w:val="20"/>
                <w:u w:val="none"/>
              </w:rPr>
            </w:pPr>
          </w:p>
        </w:tc>
      </w:tr>
    </w:tbl>
    <w:p w14:paraId="28242411">
      <w:pPr>
        <w:keepNext w:val="0"/>
        <w:keepLines w:val="0"/>
        <w:pageBreakBefore w:val="0"/>
        <w:kinsoku/>
        <w:wordWrap/>
        <w:overflowPunct/>
        <w:topLinePunct w:val="0"/>
        <w:bidi w:val="0"/>
        <w:snapToGrid/>
        <w:spacing w:line="560" w:lineRule="exact"/>
        <w:rPr>
          <w:rFonts w:hint="eastAsia" w:ascii="国标仿宋-GB/T 2312" w:hAnsi="国标仿宋-GB/T 2312" w:eastAsia="国标仿宋-GB/T 2312" w:cs="国标仿宋-GB/T 2312"/>
          <w:color w:val="auto"/>
          <w:sz w:val="32"/>
          <w:szCs w:val="32"/>
          <w:lang w:eastAsia="zh-CN"/>
        </w:rPr>
      </w:pPr>
      <w:r>
        <w:rPr>
          <w:rFonts w:hint="eastAsia" w:ascii="国标仿宋-GB/T 2312" w:hAnsi="国标仿宋-GB/T 2312" w:eastAsia="国标仿宋-GB/T 2312" w:cs="国标仿宋-GB/T 2312"/>
          <w:i w:val="0"/>
          <w:iCs w:val="0"/>
          <w:color w:val="auto"/>
          <w:kern w:val="0"/>
          <w:sz w:val="28"/>
          <w:szCs w:val="28"/>
          <w:u w:val="none"/>
          <w:lang w:val="en-US" w:eastAsia="zh-CN" w:bidi="ar"/>
        </w:rPr>
        <w:t>绩效评价小组签字：</w:t>
      </w:r>
    </w:p>
    <w:sectPr>
      <w:pgSz w:w="16838" w:h="11906" w:orient="landscape"/>
      <w:pgMar w:top="1134" w:right="1440" w:bottom="1134" w:left="144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altName w:val="Arial Unicode MS"/>
    <w:panose1 w:val="02000000000000000000"/>
    <w:charset w:val="86"/>
    <w:family w:val="auto"/>
    <w:pitch w:val="default"/>
    <w:sig w:usb0="00000000" w:usb1="00000000"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国标仿宋-GB/T 2312">
    <w:altName w:val="仿宋"/>
    <w:panose1 w:val="020005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KSOF6BE7A20B">
    <w:panose1 w:val="02000500000000000000"/>
    <w:charset w:val="86"/>
    <w:family w:val="auto"/>
    <w:pitch w:val="default"/>
    <w:sig w:usb0="00000001" w:usb1="00000000" w:usb2="00000000" w:usb3="00000000" w:csb0="00040001" w:csb1="00000000"/>
  </w:font>
  <w:font w:name="KSOF6BE8166A">
    <w:panose1 w:val="02000500000000000000"/>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996D6">
    <w:pPr>
      <w:pStyle w:val="5"/>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4436587">
                          <w:pPr>
                            <w:pStyle w:val="5"/>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- 13 -</w:t>
                          </w:r>
                          <w:r>
                            <w:rPr>
                              <w:rFonts w:hint="eastAsia" w:ascii="仿宋_GB2312" w:hAnsi="仿宋_GB2312" w:eastAsia="仿宋_GB2312" w:cs="仿宋_GB2312"/>
                              <w:sz w:val="28"/>
                              <w:szCs w:val="28"/>
                            </w:rPr>
                            <w:fldChar w:fldCharType="end"/>
                          </w:r>
                        </w:p>
                      </w:txbxContent>
                    </wps:txbx>
                    <wps:bodyPr vert="horz" wrap="none" lIns="0" tIns="0" rIns="0" bIns="0" anchor="t" anchorCtr="0" upright="0">
                      <a:spAutoFit/>
                    </wps:bodyPr>
                  </wps:wsp>
                </a:graphicData>
              </a:graphic>
            </wp:anchor>
          </w:drawing>
        </mc:Choice>
        <mc:Fallback>
          <w:pict>
            <v:shape id="文本框 1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dAvYYd8BAAC/AwAADgAAAAAA&#10;AAABACAAAAAeAQAAZHJzL2Uyb0RvYy54bWxQSwUGAAAAAAYABgBZAQAAbwUAAAAA&#10;">
              <v:fill on="f" focussize="0,0"/>
              <v:stroke on="f"/>
              <v:imagedata o:title=""/>
              <o:lock v:ext="edit" aspectratio="f"/>
              <v:textbox inset="0mm,0mm,0mm,0mm" style="mso-fit-shape-to-text:t;">
                <w:txbxContent>
                  <w:p w14:paraId="54436587">
                    <w:pPr>
                      <w:pStyle w:val="5"/>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- 13 -</w:t>
                    </w:r>
                    <w:r>
                      <w:rPr>
                        <w:rFonts w:hint="eastAsia" w:ascii="仿宋_GB2312" w:hAnsi="仿宋_GB2312" w:eastAsia="仿宋_GB2312" w:cs="仿宋_GB2312"/>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13D9B">
    <w:pPr>
      <w:pStyle w:val="5"/>
      <w:jc w:val="right"/>
      <w:rPr>
        <w:rFonts w:ascii="宋体" w:hAnsi="宋体"/>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513966"/>
    <w:multiLevelType w:val="singleLevel"/>
    <w:tmpl w:val="CE513966"/>
    <w:lvl w:ilvl="0" w:tentative="0">
      <w:start w:val="1"/>
      <w:numFmt w:val="chineseCounting"/>
      <w:suff w:val="nothing"/>
      <w:lvlText w:val="%1、"/>
      <w:lvlJc w:val="left"/>
      <w:rPr>
        <w:rFonts w:hint="eastAsia"/>
      </w:rPr>
    </w:lvl>
  </w:abstractNum>
  <w:abstractNum w:abstractNumId="1">
    <w:nsid w:val="3BB259D2"/>
    <w:multiLevelType w:val="singleLevel"/>
    <w:tmpl w:val="3BB259D2"/>
    <w:lvl w:ilvl="0" w:tentative="0">
      <w:start w:val="2"/>
      <w:numFmt w:val="decimal"/>
      <w:lvlText w:val="%1."/>
      <w:lvlJc w:val="left"/>
      <w:pPr>
        <w:tabs>
          <w:tab w:val="left" w:pos="312"/>
        </w:tabs>
        <w:ind w:left="525" w:firstLine="0"/>
      </w:pPr>
    </w:lvl>
  </w:abstractNum>
  <w:abstractNum w:abstractNumId="2">
    <w:nsid w:val="793867C3"/>
    <w:multiLevelType w:val="singleLevel"/>
    <w:tmpl w:val="793867C3"/>
    <w:lvl w:ilvl="0" w:tentative="0">
      <w:start w:val="2"/>
      <w:numFmt w:val="chineseCounting"/>
      <w:suff w:val="nothing"/>
      <w:lvlText w:val="（%1）"/>
      <w:lvlJc w:val="left"/>
      <w:pPr>
        <w:ind w:left="-10"/>
      </w:pPr>
      <w:rPr>
        <w:rFonts w:hint="eastAsia"/>
        <w:b/>
        <w:bC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yMzQ3MGNhMGI0ZjlhOTQwZjk3OTRhMjMzYzVlZGEifQ=="/>
  </w:docVars>
  <w:rsids>
    <w:rsidRoot w:val="6FFC58B8"/>
    <w:rsid w:val="011511BA"/>
    <w:rsid w:val="017D4D3A"/>
    <w:rsid w:val="01AD3963"/>
    <w:rsid w:val="01D60B10"/>
    <w:rsid w:val="03087BCC"/>
    <w:rsid w:val="03E2723E"/>
    <w:rsid w:val="041737E6"/>
    <w:rsid w:val="042F4508"/>
    <w:rsid w:val="04671F17"/>
    <w:rsid w:val="046B45CF"/>
    <w:rsid w:val="046E3282"/>
    <w:rsid w:val="04B115F6"/>
    <w:rsid w:val="04D330E5"/>
    <w:rsid w:val="04D37589"/>
    <w:rsid w:val="05BE537F"/>
    <w:rsid w:val="0696261C"/>
    <w:rsid w:val="06AA30D8"/>
    <w:rsid w:val="06E447B4"/>
    <w:rsid w:val="070659F4"/>
    <w:rsid w:val="085950B6"/>
    <w:rsid w:val="085B1D6F"/>
    <w:rsid w:val="08E55CE2"/>
    <w:rsid w:val="08EA5682"/>
    <w:rsid w:val="094D4C67"/>
    <w:rsid w:val="09D27E0F"/>
    <w:rsid w:val="0AFA7087"/>
    <w:rsid w:val="0B7D27B7"/>
    <w:rsid w:val="0C651AB9"/>
    <w:rsid w:val="0D1D2BB3"/>
    <w:rsid w:val="0F0B0A1C"/>
    <w:rsid w:val="0F1243D7"/>
    <w:rsid w:val="0F7CE920"/>
    <w:rsid w:val="10AD5132"/>
    <w:rsid w:val="112C75D4"/>
    <w:rsid w:val="11C73FD2"/>
    <w:rsid w:val="121A4D44"/>
    <w:rsid w:val="126674F2"/>
    <w:rsid w:val="139F3ED7"/>
    <w:rsid w:val="13AC16D1"/>
    <w:rsid w:val="141B23B3"/>
    <w:rsid w:val="14736DEF"/>
    <w:rsid w:val="148605F6"/>
    <w:rsid w:val="14F2748C"/>
    <w:rsid w:val="166E52FE"/>
    <w:rsid w:val="174C084C"/>
    <w:rsid w:val="17FF7F78"/>
    <w:rsid w:val="18690D1B"/>
    <w:rsid w:val="19095A37"/>
    <w:rsid w:val="192B0C6E"/>
    <w:rsid w:val="19DA7351"/>
    <w:rsid w:val="1A5C7F1A"/>
    <w:rsid w:val="1AB05365"/>
    <w:rsid w:val="1AFA5418"/>
    <w:rsid w:val="1B302BE8"/>
    <w:rsid w:val="1B741E25"/>
    <w:rsid w:val="1C717805"/>
    <w:rsid w:val="1C7F656F"/>
    <w:rsid w:val="1C9D6C74"/>
    <w:rsid w:val="1D8D7EFF"/>
    <w:rsid w:val="1DD43718"/>
    <w:rsid w:val="1DFD5C79"/>
    <w:rsid w:val="1EFD1033"/>
    <w:rsid w:val="1F3559BE"/>
    <w:rsid w:val="20D55850"/>
    <w:rsid w:val="232474D6"/>
    <w:rsid w:val="233174FD"/>
    <w:rsid w:val="23897339"/>
    <w:rsid w:val="24E96215"/>
    <w:rsid w:val="24F433FA"/>
    <w:rsid w:val="25140E84"/>
    <w:rsid w:val="25191BA3"/>
    <w:rsid w:val="253D5128"/>
    <w:rsid w:val="25EF3E17"/>
    <w:rsid w:val="26551BE3"/>
    <w:rsid w:val="277D5D7F"/>
    <w:rsid w:val="27F54F9D"/>
    <w:rsid w:val="28906419"/>
    <w:rsid w:val="28C80903"/>
    <w:rsid w:val="29622B06"/>
    <w:rsid w:val="296D5007"/>
    <w:rsid w:val="2A742AF1"/>
    <w:rsid w:val="2A7F7800"/>
    <w:rsid w:val="2C077995"/>
    <w:rsid w:val="2CFF6B0F"/>
    <w:rsid w:val="2D9B2143"/>
    <w:rsid w:val="2DBC69D5"/>
    <w:rsid w:val="2E2A1718"/>
    <w:rsid w:val="2FB9B75F"/>
    <w:rsid w:val="2FF65152"/>
    <w:rsid w:val="30732BEA"/>
    <w:rsid w:val="30F229C1"/>
    <w:rsid w:val="3120780A"/>
    <w:rsid w:val="32042A18"/>
    <w:rsid w:val="32272979"/>
    <w:rsid w:val="32A3745F"/>
    <w:rsid w:val="32D54349"/>
    <w:rsid w:val="333B2751"/>
    <w:rsid w:val="346D6A19"/>
    <w:rsid w:val="34AE52D0"/>
    <w:rsid w:val="35D2751C"/>
    <w:rsid w:val="36176A26"/>
    <w:rsid w:val="369A37CB"/>
    <w:rsid w:val="36C92C85"/>
    <w:rsid w:val="37DC7FC7"/>
    <w:rsid w:val="387F5D51"/>
    <w:rsid w:val="399F745E"/>
    <w:rsid w:val="39F55A54"/>
    <w:rsid w:val="3A085004"/>
    <w:rsid w:val="3A313CCC"/>
    <w:rsid w:val="3B1C3C75"/>
    <w:rsid w:val="3B66C9C6"/>
    <w:rsid w:val="3C2C6AB2"/>
    <w:rsid w:val="3D5A7834"/>
    <w:rsid w:val="3D80739F"/>
    <w:rsid w:val="3E8033D4"/>
    <w:rsid w:val="3E886713"/>
    <w:rsid w:val="3EF20030"/>
    <w:rsid w:val="3F555936"/>
    <w:rsid w:val="3FF2288E"/>
    <w:rsid w:val="401C2DCE"/>
    <w:rsid w:val="41354AD7"/>
    <w:rsid w:val="417A7D2A"/>
    <w:rsid w:val="43AF27BB"/>
    <w:rsid w:val="43F80A1B"/>
    <w:rsid w:val="442C5F8C"/>
    <w:rsid w:val="4466669F"/>
    <w:rsid w:val="44DE708D"/>
    <w:rsid w:val="44E977E0"/>
    <w:rsid w:val="45002ADB"/>
    <w:rsid w:val="4504461A"/>
    <w:rsid w:val="4613720A"/>
    <w:rsid w:val="463D7DE3"/>
    <w:rsid w:val="4665583B"/>
    <w:rsid w:val="47095F17"/>
    <w:rsid w:val="47EC1AC1"/>
    <w:rsid w:val="48A57EC2"/>
    <w:rsid w:val="49816239"/>
    <w:rsid w:val="49E83C32"/>
    <w:rsid w:val="4AB10DA0"/>
    <w:rsid w:val="4ADB6FA1"/>
    <w:rsid w:val="4B505483"/>
    <w:rsid w:val="4D866514"/>
    <w:rsid w:val="4DD20A8B"/>
    <w:rsid w:val="4E39442C"/>
    <w:rsid w:val="4E7F58AD"/>
    <w:rsid w:val="4FF754A7"/>
    <w:rsid w:val="503B1837"/>
    <w:rsid w:val="51031C29"/>
    <w:rsid w:val="52B948AA"/>
    <w:rsid w:val="52BA048C"/>
    <w:rsid w:val="53456529"/>
    <w:rsid w:val="534976B3"/>
    <w:rsid w:val="540939FA"/>
    <w:rsid w:val="55A25F4E"/>
    <w:rsid w:val="55AB0F76"/>
    <w:rsid w:val="56E733D0"/>
    <w:rsid w:val="57E427B4"/>
    <w:rsid w:val="58C919AA"/>
    <w:rsid w:val="59CA1496"/>
    <w:rsid w:val="59D13459"/>
    <w:rsid w:val="5B21595B"/>
    <w:rsid w:val="5B7C52C3"/>
    <w:rsid w:val="5BB8688A"/>
    <w:rsid w:val="5C256BE6"/>
    <w:rsid w:val="5C9F7310"/>
    <w:rsid w:val="5E8C1C12"/>
    <w:rsid w:val="5F471F1C"/>
    <w:rsid w:val="5F8F74AA"/>
    <w:rsid w:val="5F9C77C4"/>
    <w:rsid w:val="5FB73454"/>
    <w:rsid w:val="5FBD5AA2"/>
    <w:rsid w:val="60C90DA1"/>
    <w:rsid w:val="60DD10D6"/>
    <w:rsid w:val="60ED297E"/>
    <w:rsid w:val="61E71FE4"/>
    <w:rsid w:val="625B4D27"/>
    <w:rsid w:val="62891E66"/>
    <w:rsid w:val="6357BB2F"/>
    <w:rsid w:val="640E6334"/>
    <w:rsid w:val="659D3FA3"/>
    <w:rsid w:val="66BC13C1"/>
    <w:rsid w:val="69344699"/>
    <w:rsid w:val="69A22C77"/>
    <w:rsid w:val="69E71F70"/>
    <w:rsid w:val="6B1C130E"/>
    <w:rsid w:val="6BF31E6D"/>
    <w:rsid w:val="6C5F1FB2"/>
    <w:rsid w:val="6C853F40"/>
    <w:rsid w:val="6F280D81"/>
    <w:rsid w:val="6F3332FA"/>
    <w:rsid w:val="6FB10D76"/>
    <w:rsid w:val="6FFC58B8"/>
    <w:rsid w:val="70490C6D"/>
    <w:rsid w:val="709E6CA7"/>
    <w:rsid w:val="711517D9"/>
    <w:rsid w:val="71CF3157"/>
    <w:rsid w:val="71E371E1"/>
    <w:rsid w:val="72782DB6"/>
    <w:rsid w:val="75032D2C"/>
    <w:rsid w:val="75602922"/>
    <w:rsid w:val="75AE3241"/>
    <w:rsid w:val="75C364F1"/>
    <w:rsid w:val="765A6DCE"/>
    <w:rsid w:val="76977396"/>
    <w:rsid w:val="769B62DC"/>
    <w:rsid w:val="76F4569E"/>
    <w:rsid w:val="772B3B04"/>
    <w:rsid w:val="77DA5DCD"/>
    <w:rsid w:val="77EFE098"/>
    <w:rsid w:val="7821726D"/>
    <w:rsid w:val="79220D12"/>
    <w:rsid w:val="7A291E51"/>
    <w:rsid w:val="7A306153"/>
    <w:rsid w:val="7A552C46"/>
    <w:rsid w:val="7AEC0B80"/>
    <w:rsid w:val="7BC35003"/>
    <w:rsid w:val="7C6FED6D"/>
    <w:rsid w:val="7D4F7A90"/>
    <w:rsid w:val="7E8C0728"/>
    <w:rsid w:val="7F7F2FCA"/>
    <w:rsid w:val="7FD03A07"/>
    <w:rsid w:val="7FE70A2F"/>
    <w:rsid w:val="87BFE74B"/>
    <w:rsid w:val="AEDF65DA"/>
    <w:rsid w:val="BBCF8E5B"/>
    <w:rsid w:val="CFDF77BE"/>
    <w:rsid w:val="DDCFD3A4"/>
    <w:rsid w:val="E9BEF7B6"/>
    <w:rsid w:val="EBD780C5"/>
    <w:rsid w:val="F1A74B6C"/>
    <w:rsid w:val="F57F66C0"/>
    <w:rsid w:val="F5FC6800"/>
    <w:rsid w:val="FFF7377D"/>
    <w:rsid w:val="FFFCD1B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styleId="4">
    <w:name w:val="Body Text"/>
    <w:basedOn w:val="1"/>
    <w:next w:val="5"/>
    <w:qFormat/>
    <w:uiPriority w:val="0"/>
    <w:pPr>
      <w:spacing w:after="120"/>
    </w:p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Body Text Indent"/>
    <w:basedOn w:val="1"/>
    <w:qFormat/>
    <w:uiPriority w:val="0"/>
    <w:pPr>
      <w:spacing w:after="120"/>
      <w:ind w:left="420" w:leftChars="200"/>
    </w:p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index 9"/>
    <w:basedOn w:val="1"/>
    <w:next w:val="1"/>
    <w:qFormat/>
    <w:uiPriority w:val="0"/>
    <w:pPr>
      <w:ind w:left="3360"/>
    </w:p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1">
    <w:name w:val="Title"/>
    <w:next w:val="1"/>
    <w:qFormat/>
    <w:uiPriority w:val="0"/>
    <w:pPr>
      <w:kinsoku w:val="0"/>
      <w:autoSpaceDE w:val="0"/>
      <w:autoSpaceDN w:val="0"/>
      <w:adjustRightInd w:val="0"/>
      <w:snapToGrid w:val="0"/>
      <w:spacing w:line="240" w:lineRule="auto"/>
      <w:ind w:firstLine="880" w:firstLineChars="200"/>
      <w:jc w:val="left"/>
      <w:textAlignment w:val="baseline"/>
      <w:outlineLvl w:val="0"/>
    </w:pPr>
    <w:rPr>
      <w:rFonts w:ascii="Arial" w:hAnsi="Arial" w:eastAsia="方正仿宋简体" w:cs="Arial"/>
      <w:snapToGrid w:val="0"/>
      <w:color w:val="000000"/>
      <w:kern w:val="0"/>
      <w:sz w:val="32"/>
      <w:szCs w:val="21"/>
    </w:rPr>
  </w:style>
  <w:style w:type="paragraph" w:styleId="12">
    <w:name w:val="Body Text First Indent"/>
    <w:basedOn w:val="4"/>
    <w:qFormat/>
    <w:uiPriority w:val="0"/>
    <w:pPr>
      <w:ind w:firstLine="420" w:firstLineChars="100"/>
    </w:pPr>
  </w:style>
  <w:style w:type="paragraph" w:styleId="13">
    <w:name w:val="Body Text First Indent 2"/>
    <w:basedOn w:val="6"/>
    <w:qFormat/>
    <w:uiPriority w:val="0"/>
    <w:pPr>
      <w:ind w:firstLine="420" w:firstLineChars="200"/>
    </w:pPr>
  </w:style>
  <w:style w:type="table" w:styleId="15">
    <w:name w:val="Table Grid"/>
    <w:basedOn w:val="1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basedOn w:val="16"/>
    <w:qFormat/>
    <w:uiPriority w:val="0"/>
  </w:style>
  <w:style w:type="character" w:customStyle="1" w:styleId="18">
    <w:name w:val="font31"/>
    <w:basedOn w:val="16"/>
    <w:qFormat/>
    <w:uiPriority w:val="0"/>
    <w:rPr>
      <w:rFonts w:hint="eastAsia" w:ascii="仿宋_GB2312" w:eastAsia="仿宋_GB2312" w:cs="仿宋_GB2312"/>
      <w:color w:val="000000"/>
      <w:sz w:val="28"/>
      <w:szCs w:val="28"/>
      <w:u w:val="none"/>
    </w:rPr>
  </w:style>
  <w:style w:type="character" w:customStyle="1" w:styleId="19">
    <w:name w:val="font51"/>
    <w:basedOn w:val="16"/>
    <w:qFormat/>
    <w:uiPriority w:val="0"/>
    <w:rPr>
      <w:rFonts w:hint="eastAsia" w:ascii="仿宋_GB2312" w:eastAsia="仿宋_GB2312" w:cs="仿宋_GB2312"/>
      <w:color w:val="000000"/>
      <w:sz w:val="28"/>
      <w:szCs w:val="28"/>
      <w:u w:val="none"/>
    </w:rPr>
  </w:style>
  <w:style w:type="character" w:customStyle="1" w:styleId="20">
    <w:name w:val="UserStyle_1"/>
    <w:semiHidden/>
    <w:qFormat/>
    <w:uiPriority w:val="0"/>
  </w:style>
  <w:style w:type="character" w:customStyle="1" w:styleId="21">
    <w:name w:val="NormalCharacter"/>
    <w:link w:val="22"/>
    <w:qFormat/>
    <w:uiPriority w:val="0"/>
    <w:rPr>
      <w:rFonts w:ascii="Calibri" w:hAnsi="Calibri"/>
      <w:kern w:val="2"/>
      <w:sz w:val="21"/>
      <w:szCs w:val="24"/>
      <w:lang w:val="en-US" w:eastAsia="zh-CN" w:bidi="ar-SA"/>
    </w:rPr>
  </w:style>
  <w:style w:type="paragraph" w:customStyle="1" w:styleId="22">
    <w:name w:val="UserStyle_2"/>
    <w:basedOn w:val="1"/>
    <w:link w:val="21"/>
    <w:qFormat/>
    <w:uiPriority w:val="0"/>
    <w:pPr>
      <w:jc w:val="both"/>
      <w:textAlignment w:val="baseline"/>
    </w:pPr>
    <w:rPr>
      <w:rFonts w:ascii="Calibri" w:hAnsi="Calibri"/>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6120</Words>
  <Characters>6261</Characters>
  <Lines>0</Lines>
  <Paragraphs>0</Paragraphs>
  <TotalTime>4</TotalTime>
  <ScaleCrop>false</ScaleCrop>
  <LinksUpToDate>false</LinksUpToDate>
  <CharactersWithSpaces>6432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2022-06-10T02:05:00Z</dcterms:created>
  <dc:creator>nmt</dc:creator>
  <cp:lastModifiedBy>Lenovo</cp:lastModifiedBy>
  <cp:lastPrinted>2026-08-17T01:41:00Z</cp:lastPrinted>
  <dcterms:modified xsi:type="dcterms:W3CDTF">2026-08-19T07:35:40Z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BA7CAE6FCB4A4BF28CA221789A4598B4_13</vt:lpwstr>
  </property>
  <property fmtid="{D5CDD505-2E9C-101B-9397-08002B2CF9AE}" pid="4" name="KSOTemplateDocerSaveRecord">
    <vt:lpwstr>eyJoZGlkIjoiZDQ1M2Y4NjBiMjY2ZTcxYjFhZDdiMGU5MzQ5NjU0M2YifQ==</vt:lpwstr>
  </property>
</Properties>
</file>