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鄂尔多斯市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生态环境</w:t>
      </w:r>
      <w:r>
        <w:rPr>
          <w:rFonts w:hint="eastAsia" w:ascii="方正小标宋简体" w:hAnsi="宋体" w:eastAsia="方正小标宋简体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120" w:firstLineChars="1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120" w:firstLineChars="1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鄂环罚〔2024〕1-6号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single"/>
          <w:lang w:val="en-US" w:eastAsia="zh-CN"/>
        </w:rPr>
        <w:t>鄂尔多斯市北苑丰田汽车销售服务有限公司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统一社会信用代码：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91150602797150339H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地址：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东胜区铜川镇汽车博览园区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u w:val="single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法定代表人：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李星宇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我局于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对你公司进行了调查，发现你公司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实施了以下环境违法行为：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你公司共建有3个喷漆房，其中2个喷漆房污染防治设施已淘汰闲置，1个喷漆房正常使用，但该喷漆房配套建设的废气处理设施中未安装活性炭进行吸附处理。现场调阅喷漆原料购买票据，2023年使用喷漆原料约600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的上述行为违反了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《中华人民共和国大气污染防治法》第四十五条：“产生含挥发性有机物废气的生产和服务活动，应当在密闭空间或者设备中进行，并按照规定安装、使用污染防治设施；无法密闭的，应当采取措施减少废气排放。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以上事实，有《鄂尔多斯市生态环境局调查询问笔录》、《鄂尔多斯市生态环境局检查（勘察）笔录》、原料采购票据、现场照片等证据为凭。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我局于2024年3月21日，以《鄂尔多斯市生态环境局行政处罚事先（听证）告知书》（鄂环罚告字〔2024〕1-10号），告知你公司陈述申辩权和听证申请权，在时效期内你公司未提出陈述申辩或听证申请。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依据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《中华人民共和国大气污染防治法》第一百零八条第（一）项“违反本法规定，有下列行为之一的，由县级以上人民政府生态环境主管部门责令改正，处二万元以上二十万元以下的罚款；拒不改正的，责令停产整治：（一）产生含挥发性有机物废气的生产和服务活动，未在密闭空间或者设备中进行，未按照规定安装、使用污染防治设施，或者未采取减少废气排放措施的；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的规定。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责令该公司立即改正违法行为，局决定对你公司作出如下行政处罚：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罚款贰万元整（￥20，000.00）。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你公司应于接到本处罚决定书之日起15日内到我局开具缴款凭证并将罚款缴至指定银行和账号。逾期不缴纳罚款的,我局可以根据《中华人民共和国行政处罚法》第七十二条第（一）项规定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你公司如不服本处罚决定，可在收到本处罚决定书之日起60日内向鄂尔多斯市人民政府申请行政复议，也可以在6个月内向康巴什区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800" w:firstLineChars="15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 xml:space="preserve">鄂尔多斯市生态环境局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120" w:firstLineChars="16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2024年4月1日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MTJmY2YwYzVlZDhmY2NmNDljN2ZiNGZhNGY2MjQifQ=="/>
  </w:docVars>
  <w:rsids>
    <w:rsidRoot w:val="7A4F5238"/>
    <w:rsid w:val="02690F6E"/>
    <w:rsid w:val="6AB37034"/>
    <w:rsid w:val="6B694FDA"/>
    <w:rsid w:val="7A4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2024-03-20T02:15:00Z</dcterms:created>
  <dc:creator>博</dc:creator>
  <cp:lastModifiedBy>演示人</cp:lastModifiedBy>
  <cp:lastPrinted>2024-04-08T01:24:00Z</cp:lastPrinted>
  <dcterms:modified xsi:type="dcterms:W3CDTF">2024-04-09T02:30:12Z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F5B7C45B72EC4DA0AB00BDFBF391FA6C</vt:lpwstr>
  </property>
</Properties>
</file>