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before="0" w:beforeAutospacing="0" w:after="240" w:afterAutospacing="0"/>
        <w:ind w:left="0" w:right="0" w:firstLine="0"/>
        <w:jc w:val="center"/>
        <w:rPr>
          <w:rFonts w:hint="eastAsia" w:ascii="黑体" w:hAnsi="黑体" w:eastAsia="黑体" w:cs="黑体"/>
          <w:i w:val="0"/>
          <w:iCs w:val="0"/>
          <w:caps w:val="0"/>
          <w:color w:val="333333"/>
          <w:spacing w:val="8"/>
          <w:sz w:val="44"/>
          <w:szCs w:val="44"/>
          <w:shd w:val="clear" w:color="auto" w:fill="FFFFFF"/>
          <w:lang w:val="en-US" w:eastAsia="zh-CN"/>
        </w:rPr>
      </w:pPr>
      <w:r>
        <w:rPr>
          <w:rFonts w:hint="eastAsia" w:ascii="黑体" w:hAnsi="黑体" w:eastAsia="黑体" w:cs="黑体"/>
          <w:i w:val="0"/>
          <w:iCs w:val="0"/>
          <w:caps w:val="0"/>
          <w:color w:val="333333"/>
          <w:spacing w:val="8"/>
          <w:sz w:val="44"/>
          <w:szCs w:val="44"/>
          <w:shd w:val="clear" w:color="auto" w:fill="FFFFFF"/>
          <w:lang w:val="en-US" w:eastAsia="zh-CN"/>
        </w:rPr>
        <w:t>东胜区住房和城乡建设局202</w:t>
      </w:r>
      <w:r>
        <w:rPr>
          <w:rFonts w:hint="default" w:ascii="黑体" w:hAnsi="黑体" w:eastAsia="黑体" w:cs="黑体"/>
          <w:i w:val="0"/>
          <w:iCs w:val="0"/>
          <w:caps w:val="0"/>
          <w:color w:val="333333"/>
          <w:spacing w:val="8"/>
          <w:sz w:val="44"/>
          <w:szCs w:val="44"/>
          <w:shd w:val="clear" w:color="auto" w:fill="FFFFFF"/>
          <w:lang w:val="en-US" w:eastAsia="zh-CN"/>
        </w:rPr>
        <w:t>2</w:t>
      </w:r>
      <w:r>
        <w:rPr>
          <w:rFonts w:hint="eastAsia" w:ascii="黑体" w:hAnsi="黑体" w:eastAsia="黑体" w:cs="黑体"/>
          <w:i w:val="0"/>
          <w:iCs w:val="0"/>
          <w:caps w:val="0"/>
          <w:color w:val="333333"/>
          <w:spacing w:val="8"/>
          <w:sz w:val="44"/>
          <w:szCs w:val="44"/>
          <w:shd w:val="clear" w:color="auto" w:fill="FFFFFF"/>
          <w:lang w:val="en-US" w:eastAsia="zh-CN"/>
        </w:rPr>
        <w:t>年“双随机 、一公开”抽查工作计划</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为贯彻落实</w:t>
      </w:r>
      <w:r>
        <w:rPr>
          <w:rFonts w:hint="eastAsia" w:ascii="仿宋" w:hAnsi="仿宋" w:eastAsia="仿宋" w:cs="仿宋"/>
          <w:sz w:val="28"/>
          <w:szCs w:val="28"/>
          <w:lang w:val="en-US" w:eastAsia="zh-CN"/>
        </w:rPr>
        <w:t>优化营商环境</w:t>
      </w:r>
      <w:r>
        <w:rPr>
          <w:rFonts w:hint="eastAsia" w:ascii="仿宋" w:hAnsi="仿宋" w:eastAsia="仿宋" w:cs="仿宋"/>
          <w:sz w:val="28"/>
          <w:szCs w:val="28"/>
        </w:rPr>
        <w:t>工作要求，着力提升“双随机</w:t>
      </w:r>
      <w:r>
        <w:rPr>
          <w:rFonts w:hint="eastAsia" w:ascii="仿宋" w:hAnsi="仿宋" w:eastAsia="仿宋" w:cs="仿宋"/>
          <w:sz w:val="28"/>
          <w:szCs w:val="28"/>
          <w:lang w:eastAsia="zh-CN"/>
        </w:rPr>
        <w:t>、</w:t>
      </w:r>
      <w:r>
        <w:rPr>
          <w:rFonts w:hint="eastAsia" w:ascii="仿宋" w:hAnsi="仿宋" w:eastAsia="仿宋" w:cs="仿宋"/>
          <w:sz w:val="28"/>
          <w:szCs w:val="28"/>
        </w:rPr>
        <w:t>一公开”监督规范化、标准化水平，按照</w:t>
      </w:r>
      <w:r>
        <w:rPr>
          <w:rFonts w:hint="eastAsia" w:ascii="仿宋" w:hAnsi="仿宋" w:eastAsia="仿宋" w:cs="仿宋"/>
          <w:sz w:val="28"/>
          <w:szCs w:val="28"/>
          <w:lang w:val="en-US" w:eastAsia="zh-CN"/>
        </w:rPr>
        <w:t>上级部门202</w:t>
      </w:r>
      <w:r>
        <w:rPr>
          <w:rFonts w:hint="default" w:ascii="仿宋" w:hAnsi="仿宋" w:eastAsia="仿宋" w:cs="仿宋"/>
          <w:sz w:val="28"/>
          <w:szCs w:val="28"/>
          <w:lang w:val="en-US" w:eastAsia="zh-CN"/>
        </w:rPr>
        <w:t>2</w:t>
      </w:r>
      <w:r>
        <w:rPr>
          <w:rFonts w:hint="eastAsia" w:ascii="仿宋" w:hAnsi="仿宋" w:eastAsia="仿宋" w:cs="仿宋"/>
          <w:sz w:val="28"/>
          <w:szCs w:val="28"/>
        </w:rPr>
        <w:t>年度“双随机</w:t>
      </w:r>
      <w:r>
        <w:rPr>
          <w:rFonts w:hint="eastAsia" w:ascii="仿宋" w:hAnsi="仿宋" w:eastAsia="仿宋" w:cs="仿宋"/>
          <w:sz w:val="28"/>
          <w:szCs w:val="28"/>
          <w:lang w:eastAsia="zh-CN"/>
        </w:rPr>
        <w:t>、</w:t>
      </w:r>
      <w:r>
        <w:rPr>
          <w:rFonts w:hint="eastAsia" w:ascii="仿宋" w:hAnsi="仿宋" w:eastAsia="仿宋" w:cs="仿宋"/>
          <w:sz w:val="28"/>
          <w:szCs w:val="28"/>
        </w:rPr>
        <w:t>一公开”监督工作实施方案和抽查工作计划</w:t>
      </w:r>
      <w:r>
        <w:rPr>
          <w:rFonts w:hint="eastAsia" w:ascii="仿宋" w:hAnsi="仿宋" w:eastAsia="仿宋" w:cs="仿宋"/>
          <w:sz w:val="28"/>
          <w:szCs w:val="28"/>
          <w:lang w:eastAsia="zh-CN"/>
        </w:rPr>
        <w:t>，</w:t>
      </w:r>
      <w:r>
        <w:rPr>
          <w:rFonts w:hint="eastAsia" w:ascii="仿宋" w:hAnsi="仿宋" w:eastAsia="仿宋" w:cs="仿宋"/>
          <w:sz w:val="28"/>
          <w:szCs w:val="28"/>
        </w:rPr>
        <w:t>现制定本部门</w:t>
      </w:r>
      <w:r>
        <w:rPr>
          <w:rFonts w:hint="eastAsia" w:ascii="仿宋" w:hAnsi="仿宋" w:eastAsia="仿宋" w:cs="仿宋"/>
          <w:sz w:val="28"/>
          <w:szCs w:val="28"/>
          <w:lang w:val="en-US" w:eastAsia="zh-CN"/>
        </w:rPr>
        <w:t>202</w:t>
      </w:r>
      <w:r>
        <w:rPr>
          <w:rFonts w:hint="default" w:ascii="仿宋" w:hAnsi="仿宋" w:eastAsia="仿宋" w:cs="仿宋"/>
          <w:sz w:val="28"/>
          <w:szCs w:val="28"/>
          <w:lang w:val="en-US" w:eastAsia="zh-CN"/>
        </w:rPr>
        <w:t>2</w:t>
      </w:r>
      <w:r>
        <w:rPr>
          <w:rFonts w:hint="eastAsia" w:ascii="仿宋" w:hAnsi="仿宋" w:eastAsia="仿宋" w:cs="仿宋"/>
          <w:sz w:val="28"/>
          <w:szCs w:val="28"/>
        </w:rPr>
        <w:t>年随机抽查工作计划。</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一、随机抽查原则</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按照住建部门的监管职责，结合监管重点、风险点、行业领域等职责任务，本着统一组织、均衡开展、全面覆盖和协调联系，防止单一抽查的原则，全面做好本部门“双随机</w:t>
      </w:r>
      <w:r>
        <w:rPr>
          <w:rFonts w:hint="eastAsia" w:ascii="仿宋" w:hAnsi="仿宋" w:eastAsia="仿宋" w:cs="仿宋"/>
          <w:sz w:val="28"/>
          <w:szCs w:val="28"/>
          <w:lang w:eastAsia="zh-CN"/>
        </w:rPr>
        <w:t>、</w:t>
      </w:r>
      <w:r>
        <w:rPr>
          <w:rFonts w:hint="eastAsia" w:ascii="仿宋" w:hAnsi="仿宋" w:eastAsia="仿宋" w:cs="仿宋"/>
          <w:sz w:val="28"/>
          <w:szCs w:val="28"/>
        </w:rPr>
        <w:t>一公开”监督工作。</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二、组织领导</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为有效推进“双随机、一公开”抽查工作，住建局成立“双随机</w:t>
      </w:r>
      <w:r>
        <w:rPr>
          <w:rFonts w:hint="eastAsia" w:ascii="仿宋" w:hAnsi="仿宋" w:eastAsia="仿宋" w:cs="仿宋"/>
          <w:sz w:val="28"/>
          <w:szCs w:val="28"/>
          <w:lang w:eastAsia="zh-CN"/>
        </w:rPr>
        <w:t>、</w:t>
      </w:r>
      <w:r>
        <w:rPr>
          <w:rFonts w:hint="eastAsia" w:ascii="仿宋" w:hAnsi="仿宋" w:eastAsia="仿宋" w:cs="仿宋"/>
          <w:sz w:val="28"/>
          <w:szCs w:val="28"/>
        </w:rPr>
        <w:t>一公开”抽查工作领导小组，局长担任组长，</w:t>
      </w:r>
      <w:r>
        <w:rPr>
          <w:rFonts w:hint="eastAsia" w:ascii="仿宋" w:hAnsi="仿宋" w:eastAsia="仿宋" w:cs="仿宋"/>
          <w:sz w:val="28"/>
          <w:szCs w:val="28"/>
          <w:lang w:val="en-US" w:eastAsia="zh-CN"/>
        </w:rPr>
        <w:t>分管副局长担任副组长，</w:t>
      </w:r>
      <w:r>
        <w:rPr>
          <w:rFonts w:hint="eastAsia" w:ascii="仿宋" w:hAnsi="仿宋" w:eastAsia="仿宋" w:cs="仿宋"/>
          <w:sz w:val="28"/>
          <w:szCs w:val="28"/>
        </w:rPr>
        <w:t>成员由</w:t>
      </w:r>
      <w:r>
        <w:rPr>
          <w:rFonts w:hint="eastAsia" w:ascii="仿宋" w:hAnsi="仿宋" w:eastAsia="仿宋" w:cs="仿宋"/>
          <w:sz w:val="28"/>
          <w:szCs w:val="28"/>
          <w:lang w:val="en-US" w:eastAsia="zh-CN"/>
        </w:rPr>
        <w:t>政策法规室</w:t>
      </w:r>
      <w:r>
        <w:rPr>
          <w:rFonts w:hint="eastAsia" w:ascii="仿宋" w:hAnsi="仿宋" w:eastAsia="仿宋" w:cs="仿宋"/>
          <w:sz w:val="28"/>
          <w:szCs w:val="28"/>
        </w:rPr>
        <w:t>、</w:t>
      </w:r>
      <w:r>
        <w:rPr>
          <w:rFonts w:hint="eastAsia" w:ascii="仿宋" w:hAnsi="仿宋" w:eastAsia="仿宋" w:cs="仿宋"/>
          <w:sz w:val="28"/>
          <w:szCs w:val="28"/>
          <w:lang w:val="en-US" w:eastAsia="zh-CN"/>
        </w:rPr>
        <w:t>工程管理办公室</w:t>
      </w:r>
      <w:r>
        <w:rPr>
          <w:rFonts w:hint="eastAsia" w:ascii="仿宋" w:hAnsi="仿宋" w:eastAsia="仿宋" w:cs="仿宋"/>
          <w:sz w:val="28"/>
          <w:szCs w:val="28"/>
        </w:rPr>
        <w:t>、质监站、安监站、等</w:t>
      </w:r>
      <w:r>
        <w:rPr>
          <w:rFonts w:hint="eastAsia" w:ascii="仿宋" w:hAnsi="仿宋" w:eastAsia="仿宋" w:cs="仿宋"/>
          <w:sz w:val="28"/>
          <w:szCs w:val="28"/>
          <w:lang w:val="en-US" w:eastAsia="zh-CN"/>
        </w:rPr>
        <w:t>相关科室</w:t>
      </w:r>
      <w:r>
        <w:rPr>
          <w:rFonts w:hint="eastAsia" w:ascii="仿宋" w:hAnsi="仿宋" w:eastAsia="仿宋" w:cs="仿宋"/>
          <w:sz w:val="28"/>
          <w:szCs w:val="28"/>
        </w:rPr>
        <w:t>负责人组成。领导小组下设办公室，办公室主任由</w:t>
      </w:r>
      <w:r>
        <w:rPr>
          <w:rFonts w:hint="eastAsia" w:ascii="仿宋" w:hAnsi="仿宋" w:eastAsia="仿宋" w:cs="仿宋"/>
          <w:sz w:val="28"/>
          <w:szCs w:val="28"/>
          <w:lang w:val="en-US" w:eastAsia="zh-CN"/>
        </w:rPr>
        <w:t>政策法规室主任马玥</w:t>
      </w:r>
      <w:r>
        <w:rPr>
          <w:rFonts w:hint="eastAsia" w:ascii="仿宋" w:hAnsi="仿宋" w:eastAsia="仿宋" w:cs="仿宋"/>
          <w:sz w:val="28"/>
          <w:szCs w:val="28"/>
        </w:rPr>
        <w:t>担任，具体负责“双随机”抽查工作的组织、安排、指导、协调、督查和具体工作的落实。</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三、抽查范围及抽查实施要求</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(一)抽查范围:建筑企业资质、在建工程</w:t>
      </w:r>
      <w:r>
        <w:rPr>
          <w:rFonts w:hint="eastAsia" w:ascii="仿宋" w:hAnsi="仿宋" w:eastAsia="仿宋" w:cs="仿宋"/>
          <w:sz w:val="28"/>
          <w:szCs w:val="28"/>
          <w:lang w:val="en-US" w:eastAsia="zh-CN"/>
        </w:rPr>
        <w:t>施工现场监督检查</w:t>
      </w:r>
      <w:r>
        <w:rPr>
          <w:rFonts w:hint="eastAsia" w:ascii="仿宋" w:hAnsi="仿宋" w:eastAsia="仿宋" w:cs="仿宋"/>
          <w:sz w:val="28"/>
          <w:szCs w:val="28"/>
        </w:rPr>
        <w:t>、房地产开发企业资质检查、房地产市场监督检查、物业服务管理检查、建筑节能与绿色建筑检查、污水处理设施检查、</w:t>
      </w:r>
      <w:r>
        <w:rPr>
          <w:rFonts w:hint="eastAsia" w:ascii="仿宋" w:hAnsi="仿宋" w:eastAsia="仿宋" w:cs="仿宋"/>
          <w:sz w:val="28"/>
          <w:szCs w:val="28"/>
          <w:lang w:val="en-US" w:eastAsia="zh-CN"/>
        </w:rPr>
        <w:t>燃气</w:t>
      </w:r>
      <w:r>
        <w:rPr>
          <w:rFonts w:hint="eastAsia" w:ascii="仿宋" w:hAnsi="仿宋" w:eastAsia="仿宋" w:cs="仿宋"/>
          <w:sz w:val="28"/>
          <w:szCs w:val="28"/>
        </w:rPr>
        <w:t>企业经营许可检查、保障性安居工程检查、农村危房改造检查</w:t>
      </w:r>
      <w:r>
        <w:rPr>
          <w:rFonts w:hint="eastAsia" w:ascii="仿宋" w:hAnsi="仿宋" w:eastAsia="仿宋" w:cs="仿宋"/>
          <w:sz w:val="28"/>
          <w:szCs w:val="28"/>
          <w:lang w:val="en-US" w:eastAsia="zh-CN"/>
        </w:rPr>
        <w:t>等。</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(二)实施要求:</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1、各职能检查人员应认真履行监管任务，严格遵守制度及相关要求。按照分工负责、协作配合、各负其责的原则，依法进行检查。必须做到内容明确、程序合法、文书规范。</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制定的随机抽查事项清单，进行公开，并根据法律法规规章修订情况和行政权力调整情况随时进行动态更新。各抽查事项由责任股室牵头，严格按照已公布的随机抽查事项清单，开展有关事项的随机抽查工作，并将随机抽查作为选取日常监督检查的主要方式。</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建立的随机抽查人员名录库，进行公开，并根据人员调整情况进行动态更新。开展随机抽查工作前，各抽查事项由责任科室牵头，从本单位的检查人员名录库中通过随机抽取或抽签的方式随机抽取2名以上检查人员，并负责对检查人员进行必要的业务培训指导。检查人员与抽查对象有利害关系的，应依法回避。</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shd w:val="clear" w:color="auto" w:fill="FFFFFF"/>
          <w:lang w:eastAsia="zh-CN"/>
        </w:rPr>
      </w:pPr>
      <w:r>
        <w:rPr>
          <w:rFonts w:hint="eastAsia" w:ascii="仿宋" w:hAnsi="仿宋" w:eastAsia="仿宋" w:cs="仿宋"/>
          <w:i w:val="0"/>
          <w:iCs w:val="0"/>
          <w:caps w:val="0"/>
          <w:color w:val="333333"/>
          <w:spacing w:val="8"/>
          <w:sz w:val="28"/>
          <w:szCs w:val="28"/>
          <w:shd w:val="clear" w:color="auto" w:fill="FFFFFF"/>
        </w:rPr>
        <w:t>4、根据随机抽查事项清单，建立随机抽查市场主体名录库，进行公开，并对抽查对象名录库进行动态更新。对抽查事项所涉及的市场主体作为随机抽查对象，通过随机抽取或抽签的方式从市场主体名录库中随机抽取</w:t>
      </w:r>
      <w:r>
        <w:rPr>
          <w:rFonts w:hint="eastAsia" w:ascii="仿宋" w:hAnsi="仿宋" w:eastAsia="仿宋" w:cs="仿宋"/>
          <w:i w:val="0"/>
          <w:iCs w:val="0"/>
          <w:caps w:val="0"/>
          <w:color w:val="333333"/>
          <w:spacing w:val="8"/>
          <w:sz w:val="28"/>
          <w:szCs w:val="28"/>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5、各抽查事项的责任科室根据随机抽查事项清单规定不定期开展随机抽查，具体抽查时间由责任股室自行安排。有关对被投诉举报较多、有严重违法违规记录、失信等特殊监管对象，要加大随机抽查力度，适时提高抽查比例和频次，并做好抽查记录，首查完毕后统一归档备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6、依据随机抽查事项清单载明的抽查内容及相关要求，采取现场检查、书面检查等方式进行抽查检查。</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7、实现责任可追溯。检查人员开展抽查工作时，现场检查记录和现场照片等证据资料应当作为执法全过程进行记录备案。检查人员应当在检查结束后及时进行总结，形成检查小结呈报牵头检查事项的责任科室并形成最终报告上报局领导。检查报告(检查小结)应当包括检查时间、检查内容、现场检查情况、检查情况的处理意见和建议等事项。责任科室要及时做好检查档案归档并妥善保管。</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b w:val="0"/>
          <w:bCs w:val="0"/>
          <w:i w:val="0"/>
          <w:iCs w:val="0"/>
          <w:caps w:val="0"/>
          <w:color w:val="333333"/>
          <w:spacing w:val="8"/>
          <w:sz w:val="28"/>
          <w:szCs w:val="28"/>
          <w:shd w:val="clear" w:color="auto" w:fill="FFFFFF"/>
        </w:rPr>
        <w:t>(三)组织方式:</w:t>
      </w:r>
      <w:r>
        <w:rPr>
          <w:rFonts w:hint="eastAsia" w:ascii="仿宋" w:hAnsi="仿宋" w:eastAsia="仿宋" w:cs="仿宋"/>
          <w:i w:val="0"/>
          <w:iCs w:val="0"/>
          <w:caps w:val="0"/>
          <w:color w:val="333333"/>
          <w:spacing w:val="8"/>
          <w:sz w:val="28"/>
          <w:szCs w:val="28"/>
          <w:shd w:val="clear" w:color="auto" w:fill="FFFFFF"/>
        </w:rPr>
        <w:t>检查人员在执法人员名单录入中随机抽取2-3名组织检查。</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b w:val="0"/>
          <w:bCs w:val="0"/>
          <w:i w:val="0"/>
          <w:iCs w:val="0"/>
          <w:caps w:val="0"/>
          <w:color w:val="333333"/>
          <w:spacing w:val="8"/>
          <w:sz w:val="28"/>
          <w:szCs w:val="28"/>
          <w:shd w:val="clear" w:color="auto" w:fill="FFFFFF"/>
        </w:rPr>
        <w:t>(四)抽查时间:</w:t>
      </w:r>
      <w:r>
        <w:rPr>
          <w:rFonts w:hint="eastAsia" w:ascii="仿宋" w:hAnsi="仿宋" w:eastAsia="仿宋" w:cs="仿宋"/>
          <w:i w:val="0"/>
          <w:iCs w:val="0"/>
          <w:caps w:val="0"/>
          <w:color w:val="333333"/>
          <w:spacing w:val="8"/>
          <w:sz w:val="28"/>
          <w:szCs w:val="28"/>
          <w:shd w:val="clear" w:color="auto" w:fill="FFFFFF"/>
        </w:rPr>
        <w:t>20</w:t>
      </w:r>
      <w:r>
        <w:rPr>
          <w:rFonts w:hint="default" w:ascii="仿宋" w:hAnsi="仿宋" w:eastAsia="仿宋" w:cs="仿宋"/>
          <w:i w:val="0"/>
          <w:iCs w:val="0"/>
          <w:caps w:val="0"/>
          <w:color w:val="333333"/>
          <w:spacing w:val="8"/>
          <w:sz w:val="28"/>
          <w:szCs w:val="28"/>
          <w:shd w:val="clear" w:color="auto" w:fill="FFFFFF"/>
          <w:lang w:val="en-US"/>
        </w:rPr>
        <w:t>22</w:t>
      </w:r>
      <w:r>
        <w:rPr>
          <w:rFonts w:hint="eastAsia" w:ascii="仿宋" w:hAnsi="仿宋" w:eastAsia="仿宋" w:cs="仿宋"/>
          <w:i w:val="0"/>
          <w:iCs w:val="0"/>
          <w:caps w:val="0"/>
          <w:color w:val="333333"/>
          <w:spacing w:val="8"/>
          <w:sz w:val="28"/>
          <w:szCs w:val="28"/>
          <w:shd w:val="clear" w:color="auto" w:fill="FFFFFF"/>
        </w:rPr>
        <w:t>年3月至12月31日。</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0"/>
        <w:textAlignment w:val="auto"/>
        <w:rPr>
          <w:rFonts w:hint="eastAsia" w:ascii="仿宋" w:hAnsi="仿宋" w:eastAsia="仿宋" w:cs="仿宋"/>
          <w:i w:val="0"/>
          <w:iCs w:val="0"/>
          <w:caps w:val="0"/>
          <w:color w:val="333333"/>
          <w:spacing w:val="8"/>
          <w:sz w:val="28"/>
          <w:szCs w:val="28"/>
        </w:rPr>
      </w:pPr>
      <w:r>
        <w:rPr>
          <w:rStyle w:val="5"/>
          <w:rFonts w:hint="eastAsia" w:ascii="仿宋" w:hAnsi="仿宋" w:eastAsia="仿宋" w:cs="仿宋"/>
          <w:i w:val="0"/>
          <w:iCs w:val="0"/>
          <w:caps w:val="0"/>
          <w:color w:val="333333"/>
          <w:spacing w:val="8"/>
          <w:sz w:val="28"/>
          <w:szCs w:val="28"/>
          <w:shd w:val="clear" w:color="auto" w:fill="FFFFFF"/>
        </w:rPr>
        <w:t>四、工作要求</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1、认真填写“双随机”监管记录，完成监管检查工作，并存档备案;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2、要将监督结果通过本单位</w:t>
      </w:r>
      <w:r>
        <w:rPr>
          <w:rFonts w:hint="eastAsia" w:ascii="仿宋" w:hAnsi="仿宋" w:eastAsia="仿宋" w:cs="仿宋"/>
          <w:i w:val="0"/>
          <w:iCs w:val="0"/>
          <w:caps w:val="0"/>
          <w:color w:val="333333"/>
          <w:spacing w:val="8"/>
          <w:sz w:val="28"/>
          <w:szCs w:val="28"/>
          <w:shd w:val="clear" w:color="auto" w:fill="FFFFFF"/>
          <w:lang w:val="en-US" w:eastAsia="zh-CN"/>
        </w:rPr>
        <w:t>公众号</w:t>
      </w:r>
      <w:r>
        <w:rPr>
          <w:rFonts w:hint="eastAsia" w:ascii="仿宋" w:hAnsi="仿宋" w:eastAsia="仿宋" w:cs="仿宋"/>
          <w:i w:val="0"/>
          <w:iCs w:val="0"/>
          <w:caps w:val="0"/>
          <w:color w:val="333333"/>
          <w:spacing w:val="8"/>
          <w:sz w:val="28"/>
          <w:szCs w:val="28"/>
          <w:shd w:val="clear" w:color="auto" w:fill="FFFFFF"/>
        </w:rPr>
        <w:t>等方式及时向社会公开，针对存在问题，提出整改要求，督查检查对象整改落实;</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left="0"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3、要对监管工作进行总结梳理，查找问题，分析原因，寻找对策，提出后续监管思路和意见建议;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540" w:lineRule="exact"/>
        <w:ind w:right="0" w:firstLine="592" w:firstLineChars="200"/>
        <w:textAlignment w:val="auto"/>
        <w:rPr>
          <w:rFonts w:hint="eastAsia" w:ascii="仿宋" w:hAnsi="仿宋" w:eastAsia="仿宋" w:cs="仿宋"/>
          <w:i w:val="0"/>
          <w:iCs w:val="0"/>
          <w:caps w:val="0"/>
          <w:color w:val="333333"/>
          <w:spacing w:val="8"/>
          <w:sz w:val="28"/>
          <w:szCs w:val="28"/>
        </w:rPr>
      </w:pPr>
      <w:r>
        <w:rPr>
          <w:rFonts w:hint="eastAsia" w:ascii="仿宋" w:hAnsi="仿宋" w:eastAsia="仿宋" w:cs="仿宋"/>
          <w:i w:val="0"/>
          <w:iCs w:val="0"/>
          <w:caps w:val="0"/>
          <w:color w:val="333333"/>
          <w:spacing w:val="8"/>
          <w:sz w:val="28"/>
          <w:szCs w:val="28"/>
          <w:shd w:val="clear" w:color="auto" w:fill="FFFFFF"/>
        </w:rPr>
        <w:t>4、开展”双随机</w:t>
      </w:r>
      <w:r>
        <w:rPr>
          <w:rFonts w:hint="eastAsia" w:ascii="仿宋" w:hAnsi="仿宋" w:eastAsia="仿宋" w:cs="仿宋"/>
          <w:i w:val="0"/>
          <w:iCs w:val="0"/>
          <w:caps w:val="0"/>
          <w:color w:val="333333"/>
          <w:spacing w:val="8"/>
          <w:sz w:val="28"/>
          <w:szCs w:val="28"/>
          <w:shd w:val="clear" w:color="auto" w:fill="FFFFFF"/>
          <w:lang w:eastAsia="zh-CN"/>
        </w:rPr>
        <w:t>、</w:t>
      </w:r>
      <w:bookmarkStart w:id="0" w:name="_GoBack"/>
      <w:bookmarkEnd w:id="0"/>
      <w:r>
        <w:rPr>
          <w:rFonts w:hint="eastAsia" w:ascii="仿宋" w:hAnsi="仿宋" w:eastAsia="仿宋" w:cs="仿宋"/>
          <w:i w:val="0"/>
          <w:iCs w:val="0"/>
          <w:caps w:val="0"/>
          <w:color w:val="333333"/>
          <w:spacing w:val="8"/>
          <w:sz w:val="28"/>
          <w:szCs w:val="28"/>
          <w:shd w:val="clear" w:color="auto" w:fill="FFFFFF"/>
        </w:rPr>
        <w:t>一公开“工作，要严格遵守法律法规规章制度，遵守工作纪律，依法执政、廉洁执法。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YWRjN2VhZWU4MzkxYjk3MDY0YTEwZGJmZDU2YTEifQ=="/>
  </w:docVars>
  <w:rsids>
    <w:rsidRoot w:val="00000000"/>
    <w:rsid w:val="7B37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1507</Words>
  <Characters>1524</Characters>
  <Paragraphs>24</Paragraphs>
  <TotalTime>10</TotalTime>
  <ScaleCrop>false</ScaleCrop>
  <LinksUpToDate>false</LinksUpToDate>
  <CharactersWithSpaces>1525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2021-12-22T02:50:00Z</dcterms:created>
  <dc:creator>天使+魔鬼</dc:creator>
  <cp:lastModifiedBy>zm</cp:lastModifiedBy>
  <dcterms:modified xsi:type="dcterms:W3CDTF">2023-11-14T01:50:28Z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F362B76A6A6C4DE1A61356B0437E152D</vt:lpwstr>
  </property>
</Properties>
</file>