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auto"/>
          <w:lang w:val="en-US" w:eastAsia="zh-CN"/>
        </w:rPr>
      </w:pPr>
    </w:p>
    <w:p>
      <w:pPr>
        <w:jc w:val="both"/>
        <w:rPr>
          <w:rFonts w:hint="eastAsia" w:ascii="仿宋_GB2312" w:hAnsi="仿宋_GB2312" w:eastAsia="仿宋_GB2312"/>
          <w:color w:val="auto"/>
          <w:sz w:val="32"/>
        </w:rPr>
      </w:pPr>
    </w:p>
    <w:p>
      <w:pPr>
        <w:jc w:val="center"/>
        <w:rPr>
          <w:rFonts w:hint="eastAsia" w:ascii="仿宋_GB2312" w:hAnsi="仿宋_GB2312" w:eastAsia="仿宋_GB2312"/>
          <w:color w:val="auto"/>
          <w:sz w:val="32"/>
        </w:rPr>
      </w:pPr>
      <w:r>
        <w:rPr>
          <w:rFonts w:hint="eastAsia" w:ascii="仿宋_GB2312" w:hAnsi="仿宋_GB2312" w:eastAsia="仿宋_GB2312"/>
          <w:color w:val="auto"/>
          <w:sz w:val="32"/>
        </w:rPr>
        <w:t>东卫</w:t>
      </w:r>
      <w:r>
        <w:rPr>
          <w:rFonts w:hint="eastAsia" w:ascii="仿宋_GB2312" w:hAnsi="仿宋_GB2312" w:eastAsia="仿宋_GB2312"/>
          <w:color w:val="auto"/>
          <w:sz w:val="32"/>
          <w:lang w:eastAsia="zh-CN"/>
        </w:rPr>
        <w:t>健发</w:t>
      </w:r>
      <w:r>
        <w:rPr>
          <w:rFonts w:hint="eastAsia" w:ascii="仿宋_GB2312" w:hAnsi="仿宋_GB2312" w:eastAsia="仿宋_GB2312"/>
          <w:color w:val="auto"/>
          <w:sz w:val="32"/>
        </w:rPr>
        <w:t>〔20</w:t>
      </w:r>
      <w:r>
        <w:rPr>
          <w:rFonts w:hint="eastAsia" w:ascii="仿宋_GB2312" w:hAnsi="仿宋_GB2312" w:eastAsia="仿宋_GB2312"/>
          <w:color w:val="auto"/>
          <w:sz w:val="32"/>
          <w:lang w:val="en-US" w:eastAsia="zh-CN"/>
        </w:rPr>
        <w:t>23</w:t>
      </w:r>
      <w:r>
        <w:rPr>
          <w:rFonts w:hint="eastAsia" w:ascii="仿宋_GB2312" w:hAnsi="仿宋_GB2312" w:eastAsia="仿宋_GB2312"/>
          <w:color w:val="auto"/>
          <w:sz w:val="32"/>
        </w:rPr>
        <w:t>〕</w:t>
      </w:r>
      <w:r>
        <w:rPr>
          <w:rFonts w:hint="eastAsia" w:ascii="仿宋_GB2312" w:hAnsi="仿宋_GB2312" w:eastAsia="仿宋_GB2312"/>
          <w:color w:val="auto"/>
          <w:sz w:val="32"/>
          <w:lang w:val="en-US" w:eastAsia="zh-CN"/>
        </w:rPr>
        <w:t>120</w:t>
      </w:r>
      <w:r>
        <w:rPr>
          <w:rFonts w:hint="eastAsia" w:ascii="仿宋_GB2312" w:hAnsi="仿宋_GB2312" w:eastAsia="仿宋_GB2312"/>
          <w:color w:val="auto"/>
          <w:sz w:val="32"/>
        </w:rPr>
        <w:t>号</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right="0"/>
        <w:jc w:val="center"/>
        <w:textAlignment w:val="auto"/>
        <w:rPr>
          <w:rFonts w:hint="eastAsia" w:ascii="方正小标宋简体" w:hAnsi="方正小标宋简体" w:eastAsia="方正小标宋简体" w:cs="方正小标宋简体"/>
          <w:b w:val="0"/>
          <w:bCs w:val="0"/>
          <w:color w:val="auto"/>
          <w:spacing w:val="0"/>
          <w:sz w:val="44"/>
          <w:szCs w:val="44"/>
          <w:lang w:eastAsia="zh-CN"/>
        </w:rPr>
      </w:pPr>
      <w:r>
        <w:rPr>
          <w:rFonts w:hint="eastAsia" w:ascii="方正小标宋简体" w:hAnsi="方正小标宋简体" w:eastAsia="方正小标宋简体" w:cs="方正小标宋简体"/>
          <w:b w:val="0"/>
          <w:bCs w:val="0"/>
          <w:color w:val="auto"/>
          <w:spacing w:val="0"/>
          <w:sz w:val="44"/>
          <w:szCs w:val="44"/>
          <w:lang w:eastAsia="zh-CN"/>
        </w:rPr>
        <w:t>鄂尔多斯市东胜区卫生健康委员会关于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印发全区卫生健康系统燃气安全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专项整治工作方案的通知</w:t>
      </w:r>
    </w:p>
    <w:p>
      <w:pPr>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560" w:lineRule="exact"/>
        <w:ind w:right="0"/>
        <w:textAlignment w:val="auto"/>
        <w:rPr>
          <w:rFonts w:hint="eastAsia" w:ascii="仿宋_GB2312" w:hAnsi="宋体"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东胜区</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医疗卫生健康单位、托育机构：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为认真贯彻落实习近平总书记关于燃气安全重要指示批示精神，深刻吸取近期各地燃气安全事故教训，进一步强化燃气安全监管工作，防范遏制燃气事故发生。</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卫生健康委决定在全区卫生健康系统开展燃气安全专项治理，现将行动方案印发给你们，请结合本单位实际，认真抓好贯彻落实。</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jc w:val="left"/>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此页无正文</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right="0" w:firstLine="3840" w:firstLineChars="1200"/>
        <w:jc w:val="left"/>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right="0" w:firstLine="3840" w:firstLineChars="1200"/>
        <w:jc w:val="left"/>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2880" w:firstLineChars="900"/>
        <w:jc w:val="right"/>
        <w:textAlignment w:val="auto"/>
        <w:rPr>
          <w:rFonts w:hint="eastAsia" w:ascii="仿宋_GB2312" w:eastAsia="仿宋_GB2312"/>
          <w:color w:val="auto"/>
          <w:sz w:val="32"/>
          <w:szCs w:val="32"/>
        </w:rPr>
      </w:pPr>
      <w:r>
        <w:rPr>
          <w:rFonts w:hint="eastAsia" w:ascii="仿宋_GB2312" w:eastAsia="仿宋_GB2312"/>
          <w:color w:val="auto"/>
          <w:sz w:val="32"/>
          <w:szCs w:val="32"/>
        </w:rPr>
        <w:t>鄂尔多斯市东胜区卫生健康委员会</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5120" w:firstLineChars="1600"/>
        <w:jc w:val="left"/>
        <w:textAlignment w:val="auto"/>
        <w:rPr>
          <w:rFonts w:hint="eastAsia" w:ascii="仿宋_GB2312" w:eastAsia="仿宋_GB2312"/>
          <w:color w:val="auto"/>
          <w:sz w:val="32"/>
          <w:szCs w:val="32"/>
        </w:rPr>
      </w:pP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日</w:t>
      </w: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全区卫生健康系统燃气安全专项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整治工作方案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为认真贯彻落实习近平总书记关于燃气安全重要指示批示精神，深刻吸取近期各地燃气安全事故教训，切实加强全区卫生健康系统安全生产基础，进一步强化燃气安全监管工作，防范遏制燃气事故发生。按照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内蒙古自治区卫生健康委关于印发全区卫生健康系统燃气安全专项整治工作方案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内卫办字〔2023〕350号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鄂尔多斯市东胜区城镇燃气安全专项整治实施方案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东安发〔2023〕7号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文件要求，在全区卫生健康</w:t>
      </w:r>
      <w:r>
        <w:rPr>
          <w:rFonts w:hint="eastAsia" w:ascii="仿宋_GB2312" w:hAnsi="仿宋_GB2312" w:eastAsia="仿宋_GB2312" w:cs="仿宋_GB2312"/>
          <w:sz w:val="32"/>
          <w:szCs w:val="32"/>
        </w:rPr>
        <w:t>系统开展燃气安全专项治理，为了更好推进治理工作，特制定本方案。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管行业必须管安全、管业务必须管安全、管生产经营必须管安全”的原则，依据《鄂尔多斯市东胜区城镇燃气安全专项整治实施方案》工作分工，全面排查治理卫生健康系统燃气安全隐患，强化源头治理，建立长效机制，坚决防范和遏制卫生健康系统火灾事故的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二、治理范围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本次专项治理的范围是卫生健康系统所有监管单位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含民营医疗机构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民营</w:t>
      </w:r>
      <w:r>
        <w:rPr>
          <w:rFonts w:hint="eastAsia" w:ascii="仿宋_GB2312" w:hAnsi="仿宋_GB2312" w:eastAsia="仿宋_GB2312" w:cs="仿宋_GB2312"/>
          <w:sz w:val="32"/>
          <w:szCs w:val="32"/>
          <w:lang w:val="en-US" w:eastAsia="zh-CN"/>
        </w:rPr>
        <w:t>托育机构）</w:t>
      </w:r>
      <w:r>
        <w:rPr>
          <w:rFonts w:hint="eastAsia" w:ascii="仿宋_GB2312" w:hAnsi="仿宋_GB2312" w:eastAsia="仿宋_GB2312" w:cs="仿宋_GB2312"/>
          <w:sz w:val="32"/>
          <w:szCs w:val="32"/>
        </w:rPr>
        <w:t>使用天然气、液化石油气等燃气和醇基燃料的场所。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三、治理重点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安全生产责任未压实，安全管理规章制度不健全，现场安全管理混乱</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安全投入不到位，现场防火、防爆、防泄漏等安全设备设施不完善，隐患排查治理不及时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安全教育培训工作不力，从业人员缺乏燃气使用安全知识和安全操作技能，违章指挥、违章作业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违法充装、非法倒装、互相混装液化石油气，以及使用不合格液化石油气瓶的，违规存储使用醇基燃料。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四、工作安排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集中攻坚阶段</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2023年9月至11月</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在全区卫生健康系统安全生产大检查和重大事故隐患专项排查整治行动基础上，</w:t>
      </w:r>
      <w:r>
        <w:rPr>
          <w:rFonts w:hint="eastAsia" w:ascii="仿宋_GB2312" w:hAnsi="仿宋_GB2312" w:eastAsia="仿宋_GB2312" w:cs="仿宋_GB2312"/>
          <w:sz w:val="32"/>
          <w:szCs w:val="32"/>
          <w:lang w:val="en-US" w:eastAsia="zh-CN"/>
        </w:rPr>
        <w:t>各单位要积极部署燃气专项工作部署会议，确定排查重点，</w:t>
      </w:r>
      <w:r>
        <w:rPr>
          <w:rFonts w:hint="eastAsia" w:ascii="仿宋_GB2312" w:hAnsi="仿宋_GB2312" w:eastAsia="仿宋_GB2312" w:cs="仿宋_GB2312"/>
          <w:sz w:val="32"/>
          <w:szCs w:val="32"/>
        </w:rPr>
        <w:t>要全面摸清</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燃气使用基本信息，对燃气安全风险隐患深挖细查、对深层次矛盾问题“大起底”，做到全覆盖、无死角，在自查基础上建立基础台账，制定整改方案、落实整改措施，对查</w:t>
      </w:r>
      <w:r>
        <w:rPr>
          <w:rFonts w:hint="eastAsia" w:ascii="仿宋_GB2312" w:hAnsi="仿宋_GB2312" w:eastAsia="仿宋_GB2312" w:cs="仿宋_GB2312"/>
          <w:w w:val="96"/>
          <w:sz w:val="32"/>
          <w:szCs w:val="32"/>
        </w:rPr>
        <w:t>出的安全隐患要克服困难、立行立改，坚决消除燃气安全风险隐患。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巩固提升阶段</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2023年12月至2024年5月</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在集中攻坚基础上，再用半年时间，对隐患整改情况逐一登记、建档，开展“回头看”，强化追踪，切实做到整改措施、责任、资金、时限和预案“五落实”，</w:t>
      </w:r>
      <w:r>
        <w:rPr>
          <w:rFonts w:hint="eastAsia" w:ascii="仿宋_GB2312" w:hAnsi="仿宋_GB2312" w:eastAsia="仿宋_GB2312" w:cs="仿宋_GB2312"/>
          <w:sz w:val="32"/>
          <w:szCs w:val="32"/>
          <w:lang w:eastAsia="zh-CN"/>
        </w:rPr>
        <w:t>防止</w:t>
      </w:r>
      <w:r>
        <w:rPr>
          <w:rFonts w:hint="eastAsia" w:ascii="仿宋_GB2312" w:hAnsi="仿宋_GB2312" w:eastAsia="仿宋_GB2312" w:cs="仿宋_GB2312"/>
          <w:sz w:val="32"/>
          <w:szCs w:val="32"/>
        </w:rPr>
        <w:t>久拖不改、改后反弹。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建立长效机制阶段</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2024年6月至8月</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lang w:val="en-US" w:eastAsia="zh-CN"/>
        </w:rPr>
        <w:t>各单位</w:t>
      </w:r>
      <w:r>
        <w:rPr>
          <w:rFonts w:hint="eastAsia" w:ascii="仿宋_GB2312" w:hAnsi="仿宋_GB2312" w:eastAsia="仿宋_GB2312" w:cs="仿宋_GB2312"/>
          <w:sz w:val="32"/>
          <w:szCs w:val="32"/>
        </w:rPr>
        <w:t>要深入分析燃气安全隐患产生的深层次原因，认真总结推广专项整治中行之有效的经验做法，建立健全燃气安全管理机制，提高保障水平，加强燃气安全宣传，推动系统内燃气安全治理模式向事前预防转型。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提高认识，加强领导。</w:t>
      </w:r>
      <w:r>
        <w:rPr>
          <w:rFonts w:hint="eastAsia" w:ascii="仿宋_GB2312" w:hAnsi="仿宋_GB2312" w:eastAsia="仿宋_GB2312" w:cs="仿宋_GB2312"/>
          <w:sz w:val="32"/>
          <w:szCs w:val="32"/>
        </w:rPr>
        <w:t>各单位要提高认识，充分认识此次专项治理工作的重要性和紧迫性，主要负责人要亲自研究部署，切实采取有效措施，压实安全生产主体责任和属地管理责任，针对专项治理中发现的问题，立行立改，切实消除安全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加强培训，提高技能。</w:t>
      </w:r>
      <w:r>
        <w:rPr>
          <w:rFonts w:hint="eastAsia" w:ascii="仿宋_GB2312" w:hAnsi="仿宋_GB2312" w:eastAsia="仿宋_GB2312" w:cs="仿宋_GB2312"/>
          <w:sz w:val="32"/>
          <w:szCs w:val="32"/>
        </w:rPr>
        <w:t>要结合实际，组织开展安全用气知识和安全操作技能培训，提升全员燃气防爆安全意识和能力，切实避免人为因素、低级失误引发事故。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加强监督，确保实效。</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单位要</w:t>
      </w:r>
      <w:r>
        <w:rPr>
          <w:rFonts w:hint="eastAsia" w:ascii="仿宋_GB2312" w:hAnsi="仿宋_GB2312" w:eastAsia="仿宋_GB2312" w:cs="仿宋_GB2312"/>
          <w:sz w:val="32"/>
          <w:szCs w:val="32"/>
        </w:rPr>
        <w:t>密切配合城镇燃气安全专项整治专班工作，借力专班的专业优势，适时开展专项督查，对查出问题加强监督，及时落实整改措施，对问题隐患盯紧盯牢，确保专项整治行动取得实效。</w:t>
      </w:r>
      <w:r>
        <w:rPr>
          <w:rFonts w:hint="eastAsia" w:ascii="仿宋_GB2312" w:hAnsi="仿宋_GB2312" w:eastAsia="仿宋_GB2312" w:cs="仿宋_GB2312"/>
          <w:sz w:val="32"/>
          <w:szCs w:val="32"/>
          <w:lang w:val="en-US" w:eastAsia="zh-CN"/>
        </w:rPr>
        <w:t>请区执法大队做好日常监督管理工作，各单位自10月起每月15日前将东胜区卫生健康系统燃气设施安全自查台账加盖公章扫描件报于wjwaqscb8120806@163.com邮箱。</w:t>
      </w: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bookmarkStart w:id="0" w:name="_GoBack"/>
      <w:bookmarkEnd w:id="0"/>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firstLine="280" w:firstLineChars="100"/>
        <w:textAlignment w:val="auto"/>
        <w:rPr>
          <w:rFonts w:hint="eastAsia"/>
          <w:lang w:val="en-US" w:eastAsia="zh-CN"/>
        </w:rPr>
      </w:pPr>
      <w:r>
        <w:rPr>
          <w:rFonts w:ascii="仿宋_GB2312" w:hAnsi="仿宋_GB2312" w:eastAsia="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434975</wp:posOffset>
                </wp:positionV>
                <wp:extent cx="5372100" cy="0"/>
                <wp:effectExtent l="0" t="0" r="0" b="0"/>
                <wp:wrapNone/>
                <wp:docPr id="4" name="直线 2"/>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65pt;margin-top:34.25pt;height:0pt;width:423pt;z-index:251660288;mso-width-relative:page;mso-height-relative:page;" filled="f" stroked="t" coordsize="21600,21600" o:gfxdata="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&#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MxfLXAAAACAEAAA8AAAAAAAAAAQAgAAAAIgAAAGRy&#10;cy9kb3ducmV2LnhtbFBLAQIUABQAAAAIAIdO4kAKZo9szQEAAI0DAAAOAAAAAAAAAAEAIAAAACYB&#10;AABkcnMvZTJvRG9jLnhtbFBLBQYAAAAABgAGAFkBAABlBQAAAAA=&#10;">
                <v:fill on="f" focussize="0,0"/>
                <v:stroke color="#000000" joinstyle="round"/>
                <v:imagedata o:title=""/>
                <o:lock v:ext="edit" aspectratio="f"/>
              </v:line>
            </w:pict>
          </mc:Fallback>
        </mc:AlternateContent>
      </w:r>
      <w:r>
        <w:rPr>
          <w:rFonts w:ascii="仿宋_GB2312" w:hAnsi="仿宋_GB2312" w:eastAsia="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-36195</wp:posOffset>
                </wp:positionH>
                <wp:positionV relativeFrom="paragraph">
                  <wp:posOffset>38100</wp:posOffset>
                </wp:positionV>
                <wp:extent cx="5372100" cy="0"/>
                <wp:effectExtent l="0" t="0" r="0" b="0"/>
                <wp:wrapNone/>
                <wp:docPr id="3" name="直线 3"/>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85pt;margin-top:3pt;height:0pt;width:423pt;z-index:251661312;mso-width-relative:page;mso-height-relative:page;" filled="f" stroked="t" coordsize="21600,21600" o:gfxdata="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vddw7UAAAABgEAAA8AAAAAAAAAAQAgAAAAIgAAAGRycy9k&#10;b3ducmV2LnhtbFBLAQIUABQAAAAIAIdO4kBw6CnNzQEAAI0DAAAOAAAAAAAAAAEAIAAAACMBAABk&#10;cnMvZTJvRG9jLnhtbFBLBQYAAAAABgAGAFkBAABiBQAAAAA=&#10;">
                <v:fill on="f" focussize="0,0"/>
                <v:stroke color="#000000" joinstyle="round"/>
                <v:imagedata o:title=""/>
                <o:lock v:ext="edit" aspectratio="f"/>
              </v:line>
            </w:pict>
          </mc:Fallback>
        </mc:AlternateContent>
      </w:r>
      <w:r>
        <w:rPr>
          <w:rFonts w:ascii="仿宋_GB2312" w:hAnsi="仿宋_GB2312" w:eastAsia="仿宋_GB2312"/>
          <w:color w:val="auto"/>
          <w:sz w:val="28"/>
          <w:szCs w:val="28"/>
        </w:rPr>
        <w:t>鄂尔多斯市东胜区</w:t>
      </w:r>
      <w:r>
        <w:rPr>
          <w:rFonts w:hint="eastAsia" w:ascii="仿宋_GB2312" w:hAnsi="仿宋_GB2312" w:eastAsia="仿宋_GB2312"/>
          <w:color w:val="auto"/>
          <w:sz w:val="28"/>
          <w:szCs w:val="28"/>
        </w:rPr>
        <w:t>卫生健康委员会</w:t>
      </w:r>
      <w:r>
        <w:rPr>
          <w:rFonts w:hint="eastAsia" w:ascii="仿宋_GB2312" w:hAnsi="仿宋_GB2312" w:eastAsia="仿宋_GB2312"/>
          <w:color w:val="auto"/>
          <w:sz w:val="28"/>
          <w:szCs w:val="28"/>
          <w:lang w:val="en-US" w:eastAsia="zh-CN"/>
        </w:rPr>
        <w:t xml:space="preserve">      </w:t>
      </w:r>
      <w:r>
        <w:rPr>
          <w:rFonts w:ascii="仿宋_GB2312" w:hAnsi="仿宋_GB2312" w:eastAsia="仿宋_GB2312"/>
          <w:color w:val="auto"/>
          <w:sz w:val="28"/>
          <w:szCs w:val="28"/>
        </w:rPr>
        <w:t>20</w:t>
      </w:r>
      <w:r>
        <w:rPr>
          <w:rFonts w:hint="eastAsia" w:ascii="仿宋_GB2312" w:hAnsi="仿宋_GB2312" w:eastAsia="仿宋_GB2312"/>
          <w:color w:val="auto"/>
          <w:sz w:val="28"/>
          <w:szCs w:val="28"/>
          <w:lang w:val="en-US" w:eastAsia="zh-CN"/>
        </w:rPr>
        <w:t>23</w:t>
      </w:r>
      <w:r>
        <w:rPr>
          <w:rFonts w:ascii="仿宋_GB2312" w:hAnsi="仿宋_GB2312" w:eastAsia="仿宋_GB2312"/>
          <w:color w:val="auto"/>
          <w:sz w:val="28"/>
          <w:szCs w:val="28"/>
        </w:rPr>
        <w:t>年</w:t>
      </w:r>
      <w:r>
        <w:rPr>
          <w:rFonts w:hint="eastAsia" w:ascii="仿宋_GB2312" w:hAnsi="仿宋_GB2312" w:eastAsia="仿宋_GB2312"/>
          <w:color w:val="auto"/>
          <w:sz w:val="28"/>
          <w:szCs w:val="28"/>
          <w:lang w:val="en-US" w:eastAsia="zh-CN"/>
        </w:rPr>
        <w:t>9</w:t>
      </w:r>
      <w:r>
        <w:rPr>
          <w:rFonts w:ascii="仿宋_GB2312" w:hAnsi="仿宋_GB2312" w:eastAsia="仿宋_GB2312"/>
          <w:color w:val="auto"/>
          <w:sz w:val="28"/>
          <w:szCs w:val="28"/>
        </w:rPr>
        <w:t>月</w:t>
      </w:r>
      <w:r>
        <w:rPr>
          <w:rFonts w:hint="eastAsia" w:ascii="仿宋_GB2312" w:hAnsi="仿宋_GB2312" w:eastAsia="仿宋_GB2312"/>
          <w:color w:val="auto"/>
          <w:sz w:val="28"/>
          <w:szCs w:val="28"/>
          <w:lang w:val="en-US" w:eastAsia="zh-CN"/>
        </w:rPr>
        <w:t>20</w:t>
      </w:r>
      <w:r>
        <w:rPr>
          <w:rFonts w:ascii="仿宋_GB2312" w:hAnsi="仿宋_GB2312" w:eastAsia="仿宋_GB2312"/>
          <w:color w:val="auto"/>
          <w:sz w:val="28"/>
          <w:szCs w:val="28"/>
        </w:rPr>
        <w:t>日印发</w:t>
      </w: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- 9 -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- 9 -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0"/>
  <w:defaultTabStop w:val="420"/>
  <w:hyphenationZone w:val="36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lNzExMjRmNzUxZjlmMWYzM2FmMWNiZDk4OGE4MzkifQ=="/>
  </w:docVars>
  <w:rsids>
    <w:rsidRoot w:val="00000000"/>
    <w:rsid w:val="003128FA"/>
    <w:rsid w:val="00403D5E"/>
    <w:rsid w:val="00902C3D"/>
    <w:rsid w:val="00A4004A"/>
    <w:rsid w:val="014559CF"/>
    <w:rsid w:val="01C41D6B"/>
    <w:rsid w:val="01E17EBC"/>
    <w:rsid w:val="020B2C11"/>
    <w:rsid w:val="02736E00"/>
    <w:rsid w:val="027B269A"/>
    <w:rsid w:val="03AE4AEC"/>
    <w:rsid w:val="04075862"/>
    <w:rsid w:val="04150A28"/>
    <w:rsid w:val="04C23804"/>
    <w:rsid w:val="054C0F0F"/>
    <w:rsid w:val="06092BD0"/>
    <w:rsid w:val="079A6265"/>
    <w:rsid w:val="08282E39"/>
    <w:rsid w:val="082F0FC3"/>
    <w:rsid w:val="086D306C"/>
    <w:rsid w:val="08C86CE7"/>
    <w:rsid w:val="092546E6"/>
    <w:rsid w:val="0952777F"/>
    <w:rsid w:val="0953520D"/>
    <w:rsid w:val="099F79F4"/>
    <w:rsid w:val="09A26528"/>
    <w:rsid w:val="09CF016F"/>
    <w:rsid w:val="09EA53DC"/>
    <w:rsid w:val="0A042707"/>
    <w:rsid w:val="0A4A51CE"/>
    <w:rsid w:val="0A4D5A7E"/>
    <w:rsid w:val="0A691410"/>
    <w:rsid w:val="0AE90241"/>
    <w:rsid w:val="0B0A304B"/>
    <w:rsid w:val="0B6B050B"/>
    <w:rsid w:val="0B8C3124"/>
    <w:rsid w:val="0BEF71E9"/>
    <w:rsid w:val="0C136D44"/>
    <w:rsid w:val="0C1667E0"/>
    <w:rsid w:val="0C411D13"/>
    <w:rsid w:val="0CD73E0B"/>
    <w:rsid w:val="0D287428"/>
    <w:rsid w:val="0DF71397"/>
    <w:rsid w:val="0F446F48"/>
    <w:rsid w:val="0F7F120A"/>
    <w:rsid w:val="0F832D7D"/>
    <w:rsid w:val="0FD7619B"/>
    <w:rsid w:val="103B05CF"/>
    <w:rsid w:val="104416B3"/>
    <w:rsid w:val="10812990"/>
    <w:rsid w:val="10B54EDC"/>
    <w:rsid w:val="10B97424"/>
    <w:rsid w:val="10EC7C10"/>
    <w:rsid w:val="11090367"/>
    <w:rsid w:val="112255E2"/>
    <w:rsid w:val="11D44B96"/>
    <w:rsid w:val="11EC52A6"/>
    <w:rsid w:val="120E1782"/>
    <w:rsid w:val="12CA63A0"/>
    <w:rsid w:val="130A3144"/>
    <w:rsid w:val="135B7336"/>
    <w:rsid w:val="1385698F"/>
    <w:rsid w:val="14AD231A"/>
    <w:rsid w:val="14F250E8"/>
    <w:rsid w:val="15041F57"/>
    <w:rsid w:val="15A37865"/>
    <w:rsid w:val="15AA17ED"/>
    <w:rsid w:val="160B1251"/>
    <w:rsid w:val="162F1965"/>
    <w:rsid w:val="16B47A07"/>
    <w:rsid w:val="17E25A59"/>
    <w:rsid w:val="18110F3E"/>
    <w:rsid w:val="187A6173"/>
    <w:rsid w:val="188B7CA9"/>
    <w:rsid w:val="19C53712"/>
    <w:rsid w:val="1A04675F"/>
    <w:rsid w:val="1A5768C9"/>
    <w:rsid w:val="1A7A0B22"/>
    <w:rsid w:val="1ABE4CB1"/>
    <w:rsid w:val="1BF24BF7"/>
    <w:rsid w:val="1CC95CD8"/>
    <w:rsid w:val="1CE55AE6"/>
    <w:rsid w:val="1D567963"/>
    <w:rsid w:val="1DE67016"/>
    <w:rsid w:val="1E0C56A6"/>
    <w:rsid w:val="1E614D34"/>
    <w:rsid w:val="1F6F14C3"/>
    <w:rsid w:val="1F966809"/>
    <w:rsid w:val="21412575"/>
    <w:rsid w:val="21FB37ED"/>
    <w:rsid w:val="223F7F41"/>
    <w:rsid w:val="224B4DE2"/>
    <w:rsid w:val="22964C75"/>
    <w:rsid w:val="23575564"/>
    <w:rsid w:val="23E25D70"/>
    <w:rsid w:val="24DF159D"/>
    <w:rsid w:val="2522012E"/>
    <w:rsid w:val="25290686"/>
    <w:rsid w:val="254A1296"/>
    <w:rsid w:val="255E274D"/>
    <w:rsid w:val="257C0649"/>
    <w:rsid w:val="2608478D"/>
    <w:rsid w:val="266E6140"/>
    <w:rsid w:val="26A97B60"/>
    <w:rsid w:val="273810C4"/>
    <w:rsid w:val="27493FB8"/>
    <w:rsid w:val="275C11CA"/>
    <w:rsid w:val="27987867"/>
    <w:rsid w:val="27D344C2"/>
    <w:rsid w:val="28096125"/>
    <w:rsid w:val="281F2BE1"/>
    <w:rsid w:val="288E6FB5"/>
    <w:rsid w:val="296B1B07"/>
    <w:rsid w:val="29CB493D"/>
    <w:rsid w:val="29D37D49"/>
    <w:rsid w:val="2B291367"/>
    <w:rsid w:val="2B3E2DF0"/>
    <w:rsid w:val="2B5F29F8"/>
    <w:rsid w:val="2B8B5F51"/>
    <w:rsid w:val="2B8C711E"/>
    <w:rsid w:val="2BDA0A1A"/>
    <w:rsid w:val="2C3E7A3A"/>
    <w:rsid w:val="2CEB108A"/>
    <w:rsid w:val="2CF2358A"/>
    <w:rsid w:val="2D214F73"/>
    <w:rsid w:val="2D3B2225"/>
    <w:rsid w:val="2D3E54B8"/>
    <w:rsid w:val="2DD05175"/>
    <w:rsid w:val="2DE31952"/>
    <w:rsid w:val="2DE44172"/>
    <w:rsid w:val="2E200E7A"/>
    <w:rsid w:val="2E490305"/>
    <w:rsid w:val="2E7E0044"/>
    <w:rsid w:val="2F4E5520"/>
    <w:rsid w:val="2F8E7930"/>
    <w:rsid w:val="2FB10A87"/>
    <w:rsid w:val="30127CF9"/>
    <w:rsid w:val="30681571"/>
    <w:rsid w:val="308A370C"/>
    <w:rsid w:val="309A4F04"/>
    <w:rsid w:val="30AF3205"/>
    <w:rsid w:val="30BC6ED6"/>
    <w:rsid w:val="30E45AD6"/>
    <w:rsid w:val="31016B20"/>
    <w:rsid w:val="31162442"/>
    <w:rsid w:val="312E5FCB"/>
    <w:rsid w:val="32367609"/>
    <w:rsid w:val="323B5DFE"/>
    <w:rsid w:val="32A752B3"/>
    <w:rsid w:val="32C96DEC"/>
    <w:rsid w:val="335C23E2"/>
    <w:rsid w:val="33AD3B23"/>
    <w:rsid w:val="340270CE"/>
    <w:rsid w:val="340B1904"/>
    <w:rsid w:val="34263BB4"/>
    <w:rsid w:val="34D1191C"/>
    <w:rsid w:val="34F11C15"/>
    <w:rsid w:val="355645EE"/>
    <w:rsid w:val="36395506"/>
    <w:rsid w:val="365C11E7"/>
    <w:rsid w:val="36AD3212"/>
    <w:rsid w:val="36F07C4C"/>
    <w:rsid w:val="374A0109"/>
    <w:rsid w:val="37FC06BC"/>
    <w:rsid w:val="394B14DD"/>
    <w:rsid w:val="39501037"/>
    <w:rsid w:val="39763B7A"/>
    <w:rsid w:val="398C64C8"/>
    <w:rsid w:val="398D0226"/>
    <w:rsid w:val="39BB71F0"/>
    <w:rsid w:val="39F21573"/>
    <w:rsid w:val="39FC107E"/>
    <w:rsid w:val="3A085677"/>
    <w:rsid w:val="3A2D675A"/>
    <w:rsid w:val="3A407698"/>
    <w:rsid w:val="3AF27757"/>
    <w:rsid w:val="3B2F2A6F"/>
    <w:rsid w:val="3C2A1609"/>
    <w:rsid w:val="3C4B39C8"/>
    <w:rsid w:val="3C9C36D9"/>
    <w:rsid w:val="3D0811EF"/>
    <w:rsid w:val="3D1474F6"/>
    <w:rsid w:val="3DC97BDB"/>
    <w:rsid w:val="3DE30205"/>
    <w:rsid w:val="3E1C27B2"/>
    <w:rsid w:val="3E893344"/>
    <w:rsid w:val="3EDD0A65"/>
    <w:rsid w:val="3F327FAD"/>
    <w:rsid w:val="3F8B40BC"/>
    <w:rsid w:val="3FFB3F79"/>
    <w:rsid w:val="40136599"/>
    <w:rsid w:val="404B2E6A"/>
    <w:rsid w:val="40875784"/>
    <w:rsid w:val="41691412"/>
    <w:rsid w:val="41963CED"/>
    <w:rsid w:val="42013F1B"/>
    <w:rsid w:val="423E2454"/>
    <w:rsid w:val="424F433D"/>
    <w:rsid w:val="426676AC"/>
    <w:rsid w:val="42907C33"/>
    <w:rsid w:val="42E35327"/>
    <w:rsid w:val="44317988"/>
    <w:rsid w:val="44960A7A"/>
    <w:rsid w:val="44A52925"/>
    <w:rsid w:val="45B00E2B"/>
    <w:rsid w:val="45B459C8"/>
    <w:rsid w:val="46976181"/>
    <w:rsid w:val="47070F00"/>
    <w:rsid w:val="47436A7D"/>
    <w:rsid w:val="476D5E2D"/>
    <w:rsid w:val="48C54281"/>
    <w:rsid w:val="49F6048B"/>
    <w:rsid w:val="49FB41CB"/>
    <w:rsid w:val="4A165589"/>
    <w:rsid w:val="4A1C3CA2"/>
    <w:rsid w:val="4AA23AF7"/>
    <w:rsid w:val="4AD73286"/>
    <w:rsid w:val="4B4A3BE6"/>
    <w:rsid w:val="4BB82FBA"/>
    <w:rsid w:val="4BD62ACF"/>
    <w:rsid w:val="4BF375AD"/>
    <w:rsid w:val="4CC123CA"/>
    <w:rsid w:val="4D5E4D59"/>
    <w:rsid w:val="4D6A7325"/>
    <w:rsid w:val="4D8F3FAD"/>
    <w:rsid w:val="4E293542"/>
    <w:rsid w:val="4E552B40"/>
    <w:rsid w:val="4E727615"/>
    <w:rsid w:val="4EFA2015"/>
    <w:rsid w:val="4F183891"/>
    <w:rsid w:val="4F92007A"/>
    <w:rsid w:val="4FCA3C3B"/>
    <w:rsid w:val="4FCF2470"/>
    <w:rsid w:val="500944E2"/>
    <w:rsid w:val="500C2616"/>
    <w:rsid w:val="50396495"/>
    <w:rsid w:val="503C1ACB"/>
    <w:rsid w:val="50840328"/>
    <w:rsid w:val="50A353E4"/>
    <w:rsid w:val="50AB5F64"/>
    <w:rsid w:val="51697DE3"/>
    <w:rsid w:val="519B50DB"/>
    <w:rsid w:val="51D70994"/>
    <w:rsid w:val="522D3380"/>
    <w:rsid w:val="532238C0"/>
    <w:rsid w:val="53450477"/>
    <w:rsid w:val="53AB29E4"/>
    <w:rsid w:val="53CB1676"/>
    <w:rsid w:val="53D25E04"/>
    <w:rsid w:val="546C5799"/>
    <w:rsid w:val="54966EBE"/>
    <w:rsid w:val="54F52C57"/>
    <w:rsid w:val="556D7371"/>
    <w:rsid w:val="563F7BAD"/>
    <w:rsid w:val="56831CC8"/>
    <w:rsid w:val="56AE666F"/>
    <w:rsid w:val="56DC0098"/>
    <w:rsid w:val="580E0D8F"/>
    <w:rsid w:val="58BD6914"/>
    <w:rsid w:val="58C11D34"/>
    <w:rsid w:val="58ED65A6"/>
    <w:rsid w:val="593F5BF1"/>
    <w:rsid w:val="594D5DD6"/>
    <w:rsid w:val="59CF4BA0"/>
    <w:rsid w:val="5A581DFE"/>
    <w:rsid w:val="5A965ECA"/>
    <w:rsid w:val="5AD75AD0"/>
    <w:rsid w:val="5AF156D9"/>
    <w:rsid w:val="5AFB16AE"/>
    <w:rsid w:val="5C0D09A0"/>
    <w:rsid w:val="5CB6322B"/>
    <w:rsid w:val="5CCA2339"/>
    <w:rsid w:val="5D466B07"/>
    <w:rsid w:val="5D7843A7"/>
    <w:rsid w:val="5E000DA8"/>
    <w:rsid w:val="5E4865C5"/>
    <w:rsid w:val="5E7F6E0E"/>
    <w:rsid w:val="5E91387B"/>
    <w:rsid w:val="5EDE0A9E"/>
    <w:rsid w:val="5EF962F4"/>
    <w:rsid w:val="5F974869"/>
    <w:rsid w:val="5FEC16F6"/>
    <w:rsid w:val="605F39A1"/>
    <w:rsid w:val="61174A44"/>
    <w:rsid w:val="614E71DA"/>
    <w:rsid w:val="61832020"/>
    <w:rsid w:val="62143231"/>
    <w:rsid w:val="623C4939"/>
    <w:rsid w:val="62A03FB3"/>
    <w:rsid w:val="62E775FD"/>
    <w:rsid w:val="63002F89"/>
    <w:rsid w:val="63835BE9"/>
    <w:rsid w:val="653D5563"/>
    <w:rsid w:val="659729B4"/>
    <w:rsid w:val="65A413E0"/>
    <w:rsid w:val="65D422A5"/>
    <w:rsid w:val="660B76EE"/>
    <w:rsid w:val="660E6232"/>
    <w:rsid w:val="66182DD3"/>
    <w:rsid w:val="66314B8C"/>
    <w:rsid w:val="67E839DC"/>
    <w:rsid w:val="685054D2"/>
    <w:rsid w:val="688C2D3A"/>
    <w:rsid w:val="68955FC3"/>
    <w:rsid w:val="68DF2813"/>
    <w:rsid w:val="6905644D"/>
    <w:rsid w:val="690D2FAC"/>
    <w:rsid w:val="698062B8"/>
    <w:rsid w:val="6A2A1CC0"/>
    <w:rsid w:val="6AF92AE9"/>
    <w:rsid w:val="6C3C732E"/>
    <w:rsid w:val="6D47099A"/>
    <w:rsid w:val="6D9A0543"/>
    <w:rsid w:val="6DF827D7"/>
    <w:rsid w:val="6E0974FC"/>
    <w:rsid w:val="6E562C5C"/>
    <w:rsid w:val="6E7D6835"/>
    <w:rsid w:val="6ED33048"/>
    <w:rsid w:val="6EF70E41"/>
    <w:rsid w:val="6F727565"/>
    <w:rsid w:val="6F863E5C"/>
    <w:rsid w:val="6FC8089C"/>
    <w:rsid w:val="702826FF"/>
    <w:rsid w:val="70FA777C"/>
    <w:rsid w:val="70FB38DC"/>
    <w:rsid w:val="71AF6E0E"/>
    <w:rsid w:val="71BA0C34"/>
    <w:rsid w:val="71BE5564"/>
    <w:rsid w:val="722C56D8"/>
    <w:rsid w:val="725304DC"/>
    <w:rsid w:val="72EB6F04"/>
    <w:rsid w:val="731C6DFE"/>
    <w:rsid w:val="733B042D"/>
    <w:rsid w:val="74533F2A"/>
    <w:rsid w:val="74920729"/>
    <w:rsid w:val="749228A2"/>
    <w:rsid w:val="74B93FD8"/>
    <w:rsid w:val="74FE7DA1"/>
    <w:rsid w:val="754A2143"/>
    <w:rsid w:val="767C75A9"/>
    <w:rsid w:val="778D486C"/>
    <w:rsid w:val="779B559D"/>
    <w:rsid w:val="77E82FCC"/>
    <w:rsid w:val="77ED4D9A"/>
    <w:rsid w:val="783C5018"/>
    <w:rsid w:val="786A40E9"/>
    <w:rsid w:val="787F6079"/>
    <w:rsid w:val="78A61FE0"/>
    <w:rsid w:val="790369AF"/>
    <w:rsid w:val="79763AC2"/>
    <w:rsid w:val="79D7584A"/>
    <w:rsid w:val="7A641148"/>
    <w:rsid w:val="7A856CCE"/>
    <w:rsid w:val="7AD5764D"/>
    <w:rsid w:val="7E351FA5"/>
    <w:rsid w:val="7E8320C6"/>
    <w:rsid w:val="7E8F489A"/>
    <w:rsid w:val="7E9A6154"/>
    <w:rsid w:val="7EA8003A"/>
    <w:rsid w:val="7EF24750"/>
    <w:rsid w:val="7F0832D8"/>
    <w:rsid w:val="7F5A0DA0"/>
    <w:rsid w:val="7F7D0651"/>
    <w:rsid w:val="7FC20A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3"/>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1"/>
    <w:pPr>
      <w:ind w:left="860"/>
      <w:outlineLvl w:val="1"/>
    </w:pPr>
    <w:rPr>
      <w:rFonts w:ascii="Microsoft JhengHei" w:hAnsi="Microsoft JhengHei" w:eastAsia="Microsoft JhengHei" w:cs="Microsoft JhengHei"/>
      <w:b/>
      <w:bCs/>
      <w:sz w:val="32"/>
      <w:szCs w:val="32"/>
      <w:lang w:val="zh-CN" w:eastAsia="zh-CN" w:bidi="zh-CN"/>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rPr>
  </w:style>
  <w:style w:type="character" w:default="1" w:styleId="15">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unhideWhenUsed/>
    <w:qFormat/>
    <w:uiPriority w:val="99"/>
    <w:pPr>
      <w:jc w:val="left"/>
    </w:pPr>
    <w:rPr>
      <w:rFonts w:ascii="Times New Roman" w:hAnsi="Times New Roman" w:eastAsia="宋体" w:cs="Times New Roman"/>
      <w:kern w:val="2"/>
      <w:sz w:val="21"/>
    </w:rPr>
  </w:style>
  <w:style w:type="paragraph" w:styleId="6">
    <w:name w:val="Body Text"/>
    <w:basedOn w:val="1"/>
    <w:unhideWhenUsed/>
    <w:qFormat/>
    <w:uiPriority w:val="99"/>
    <w:pPr>
      <w:spacing w:after="120" w:afterLines="0"/>
    </w:pPr>
    <w:rPr>
      <w:rFonts w:hint="eastAsia"/>
    </w:rPr>
  </w:style>
  <w:style w:type="paragraph" w:styleId="7">
    <w:name w:val="Body Text Indent"/>
    <w:basedOn w:val="1"/>
    <w:unhideWhenUsed/>
    <w:qFormat/>
    <w:uiPriority w:val="99"/>
    <w:pPr>
      <w:ind w:firstLine="480" w:firstLineChars="200"/>
    </w:pPr>
    <w:rPr>
      <w:rFonts w:ascii="Times New Roman" w:hAnsi="Times New Roman"/>
      <w:sz w:val="24"/>
      <w:szCs w:val="24"/>
    </w:rPr>
  </w:style>
  <w:style w:type="paragraph" w:styleId="8">
    <w:name w:val="Body Text Indent 2"/>
    <w:basedOn w:val="1"/>
    <w:qFormat/>
    <w:uiPriority w:val="0"/>
    <w:pPr>
      <w:spacing w:after="120" w:line="480" w:lineRule="auto"/>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Normal (Web)"/>
    <w:basedOn w:val="1"/>
    <w:unhideWhenUsed/>
    <w:qFormat/>
    <w:uiPriority w:val="99"/>
    <w:pPr>
      <w:spacing w:before="100" w:beforeLines="0" w:beforeAutospacing="1" w:after="100" w:afterLines="0" w:afterAutospacing="1"/>
      <w:ind w:left="0" w:right="0"/>
      <w:jc w:val="left"/>
    </w:pPr>
    <w:rPr>
      <w:rFonts w:ascii="Times New Roman" w:hAnsi="Times New Roman" w:eastAsia="宋体" w:cs="Times New Roman"/>
      <w:kern w:val="0"/>
      <w:sz w:val="24"/>
      <w:lang w:val="en-US" w:eastAsia="zh-CN" w:bidi="ar-SA"/>
    </w:rPr>
  </w:style>
  <w:style w:type="paragraph" w:styleId="12">
    <w:name w:val="Body Text First Indent 2"/>
    <w:basedOn w:val="7"/>
    <w:unhideWhenUsed/>
    <w:qFormat/>
    <w:uiPriority w:val="99"/>
    <w:pPr>
      <w:ind w:firstLine="420"/>
    </w:pPr>
  </w:style>
  <w:style w:type="table" w:styleId="14">
    <w:name w:val="Table Grid"/>
    <w:basedOn w:val="13"/>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Strong"/>
    <w:basedOn w:val="15"/>
    <w:qFormat/>
    <w:uiPriority w:val="0"/>
    <w:rPr>
      <w:b/>
    </w:rPr>
  </w:style>
  <w:style w:type="character" w:styleId="17">
    <w:name w:val="page number"/>
    <w:basedOn w:val="15"/>
    <w:qFormat/>
    <w:uiPriority w:val="0"/>
  </w:style>
  <w:style w:type="character" w:styleId="18">
    <w:name w:val="Hyperlink"/>
    <w:basedOn w:val="15"/>
    <w:semiHidden/>
    <w:unhideWhenUsed/>
    <w:qFormat/>
    <w:uiPriority w:val="99"/>
    <w:rPr>
      <w:color w:val="0000FF"/>
      <w:u w:val="single"/>
    </w:rPr>
  </w:style>
  <w:style w:type="paragraph" w:customStyle="1" w:styleId="19">
    <w:name w:val="p0"/>
    <w:basedOn w:val="1"/>
    <w:qFormat/>
    <w:uiPriority w:val="0"/>
    <w:pPr>
      <w:widowControl/>
    </w:pPr>
    <w:rPr>
      <w:kern w:val="0"/>
      <w:szCs w:val="21"/>
    </w:rPr>
  </w:style>
  <w:style w:type="character" w:customStyle="1" w:styleId="20">
    <w:name w:val="bjh-p"/>
    <w:basedOn w:val="15"/>
    <w:qFormat/>
    <w:uiPriority w:val="0"/>
  </w:style>
  <w:style w:type="paragraph" w:customStyle="1" w:styleId="21">
    <w:name w:val="List Paragraph"/>
    <w:basedOn w:val="1"/>
    <w:unhideWhenUsed/>
    <w:qFormat/>
    <w:uiPriority w:val="99"/>
    <w:pPr>
      <w:ind w:firstLine="420" w:firstLineChars="200"/>
    </w:pPr>
  </w:style>
  <w:style w:type="paragraph" w:customStyle="1" w:styleId="22">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23">
    <w:name w:val="NormalCharacter"/>
    <w:link w:val="1"/>
    <w:qFormat/>
    <w:uiPriority w:val="0"/>
    <w:rPr>
      <w:rFonts w:ascii="Calibri" w:hAnsi="Calibri" w:eastAsia="宋体" w:cs="Times New Roman"/>
      <w:kern w:val="2"/>
      <w:sz w:val="21"/>
      <w:szCs w:val="24"/>
      <w:lang w:val="en-US" w:eastAsia="zh-CN" w:bidi="ar-SA"/>
    </w:rPr>
  </w:style>
  <w:style w:type="paragraph" w:customStyle="1" w:styleId="24">
    <w:name w:val="正文 Char Char"/>
    <w:qFormat/>
    <w:uiPriority w:val="0"/>
    <w:pPr>
      <w:jc w:val="both"/>
    </w:pPr>
    <w:rPr>
      <w:rFonts w:ascii="Wingdings" w:hAnsi="宋体" w:eastAsia="Times New Roman" w:cs="黑体"/>
      <w:sz w:val="21"/>
      <w:szCs w:val="22"/>
      <w:lang w:val="en-US" w:eastAsia="zh-CN" w:bidi="ar-SA"/>
    </w:r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列出段落1"/>
    <w:basedOn w:val="1"/>
    <w:unhideWhenUsed/>
    <w:qFormat/>
    <w:uiPriority w:val="34"/>
    <w:pPr>
      <w:widowControl/>
      <w:ind w:firstLine="420" w:firstLineChars="200"/>
      <w:jc w:val="left"/>
    </w:pPr>
    <w:rPr>
      <w:rFonts w:ascii="Times New Roman" w:hAnsi="Times New Roman" w:eastAsia="宋体" w:cs="Times New Roman"/>
      <w:kern w:val="0"/>
      <w:sz w:val="24"/>
      <w:szCs w:val="20"/>
    </w:rPr>
  </w:style>
  <w:style w:type="paragraph" w:customStyle="1" w:styleId="27">
    <w:name w:val="样式 仿宋_GB2312 三号"/>
    <w:basedOn w:val="1"/>
    <w:qFormat/>
    <w:uiPriority w:val="0"/>
    <w:pPr>
      <w:ind w:firstLine="200" w:firstLineChars="200"/>
    </w:pPr>
    <w:rPr>
      <w:rFonts w:ascii="仿宋_GB2312" w:eastAsia="仿宋_GB2312"/>
      <w:sz w:val="32"/>
      <w:szCs w:val="32"/>
    </w:rPr>
  </w:style>
  <w:style w:type="paragraph" w:customStyle="1" w:styleId="28">
    <w:name w:val="样式 样式 仿宋_GB2312 + Times New Roman 首行缩进:  2 字符"/>
    <w:basedOn w:val="1"/>
    <w:qFormat/>
    <w:uiPriority w:val="0"/>
    <w:pPr>
      <w:ind w:firstLine="640" w:firstLineChars="200"/>
    </w:pPr>
    <w:rPr>
      <w:rFonts w:eastAsia="仿宋_GB2312" w:cs="宋体"/>
      <w:sz w:val="32"/>
      <w:szCs w:val="20"/>
    </w:rPr>
  </w:style>
  <w:style w:type="paragraph" w:customStyle="1" w:styleId="29">
    <w:name w:val="Heading1"/>
    <w:basedOn w:val="1"/>
    <w:next w:val="1"/>
    <w:qFormat/>
    <w:uiPriority w:val="0"/>
    <w:pPr>
      <w:keepNext/>
      <w:keepLines/>
      <w:spacing w:before="340" w:after="330" w:line="576" w:lineRule="auto"/>
      <w:jc w:val="both"/>
      <w:textAlignment w:val="baseline"/>
    </w:pPr>
    <w:rPr>
      <w:rFonts w:ascii="Calibri" w:hAnsi="Calibri" w:eastAsia="宋体"/>
      <w:b/>
      <w:kern w:val="44"/>
      <w:sz w:val="44"/>
      <w:szCs w:val="24"/>
      <w:lang w:val="en-US" w:eastAsia="zh-CN" w:bidi="ar-SA"/>
    </w:rPr>
  </w:style>
  <w:style w:type="character" w:customStyle="1" w:styleId="30">
    <w:name w:val="font21"/>
    <w:basedOn w:val="15"/>
    <w:uiPriority w:val="0"/>
    <w:rPr>
      <w:rFonts w:hint="eastAsia" w:ascii="黑体" w:hAnsi="宋体" w:eastAsia="黑体" w:cs="黑体"/>
      <w:b/>
      <w:bCs/>
      <w:color w:val="000000"/>
      <w:sz w:val="24"/>
      <w:szCs w:val="24"/>
      <w:u w:val="none"/>
    </w:rPr>
  </w:style>
  <w:style w:type="character" w:customStyle="1" w:styleId="31">
    <w:name w:val="font11"/>
    <w:basedOn w:val="15"/>
    <w:uiPriority w:val="0"/>
    <w:rPr>
      <w:rFonts w:hint="eastAsia" w:ascii="黑体" w:hAnsi="宋体" w:eastAsia="黑体" w:cs="黑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510</Words>
  <Characters>541</Characters>
  <Lines>0</Lines>
  <Paragraphs>0</Paragraphs>
  <TotalTime>15</TotalTime>
  <ScaleCrop>false</ScaleCrop>
  <LinksUpToDate>false</LinksUpToDate>
  <CharactersWithSpaces>601</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2023-09-21T03:50:00Z</cp:lastPrinted>
  <dcterms:modified xsi:type="dcterms:W3CDTF">2023-10-09T09:02:52Z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6CA54D7766A34484A09ABFD61BF7A2B8_13</vt:lpwstr>
  </property>
</Properties>
</file>