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21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做好“五一”期间安全生产工作的通知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宋体" w:eastAsia="方正小标宋简体" w:cs="宋体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镇直各部门、各村民委员会、各生产企业: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为切实做好节假日期间的安全生产工作，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吸取近期北京长峰医院火灾事故、浙江金华武义厂房火灾事故教训，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严防各类生产安全事故发生，确保全镇安全生产形势稳定，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按照铜川镇安全生产部署会议的要求，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现就做好“五一”期间安全生产工作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一、加强领导，切实落实责任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认真贯彻落实习近平总书记重要指示精神，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上级有关会议以及各项安排部署，把加强安全生产工作作为重要工作内容，各相关科室负责人、各村书记要深入重点企业督导检查，深入开展全覆盖、地毯式排查，全面排查隐患，及时整改，确保检查不留死角、整改不留后患、全程不走过场。各生产企业要加强现场安全管理和隐患排查治理，强化在岗职工安全生产培训教育，全力防范各类生产安全事故的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2023年4月23日至5月31日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为使安全生产工作责任明确，安全生产隐患排查治理工作有序高效进行，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按村以及行业性质细化职责任务，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现将安全生产工作组分为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长：塔  拉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w w:val="8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副组长：菅军建  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  <w:t>综合行政执法局副局长兼应急管理办公室负责人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员：杨永伟  应急管理办公室干部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康雪茹  应急管理办公室干部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陈雨丝  应急管理办公室干部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负责全镇重点领域、重点行业、重点企业的安全生产检查。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长：张  鑫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副组长：贾永飞  添尔漫梁村党总支书记、主任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员：添尔漫梁村驻村干部及村两委成员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排查添尔漫梁村的村民房屋、棚圈等涉及村民人身安全的设施、设备；排查水库及渗池等重要危险地段，防止出现溺水、坍塌等事故；排查乡村道路的安全隐患、居民使用燃气情况，防止出现道路、火灾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长：班卫平  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副组长：王文权  枳机塔村党总支书记、主任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枳机塔村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驻村干部及村两委成员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负责排查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枳机塔村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的村民房屋、棚圈等涉及村民人身安全的设施、设备；排查水库及渗池等重要危险地段，防止出现溺水、坍塌等事故；排查乡村道路的安全隐患、居民使用燃气情况，防止出现道路、火灾事故。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长：王  坤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副组长：王银魁  神山村党总支书记、主任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神山村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驻村干部及村两委成员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负责排查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神山村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的村民房屋、棚圈等涉及村民人身安全的设施、设备；排查水库及渗池等重要危险地段，防止出现溺水、坍塌等事故；排查乡村道路的安全隐患、居民使用燃气情况，防止出现道路、火灾事故。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长：塔  拉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  东  铜川村党总支书记、主任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驻村干部及村两委成员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负责排查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的村民房屋、棚圈等涉及村民人身安全的设施、设备；排查水库及渗池等重要危险地段，防止出现溺水、坍塌等事故；排查乡村道路的安全隐患、居民使用燃气情况，防止出现道路、火灾事故。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第六组：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长：孙瑞军  党群服务中心副主任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副组长：高志勇  潮脑梁村党总支书记、主任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潮脑梁村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驻村干部及村两委成员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负责排查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潮脑梁村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的村民房屋、棚圈等涉及村民人身安全的设施、设备；排查水库及渗池等重要危险地段，防止出现溺水、坍塌等事故；排查乡村道路的安全隐患、居民使用燃气情况，防止出现道路、火灾事故。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第七组：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长：杨继平  副书记、政法委员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副组长：杜昊星  </w:t>
      </w:r>
      <w:r>
        <w:rPr>
          <w:rFonts w:hint="eastAsia" w:ascii="仿宋_GB2312" w:hAnsi="仿宋_GB2312" w:eastAsia="仿宋_GB2312" w:cs="仿宋_GB2312"/>
          <w:w w:val="85"/>
          <w:sz w:val="32"/>
          <w:szCs w:val="32"/>
          <w:lang w:val="en-US" w:eastAsia="zh-CN"/>
        </w:rPr>
        <w:t>组织委员、统战委员、常青村党总支书记、主任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员：常青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驻村干部及村两委成员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负责排查常青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的村民房屋、棚圈等涉及村民人身安全的设施、设备；排查水库及渗池等重要危险地段，防止出现溺水、坍塌等事故；排查乡村道路的安全隐患、居民使用燃气情况，防止出现道路、火灾事故。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加强组织领导，落实安全责任。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清醒认识当前安全生产工作的艰巨性、复杂性和严峻性，进一步强化红线意识和底线思维，要把这次大检查作为当前安全生产的首要任务，切实抓紧抓实。进一步落实属地管理责任，切实推动企业落实安全生产的主体责任。安全生产大排查大整治活动检查组各组组长要切实负担起领导责任，带头深入一线开展安全生产检查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（二）突出监管重点，狠抓工作落实。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按照方案要求，有序的开展安全生产大检查，把各项责任、措施和要求落到实处，确保见实效。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（三）加强应急值守工作。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高度重视应急值守工作，特别是节假日期间要严格执行领导干部到岗带班和关键岗位24小时值班制度。严格遵守事故信息报告制度，全面做好生产安全事故和紧急突发事件的信息报送和处理工作。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各组将本次安全生产检查结果、检查图片于5月31日下午4点前报送至铜川镇应急管理办公室陈雨丝，电话15598765105，邮箱360152964@qq.com，对不按时报送的给予通报。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pStyle w:val="2"/>
        <w:wordWrap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412DE3-C50D-4834-A79E-D6AC80FF91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2FD1D8-1AB2-4115-8CA8-C2423D72B4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C5186B1-BE8F-4623-8B91-25EAA7CF1F3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B5E78A5-91D3-4E09-8B4D-4C4AE1BE4A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0CF1614-52E9-47FE-A165-379CB75EB0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zBhY2U2YjNhNmI3NTc5MGEwNzViZGJiYzlkNWI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61557C"/>
    <w:rsid w:val="0A8607F5"/>
    <w:rsid w:val="0ACD7A77"/>
    <w:rsid w:val="0C0E2189"/>
    <w:rsid w:val="0C6533DC"/>
    <w:rsid w:val="0E3F4AC4"/>
    <w:rsid w:val="0EAF6F5C"/>
    <w:rsid w:val="0EB06137"/>
    <w:rsid w:val="0EC836C3"/>
    <w:rsid w:val="0FE97876"/>
    <w:rsid w:val="10404755"/>
    <w:rsid w:val="10C90279"/>
    <w:rsid w:val="11562E1F"/>
    <w:rsid w:val="11D85317"/>
    <w:rsid w:val="11EF6B60"/>
    <w:rsid w:val="12462A5E"/>
    <w:rsid w:val="12AE686C"/>
    <w:rsid w:val="12B5477B"/>
    <w:rsid w:val="137B7AB7"/>
    <w:rsid w:val="168C7AAB"/>
    <w:rsid w:val="171628E9"/>
    <w:rsid w:val="1736401A"/>
    <w:rsid w:val="175369D1"/>
    <w:rsid w:val="17CE7656"/>
    <w:rsid w:val="185959D6"/>
    <w:rsid w:val="19D77655"/>
    <w:rsid w:val="1CB8269B"/>
    <w:rsid w:val="1D254731"/>
    <w:rsid w:val="1DDE7201"/>
    <w:rsid w:val="1F095487"/>
    <w:rsid w:val="1F8149B7"/>
    <w:rsid w:val="1FBB4C70"/>
    <w:rsid w:val="20405C53"/>
    <w:rsid w:val="20BE628D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D3051E"/>
    <w:rsid w:val="2B59331D"/>
    <w:rsid w:val="2D464FF4"/>
    <w:rsid w:val="2DE2798B"/>
    <w:rsid w:val="2FB56CFB"/>
    <w:rsid w:val="31EC61EF"/>
    <w:rsid w:val="33AA648C"/>
    <w:rsid w:val="33B95A18"/>
    <w:rsid w:val="34196E97"/>
    <w:rsid w:val="34324C8B"/>
    <w:rsid w:val="367C093A"/>
    <w:rsid w:val="372805ED"/>
    <w:rsid w:val="37A40AD2"/>
    <w:rsid w:val="37A601FA"/>
    <w:rsid w:val="38335B48"/>
    <w:rsid w:val="39746C74"/>
    <w:rsid w:val="39761CC4"/>
    <w:rsid w:val="3AF67391"/>
    <w:rsid w:val="3D1C0029"/>
    <w:rsid w:val="3F1521B0"/>
    <w:rsid w:val="40A8480C"/>
    <w:rsid w:val="414F2657"/>
    <w:rsid w:val="420317EE"/>
    <w:rsid w:val="4230167E"/>
    <w:rsid w:val="43484DDE"/>
    <w:rsid w:val="43B307EE"/>
    <w:rsid w:val="446A5700"/>
    <w:rsid w:val="463C2029"/>
    <w:rsid w:val="47044079"/>
    <w:rsid w:val="478F527D"/>
    <w:rsid w:val="47AA1057"/>
    <w:rsid w:val="47E936AC"/>
    <w:rsid w:val="49595CC7"/>
    <w:rsid w:val="4A1134CE"/>
    <w:rsid w:val="4B444F5F"/>
    <w:rsid w:val="4B574692"/>
    <w:rsid w:val="4BBC0840"/>
    <w:rsid w:val="4BEE6800"/>
    <w:rsid w:val="4BEF7784"/>
    <w:rsid w:val="4CF947F0"/>
    <w:rsid w:val="4F327BE0"/>
    <w:rsid w:val="4F381460"/>
    <w:rsid w:val="4FFE4A87"/>
    <w:rsid w:val="51CA18CE"/>
    <w:rsid w:val="53A94B0F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97129A"/>
    <w:rsid w:val="5D511317"/>
    <w:rsid w:val="5E3B3DBB"/>
    <w:rsid w:val="5E413DEF"/>
    <w:rsid w:val="5EB0266B"/>
    <w:rsid w:val="5FDB5E5D"/>
    <w:rsid w:val="61335A99"/>
    <w:rsid w:val="61B92E6E"/>
    <w:rsid w:val="61C805F8"/>
    <w:rsid w:val="63394A7E"/>
    <w:rsid w:val="64AF291A"/>
    <w:rsid w:val="656D6A92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6F11441B"/>
    <w:rsid w:val="712D7902"/>
    <w:rsid w:val="7307156B"/>
    <w:rsid w:val="73123537"/>
    <w:rsid w:val="73E91D7C"/>
    <w:rsid w:val="76F867D3"/>
    <w:rsid w:val="77760A26"/>
    <w:rsid w:val="77A87510"/>
    <w:rsid w:val="77B17556"/>
    <w:rsid w:val="77F66984"/>
    <w:rsid w:val="797C0864"/>
    <w:rsid w:val="7A194267"/>
    <w:rsid w:val="7A750010"/>
    <w:rsid w:val="7E25159E"/>
    <w:rsid w:val="7E4C22EC"/>
    <w:rsid w:val="7F2518DE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1866</Words>
  <Characters>1910</Characters>
  <Lines>0</Lines>
  <Paragraphs>0</Paragraphs>
  <TotalTime>1</TotalTime>
  <ScaleCrop>false</ScaleCrop>
  <LinksUpToDate>false</LinksUpToDate>
  <CharactersWithSpaces>2015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魏利斯</cp:lastModifiedBy>
  <cp:lastPrinted>2023-04-21T05:52:00Z</cp:lastPrinted>
  <dcterms:modified xsi:type="dcterms:W3CDTF">2023-06-30T02:43:13Z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9699D5CD06A8489EB2DD01517938F417_13</vt:lpwstr>
  </property>
</Properties>
</file>