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仿宋_GB2312" w:eastAsia="仿宋_GB2312"/>
          <w:b/>
          <w:sz w:val="32"/>
          <w:szCs w:val="32"/>
        </w:rPr>
      </w:pPr>
    </w:p>
    <w:p>
      <w:pPr>
        <w:spacing w:line="576" w:lineRule="exact"/>
        <w:jc w:val="center"/>
        <w:rPr>
          <w:rFonts w:hint="eastAsia" w:ascii="仿宋_GB2312" w:eastAsia="仿宋_GB2312"/>
          <w:b/>
          <w:sz w:val="32"/>
          <w:szCs w:val="32"/>
        </w:rPr>
      </w:pPr>
    </w:p>
    <w:p>
      <w:pPr>
        <w:spacing w:line="576" w:lineRule="exact"/>
        <w:jc w:val="center"/>
        <w:rPr>
          <w:rFonts w:hint="eastAsia" w:ascii="仿宋_GB2312" w:eastAsia="仿宋_GB2312"/>
          <w:b/>
          <w:sz w:val="32"/>
          <w:szCs w:val="32"/>
        </w:rPr>
      </w:pPr>
    </w:p>
    <w:p>
      <w:pPr>
        <w:spacing w:line="576" w:lineRule="exact"/>
        <w:jc w:val="center"/>
        <w:rPr>
          <w:rFonts w:hint="eastAsia" w:ascii="仿宋_GB2312" w:eastAsia="仿宋_GB2312"/>
          <w:b/>
          <w:sz w:val="32"/>
          <w:szCs w:val="32"/>
        </w:rPr>
      </w:pPr>
    </w:p>
    <w:p>
      <w:pPr>
        <w:spacing w:line="576" w:lineRule="exact"/>
        <w:jc w:val="center"/>
        <w:rPr>
          <w:rFonts w:hint="eastAsia" w:ascii="仿宋_GB2312" w:eastAsia="仿宋_GB2312"/>
          <w:b/>
          <w:sz w:val="32"/>
          <w:szCs w:val="32"/>
        </w:rPr>
      </w:pPr>
    </w:p>
    <w:p>
      <w:pPr>
        <w:spacing w:line="576" w:lineRule="exact"/>
        <w:jc w:val="center"/>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eastAsia="仿宋_GB2312"/>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sz w:val="32"/>
          <w:szCs w:val="32"/>
        </w:rPr>
      </w:pPr>
      <w:r>
        <w:rPr>
          <w:rFonts w:hint="eastAsia" w:ascii="仿宋_GB2312" w:eastAsia="仿宋_GB2312"/>
          <w:sz w:val="32"/>
          <w:szCs w:val="32"/>
        </w:rPr>
        <w:t>东</w:t>
      </w:r>
      <w:r>
        <w:rPr>
          <w:rFonts w:hint="eastAsia" w:ascii="仿宋_GB2312" w:eastAsia="仿宋_GB2312"/>
          <w:sz w:val="32"/>
          <w:szCs w:val="32"/>
          <w:lang w:val="en-US" w:eastAsia="zh-CN"/>
        </w:rPr>
        <w:t>民政发</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 xml:space="preserve">号                   </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鄂尔多斯市东胜区民族街道办事处关于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开展“5·12”防灾减灾宣传活动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 5月 12 日是第 16个全国防灾减灾日，主题是“人人讲安全、个个会应急——着力提升基层防灾避险能力”，5月11  日至17日为防灾减灾宣传周。为深入学习贯彻习近平总书记关于防灾减灾救灾重要论述精神和党中央、国务院决策部署，扎实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做好全国防灾减灾日各项工作，街道现就有关事项通知如下: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提升防灾避险能力，是防范化解重大安全风险、保护人民群众生命财产安全的必然要求，是实现应急管理和基层治理现代化的重要基础。各村、社区要深刻认识提升防灾避险能力的重要意义，坚持人民至上、生命至上，围绕今年全国防灾减灾日主题，聚焦宣传阐释习近平总书记关于防灾减灾救灾的重要论述、树牢灾害风险管理和综合减灾理念，聚焦教育和提醒干部增强底线思维、坚持人民至上，生命至上，始终把保障人民群众生命财产安全放在第一位，认真排查险情隐患，加强预报预警，强化灾害防范，不断健全防范化解重大风险体制机制，加快构建抵御自然灾害防线，全面提高重大自然灾害抗御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2024年全国防灾减灾日的主题是“人人讲安全、个个会应急——着力提升基层防灾避险能力”。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宣传活动工作安排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按照市、区两级防灾减灾救灾指挥部统一部署，2024年5月11日—17日为防灾减灾宣传周。各村、社区要充分利用5.12这个重要节点，把辖区内防灾减灾宣传活动推向高潮。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营造宣传气氛。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11日—17日宣传活动周期间，各村、社区在醒目位置悬挂防灾减灾宣传横幅、标语，并积极创新活动形式，开展种类丰富、群众喜闻乐见、寓教于乐的防灾减灾系列宣传活动，营造全社会共同关心、共同参与防灾减灾工作的良好局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开展防灾减灾宣传活动。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宣传日当天，各村、社区发放宣传资料，普及防灾减灾知识。各村、社区要积极深入社区、家庭、学校、企业、农村开展各种形式的宣传活动，全面提升基层的防灾减灾能力。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媒体宣传。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在宣传周期间，在各相关单位要利用电子大屏幕播放宣传标语和宣传短片，同时通过本单位公众号宣传。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高度重视，突出主题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要高度重视，加强组织领导。紧紧围绕“人人讲安全、个个会应急——着力提升基层防灾避险能力”这一主题，强调不能把减轻灾害风险停留在口头上，而是要进一步行动起来，针对身边的灾害风险，采取排查治理灾害隐患、修订完善应急预案、组织开展应急演练等多种措施，努力实现从注重灾后救助向注重灾前预防转变，从应对单一灾种向综合减灾转变，从减少灾害损失向减轻灾害风险转变，提升防灾减灾救灾能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牢固树立风险意识，推进灾害风险隐患排查治理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要紧紧围绕活动主题，因地制宜，创新宣传形式，策划开展参与面广、互动性强的宣传教育活动，提高广大群众防范化解风险的意识和本领。坚持人民至上，生命至上，始终把保障人民群众生命财产安全放在第一位。各村、社区要安排部署，精心组织实施，认真落实好本村、社区的宣传活动任务。要突出夯实基层基础这一重点，筑牢防灾减灾阵地，以城乡社区、学校、医院、机关企事业等单位为重点，开展各类灾害风险基本知识和防范应对技能宣传教育，特别是要加强极端灾害性天气的风险识别和预警响应教育，提高公众主动避灾避险的意识和能力。着力提高社区基础设施设防水平，努力增强公众安全意识，普及应急避险知识，不断增强基层减灾能力，切实降低突发事件风险。同时，要根据辖区和行业主要灾害风险特点，认真排查治理灾害隐患，重点做好城乡、社区、学校、医院、敬老院、福利院、建筑工地、火车站、汽车站、企事业单位、厂矿企业、大型综合体、旅游景区、城市地下管网等人员密集场所和重要设施的隐患排查；要强化属地责任，坚持重心下移，充分发挥基层组织和广大人民群众的积极性主动性，将各类风险隐患发现在基层，解决在基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不断完善预案，强化应急演练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要切实完善各类自然灾害以及事故灾害应急预案，因地制宜组织开展人员疏散和搜救、群众生活救助、伤员救治、应急指挥、物资调运、信息共享、社会力量参与等防灾减灾救灾应急演练，进一步规范各类灾害的应对处置程序，确保责任明确到人、落实到位，达到促进城乡居民增强风险防范意识、提升应急避险和自救互救能力的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各村、社区要高度重视，精心组织，积极广泛开展全国防灾减灾日各项活动，认真总结经验，收集活动开展的文字和影像资料。</w:t>
      </w:r>
    </w:p>
    <w:p>
      <w:pPr>
        <w:numPr>
          <w:ilvl w:val="0"/>
          <w:numId w:val="0"/>
        </w:numPr>
        <w:spacing w:line="576" w:lineRule="exact"/>
        <w:ind w:firstLine="640" w:firstLineChars="200"/>
        <w:rPr>
          <w:rFonts w:hint="eastAsia" w:ascii="仿宋_GB2312" w:hAnsi="仿宋_GB2312" w:eastAsia="仿宋_GB2312" w:cs="仿宋_GB2312"/>
          <w:sz w:val="32"/>
          <w:szCs w:val="32"/>
        </w:rPr>
      </w:pPr>
    </w:p>
    <w:p>
      <w:pPr>
        <w:numPr>
          <w:ilvl w:val="0"/>
          <w:numId w:val="0"/>
        </w:numPr>
        <w:spacing w:line="576"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鄂尔多斯市东胜区民族街道办事处</w:t>
      </w:r>
    </w:p>
    <w:p>
      <w:pPr>
        <w:numPr>
          <w:ilvl w:val="0"/>
          <w:numId w:val="0"/>
        </w:numPr>
        <w:spacing w:line="576" w:lineRule="exact"/>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2024年5月11日 </w:t>
      </w:r>
    </w:p>
    <w:p>
      <w:pPr>
        <w:spacing w:line="576" w:lineRule="exact"/>
        <w:ind w:firstLine="320" w:firstLineChars="1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textAlignment w:val="auto"/>
        <w:outlineLvl w:val="9"/>
        <w:rPr>
          <w:rFonts w:hint="eastAsia" w:ascii="仿宋_GB2312" w:hAnsi="楷体_GB2312" w:eastAsia="仿宋_GB2312" w:cs="楷体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r>
        <w:rPr>
          <w:rFonts w:hint="eastAsia" w:ascii="仿宋_GB2312" w:hAnsi="Calibri" w:eastAsia="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1056" w:firstLineChars="33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80" w:lineRule="exact"/>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80" w:lineRule="exact"/>
        <w:rPr>
          <w:rFonts w:hint="eastAsia" w:ascii="仿宋_GB2312" w:hAnsi="Calibri" w:eastAsia="仿宋_GB2312"/>
          <w:sz w:val="32"/>
          <w:szCs w:val="32"/>
        </w:rPr>
      </w:pPr>
    </w:p>
    <w:p>
      <w:pPr>
        <w:spacing w:line="580" w:lineRule="exact"/>
        <w:ind w:firstLine="640" w:firstLineChars="200"/>
        <w:rPr>
          <w:rFonts w:hint="eastAsia" w:ascii="仿宋_GB2312" w:hAnsi="Calibri" w:eastAsia="仿宋_GB2312"/>
          <w:sz w:val="32"/>
          <w:szCs w:val="32"/>
        </w:rPr>
      </w:pPr>
    </w:p>
    <w:p>
      <w:pPr>
        <w:spacing w:line="576" w:lineRule="exact"/>
        <w:ind w:firstLine="280" w:firstLineChars="100"/>
        <w:rPr>
          <w:rFonts w:hint="eastAsia" w:ascii="仿宋_GB2312" w:eastAsia="仿宋_GB2312"/>
          <w:sz w:val="28"/>
          <w:szCs w:val="28"/>
        </w:rPr>
      </w:pPr>
      <w:r>
        <w:rPr>
          <w:rFonts w:hint="eastAsia" w:ascii="仿宋_GB2312" w:hAnsi="Times New Roman"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24130</wp:posOffset>
                </wp:positionV>
                <wp:extent cx="5600700" cy="635"/>
                <wp:effectExtent l="0" t="0" r="0" b="0"/>
                <wp:wrapNone/>
                <wp:docPr id="2" name="直线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6pt;margin-top:1.9pt;height:0.05pt;width:441pt;z-index:251660288;mso-width-relative:page;mso-height-relative:page;" filled="f" stroked="t" coordsize="21600,21600" o:gfxdata="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w/PvNIAAAAFAQAADwAAAAAAAAABACAAAAAiAAAAZHJzL2Rv&#10;d25yZXYueG1sUEsBAhQAFAAAAAgAh07iQGqI613OAQAAjwMAAA4AAAAAAAAAAQAgAAAAIQEAAGRy&#10;cy9lMm9Eb2MueG1sUEsFBgAAAAAGAAYAWQEAAGEFAAAAAA==&#10;">
                <v:fill on="f" focussize="0,0"/>
                <v:stroke color="#000000" joinstyle="round"/>
                <v:imagedata o:title=""/>
                <o:lock v:ext="edit" aspectratio="f"/>
              </v:line>
            </w:pict>
          </mc:Fallback>
        </mc:AlternateContent>
      </w:r>
      <w:r>
        <w:rPr>
          <w:rFonts w:hint="eastAsia" w:ascii="仿宋_GB2312" w:hAnsi="Times New Roman"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424180</wp:posOffset>
                </wp:positionV>
                <wp:extent cx="5600700" cy="635"/>
                <wp:effectExtent l="0" t="0" r="0" b="0"/>
                <wp:wrapNone/>
                <wp:docPr id="1" name="直线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6pt;margin-top:33.4pt;height:0.05pt;width:441pt;z-index:251659264;mso-width-relative:page;mso-height-relative:page;" filled="f" stroked="t" coordsize="21600,21600" o:gfxdata="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UTx71QAAAAcBAAAPAAAAAAAAAAEAIAAAACIAAABkcnMv&#10;ZG93bnJldi54bWxQSwECFAAUAAAACACHTuJAdCQClc0BAACP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eastAsia="仿宋_GB2312"/>
          <w:sz w:val="28"/>
          <w:szCs w:val="28"/>
        </w:rPr>
        <w:t>鄂尔多斯市东胜区</w:t>
      </w:r>
      <w:r>
        <w:rPr>
          <w:rFonts w:hint="eastAsia" w:ascii="仿宋_GB2312" w:eastAsia="仿宋_GB2312"/>
          <w:sz w:val="28"/>
          <w:szCs w:val="28"/>
          <w:lang w:val="en-US" w:eastAsia="zh-CN"/>
        </w:rPr>
        <w:t>民族</w:t>
      </w:r>
      <w:r>
        <w:rPr>
          <w:rFonts w:hint="eastAsia" w:ascii="仿宋_GB2312" w:eastAsia="仿宋_GB2312"/>
          <w:sz w:val="28"/>
          <w:szCs w:val="28"/>
        </w:rPr>
        <w:t>街道</w:t>
      </w:r>
      <w:r>
        <w:rPr>
          <w:rFonts w:hint="eastAsia" w:ascii="仿宋_GB2312" w:eastAsia="仿宋_GB2312"/>
          <w:sz w:val="28"/>
          <w:szCs w:val="28"/>
          <w:lang w:val="en-US" w:eastAsia="zh-CN"/>
        </w:rPr>
        <w:t>办事处</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日印发</w:t>
      </w:r>
    </w:p>
    <w:sectPr>
      <w:footerReference r:id="rId3" w:type="default"/>
      <w:footerReference r:id="rId4" w:type="even"/>
      <w:pgSz w:w="11907" w:h="16840"/>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ArabicDash  \* MERGEFORMAT </w:instrText>
    </w:r>
    <w:r>
      <w:rPr>
        <w:sz w:val="28"/>
        <w:szCs w:val="28"/>
      </w:rPr>
      <w:fldChar w:fldCharType="separate"/>
    </w:r>
    <w:r>
      <w:t>- 1 -</w:t>
    </w:r>
    <w:r>
      <w:rPr>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szCs w:val="28"/>
      </w:rPr>
      <w:fldChar w:fldCharType="begin"/>
    </w:r>
    <w:r>
      <w:rPr>
        <w:sz w:val="28"/>
        <w:szCs w:val="28"/>
      </w:rPr>
      <w:instrText xml:space="preserve">PAGE   \* MERGEFORMAT</w:instrText>
    </w:r>
    <w:r>
      <w:rPr>
        <w:sz w:val="28"/>
        <w:szCs w:val="28"/>
      </w:rPr>
      <w:fldChar w:fldCharType="separate"/>
    </w:r>
    <w:r>
      <w:t>- 2 -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55344345">
    <w:nsid w:val="D3EA3FD9"/>
    <w:multiLevelType w:val="singleLevel"/>
    <w:tmpl w:val="D3EA3FD9"/>
    <w:lvl w:ilvl="0" w:tentative="1">
      <w:start w:val="1"/>
      <w:numFmt w:val="chineseCounting"/>
      <w:suff w:val="nothing"/>
      <w:lvlText w:val="（%1）"/>
      <w:lvlJc w:val="left"/>
      <w:rPr>
        <w:rFonts w:hint="eastAsia"/>
      </w:rPr>
    </w:lvl>
  </w:abstractNum>
  <w:abstractNum w:abstractNumId="189749975">
    <w:nsid w:val="0B4F5AD7"/>
    <w:multiLevelType w:val="singleLevel"/>
    <w:tmpl w:val="0B4F5AD7"/>
    <w:lvl w:ilvl="0" w:tentative="1">
      <w:start w:val="1"/>
      <w:numFmt w:val="chineseCounting"/>
      <w:suff w:val="nothing"/>
      <w:lvlText w:val="（%1）"/>
      <w:lvlJc w:val="left"/>
      <w:rPr>
        <w:rFonts w:hint="eastAsia"/>
      </w:rPr>
    </w:lvl>
  </w:abstractNum>
  <w:abstractNum w:abstractNumId="256531537">
    <w:nsid w:val="0F4A5C51"/>
    <w:multiLevelType w:val="singleLevel"/>
    <w:tmpl w:val="0F4A5C51"/>
    <w:lvl w:ilvl="0" w:tentative="1">
      <w:start w:val="2"/>
      <w:numFmt w:val="chineseCounting"/>
      <w:suff w:val="nothing"/>
      <w:lvlText w:val="%1、"/>
      <w:lvlJc w:val="left"/>
      <w:rPr>
        <w:rFonts w:hint="eastAsia" w:ascii="黑体" w:hAnsi="黑体" w:eastAsia="黑体" w:cs="黑体"/>
      </w:rPr>
    </w:lvl>
  </w:abstractNum>
  <w:num w:numId="1">
    <w:abstractNumId w:val="256531537"/>
  </w:num>
  <w:num w:numId="2">
    <w:abstractNumId w:val="189749975"/>
  </w:num>
  <w:num w:numId="3">
    <w:abstractNumId w:val="35553443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OTA5Nzc2MjMyYmE2YmYwMzA3M2YxZDUzZTJiNWUifQ=="/>
    <w:docVar w:name="KSO_WPS_MARK_KEY" w:val="971a1ee3-1672-4bd3-8401-a77610ad63a7"/>
  </w:docVars>
  <w:rsids>
    <w:rsidRoot w:val="00172A27"/>
    <w:rsid w:val="000654A6"/>
    <w:rsid w:val="000734DA"/>
    <w:rsid w:val="000B52E1"/>
    <w:rsid w:val="000D25FA"/>
    <w:rsid w:val="000E0D9E"/>
    <w:rsid w:val="000E3903"/>
    <w:rsid w:val="000F1613"/>
    <w:rsid w:val="00140B07"/>
    <w:rsid w:val="001859D3"/>
    <w:rsid w:val="001E2603"/>
    <w:rsid w:val="0027535B"/>
    <w:rsid w:val="00294172"/>
    <w:rsid w:val="002A7C01"/>
    <w:rsid w:val="002A7D84"/>
    <w:rsid w:val="002D5AE1"/>
    <w:rsid w:val="0035109E"/>
    <w:rsid w:val="0036747B"/>
    <w:rsid w:val="00397FCE"/>
    <w:rsid w:val="003A2DFF"/>
    <w:rsid w:val="003C6A1F"/>
    <w:rsid w:val="00427EF8"/>
    <w:rsid w:val="00433ECD"/>
    <w:rsid w:val="00445DDB"/>
    <w:rsid w:val="00465B24"/>
    <w:rsid w:val="004668F0"/>
    <w:rsid w:val="00481C60"/>
    <w:rsid w:val="00516D4D"/>
    <w:rsid w:val="005433ED"/>
    <w:rsid w:val="00593651"/>
    <w:rsid w:val="0064755C"/>
    <w:rsid w:val="0069646D"/>
    <w:rsid w:val="00697F77"/>
    <w:rsid w:val="006B04A9"/>
    <w:rsid w:val="006C439F"/>
    <w:rsid w:val="0070023B"/>
    <w:rsid w:val="007528A6"/>
    <w:rsid w:val="0075370B"/>
    <w:rsid w:val="007740C9"/>
    <w:rsid w:val="00775D1D"/>
    <w:rsid w:val="007B7768"/>
    <w:rsid w:val="007C2F48"/>
    <w:rsid w:val="00804F7D"/>
    <w:rsid w:val="008232CC"/>
    <w:rsid w:val="0084498C"/>
    <w:rsid w:val="00890801"/>
    <w:rsid w:val="008B3175"/>
    <w:rsid w:val="008F753C"/>
    <w:rsid w:val="00921EC6"/>
    <w:rsid w:val="009D0CD4"/>
    <w:rsid w:val="00A231C3"/>
    <w:rsid w:val="00A74C63"/>
    <w:rsid w:val="00A946E5"/>
    <w:rsid w:val="00AA0CA2"/>
    <w:rsid w:val="00AA667F"/>
    <w:rsid w:val="00AD566A"/>
    <w:rsid w:val="00B112C0"/>
    <w:rsid w:val="00B747C0"/>
    <w:rsid w:val="00B762BE"/>
    <w:rsid w:val="00B85E95"/>
    <w:rsid w:val="00BD2E8D"/>
    <w:rsid w:val="00BE1713"/>
    <w:rsid w:val="00BF7C75"/>
    <w:rsid w:val="00C063E9"/>
    <w:rsid w:val="00C6134D"/>
    <w:rsid w:val="00C64248"/>
    <w:rsid w:val="00CA71AE"/>
    <w:rsid w:val="00D22F4E"/>
    <w:rsid w:val="00D40917"/>
    <w:rsid w:val="00DF542B"/>
    <w:rsid w:val="00E21CC6"/>
    <w:rsid w:val="00E25FA8"/>
    <w:rsid w:val="00E36E18"/>
    <w:rsid w:val="00E9749C"/>
    <w:rsid w:val="00EB0725"/>
    <w:rsid w:val="00ED476E"/>
    <w:rsid w:val="00EE7641"/>
    <w:rsid w:val="00F33163"/>
    <w:rsid w:val="00F5387C"/>
    <w:rsid w:val="00FB6CDE"/>
    <w:rsid w:val="00FD2238"/>
    <w:rsid w:val="03C13248"/>
    <w:rsid w:val="04C5186C"/>
    <w:rsid w:val="0CEC726F"/>
    <w:rsid w:val="100B268F"/>
    <w:rsid w:val="121D7555"/>
    <w:rsid w:val="12352BEA"/>
    <w:rsid w:val="12F026A9"/>
    <w:rsid w:val="13CF6BF0"/>
    <w:rsid w:val="152A1A74"/>
    <w:rsid w:val="16C34254"/>
    <w:rsid w:val="1B58422C"/>
    <w:rsid w:val="1B961006"/>
    <w:rsid w:val="1BCB03B4"/>
    <w:rsid w:val="1D2A2740"/>
    <w:rsid w:val="21214D8B"/>
    <w:rsid w:val="212A74AB"/>
    <w:rsid w:val="226D353C"/>
    <w:rsid w:val="23E80503"/>
    <w:rsid w:val="280C22E7"/>
    <w:rsid w:val="2B3401EE"/>
    <w:rsid w:val="2BAE434A"/>
    <w:rsid w:val="2FA23A9F"/>
    <w:rsid w:val="302F2322"/>
    <w:rsid w:val="31D93581"/>
    <w:rsid w:val="32A43661"/>
    <w:rsid w:val="3CAB49AB"/>
    <w:rsid w:val="4388738B"/>
    <w:rsid w:val="45C13932"/>
    <w:rsid w:val="508B25B9"/>
    <w:rsid w:val="52C1750E"/>
    <w:rsid w:val="54167396"/>
    <w:rsid w:val="5AAD62DE"/>
    <w:rsid w:val="5B0B3B1C"/>
    <w:rsid w:val="5D366519"/>
    <w:rsid w:val="5F0930A7"/>
    <w:rsid w:val="5F7401D8"/>
    <w:rsid w:val="68F62870"/>
    <w:rsid w:val="68FD0D8D"/>
    <w:rsid w:val="6AD6740C"/>
    <w:rsid w:val="6AF904DC"/>
    <w:rsid w:val="6B74623E"/>
    <w:rsid w:val="6DC410A5"/>
    <w:rsid w:val="7124375C"/>
    <w:rsid w:val="74FF662E"/>
    <w:rsid w:val="77E41B5C"/>
    <w:rsid w:val="78395C32"/>
    <w:rsid w:val="7A9E69B0"/>
    <w:rsid w:val="7C694787"/>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2500" w:leftChars="2500"/>
    </w:p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link w:val="12"/>
    <w:qFormat/>
    <w:uiPriority w:val="1"/>
    <w:rPr>
      <w:rFonts w:ascii="Calibri" w:hAnsi="Calibri" w:eastAsia="宋体" w:cs="Times New Roman"/>
      <w:sz w:val="22"/>
      <w:szCs w:val="22"/>
      <w:lang w:val="en-US" w:eastAsia="zh-CN" w:bidi="ar-SA"/>
    </w:rPr>
  </w:style>
  <w:style w:type="character" w:customStyle="1" w:styleId="9">
    <w:name w:val="页眉 Char"/>
    <w:link w:val="5"/>
    <w:qFormat/>
    <w:uiPriority w:val="99"/>
    <w:rPr>
      <w:rFonts w:eastAsia="宋体"/>
      <w:kern w:val="2"/>
      <w:sz w:val="18"/>
      <w:szCs w:val="18"/>
    </w:rPr>
  </w:style>
  <w:style w:type="character" w:customStyle="1" w:styleId="10">
    <w:name w:val="页脚 Char"/>
    <w:link w:val="4"/>
    <w:qFormat/>
    <w:uiPriority w:val="99"/>
    <w:rPr>
      <w:rFonts w:eastAsia="宋体"/>
      <w:kern w:val="2"/>
      <w:sz w:val="18"/>
      <w:szCs w:val="18"/>
    </w:rPr>
  </w:style>
  <w:style w:type="character" w:customStyle="1" w:styleId="11">
    <w:name w:val="批注框文本 Char"/>
    <w:link w:val="3"/>
    <w:qFormat/>
    <w:uiPriority w:val="0"/>
    <w:rPr>
      <w:rFonts w:eastAsia="宋体"/>
      <w:kern w:val="2"/>
      <w:sz w:val="18"/>
      <w:szCs w:val="18"/>
    </w:rPr>
  </w:style>
  <w:style w:type="character" w:customStyle="1" w:styleId="12">
    <w:name w:val="无间隔 Char"/>
    <w:link w:val="8"/>
    <w:qFormat/>
    <w:uiPriority w:val="1"/>
    <w:rPr>
      <w:rFonts w:ascii="Calibri" w:hAnsi="Calibri" w:eastAsia="宋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1853</Words>
  <Characters>1872</Characters>
  <Lines>31</Lines>
  <Paragraphs>8</Paragraphs>
  <ScaleCrop>false</ScaleCrop>
  <LinksUpToDate>false</LinksUpToDate>
  <CharactersWithSpaces>1921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2019-02-28T09:02:00Z</dcterms:created>
  <dc:creator>微软用户</dc:creator>
  <cp:lastModifiedBy>李成龙:主任拟办</cp:lastModifiedBy>
  <cp:lastPrinted>2024-05-23T02:13:58Z</cp:lastPrinted>
  <dcterms:modified xsi:type="dcterms:W3CDTF">2024-05-23T02:15:07Z</dcterms:modified>
  <dc:title>纺织街道办事处关于小区地下室配电箱存在安全隐患的函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9E31AFC71E6249B384A601152F044911_13</vt:lpwstr>
  </property>
</Properties>
</file>