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6"/>
          <w:szCs w:val="36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pStyle w:val="2"/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罕政发〔202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鄂尔多斯市东胜区罕台镇人民政府关于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印发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《罕台镇新型冠状病毒感染肺炎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疫情防控工作方案》的通知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各村、社区，各办、中心、局，各驻镇企事业单位：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为进一步做好新型冠状病毒感染肺炎疫情防控，现将《罕台镇新型冠状病毒感染肺炎疫情防控工作方案》印发给你们，请结合实际组织实施。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鄂尔多斯市东胜区罕台镇人民政府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2020年1月24日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罕台镇新型冠状病毒感染肺炎疫情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防控工作方案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近期，湖北武汉市等地陆续发生新型冠状病毒感染的肺炎疫情，引起社会广泛关注，习近平等党和国家领导人相继作出重要批示，为切实做好新型冠状病毒感染的肺炎防控工作，有效保障公众健康和生命安全，根据国家、自治区、市、区疫情防控工作会议和国家卫生健康委员会《关于新型冠状病毒感染的肺炎诊疗和防控等方案的通知》(国卫明电〔2020〕6号)、《鄂尔多斯市东胜区新型冠状病毒感染的肺炎疫情防控工作方案》（东政办发〔2020〕4号）要求，结合罕台镇实际，特制定本方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一、工作目标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切实加强我镇新型冠状病毒肺炎防治工作领导，有效应对新型冠状病毒肺炎疫情，强化对疫情防控，提高科学防治水平，保障公众健康，维护社会稳定，保障人民群众身体健康和生命安全，结合我镇实际情况，特制定本方案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二、工作原则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(一)加强领导，联防联控。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各村、社区，各办、中心、局在镇政府的统一领导下做好新型冠状病毒感染的肺炎防控工作，各驻镇企事业单位要加强与镇政府的协调配合，建立联防联控机制，形成工作合力，做好疫情防控。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(二)预防为主，群防群控。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坚持“预防为主”的工作方针，开展疫情防控知识宣传，提高群众防范意识，加强疫情监测和预警，做到群防群控。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(三)属地管理，分级负责。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疫情防控工作严格执行属地化管理，根据领导班子成员包联村、社区情况，各村、社区辖区范围内的企业、园区、煤矿均有包联领导负责协调联系，强化统筹协调、细化工作任务，做到组织到岗、措施到位责任到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三、工作措施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（一）全力开展人员排查。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上级部门要求，要以村、社区为基本单位，实行网格化管理，认真核实登记1月10日至今外省市特别是湖北省的人，现在辖区居住的；本辖区人员在此期间去过湖北省的；外省市人员在此期间去过湖北省现在辖区居住的“三类人员”情况，进一步加大的监测力度，及时掌握动态，及时跟踪观察其健康状况，发现发热、咳嗽等情况应及时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（二）严格落实值班防守。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鼠疫值班排班情况，结合春节期间值班，严格落实109国道监测站24小时值班制度，联合卫健委、交警，认真开展流入、外出人员体温监测，做好值班记录填写，杜绝出现脱岗、离岗现象，确保交接班准时进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（三）认真做好信息报告。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值班人员和科室要按照上级要求，坚决落实好“日报告”制度。各村、社区要自觉增强报告意识，密切关注疫情防控形势，保持信息畅通，按规定程序逐级报告疫情信息，切实做到疫情早发现、早报告、早隔离、早治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(四)深入开展爱国卫生运动。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要紧密结合当前正在实施的建设美丽乡村整治重点区城环境乱象“百日攻坚专项行动”，在辖区范围集中开展冬春季爱国卫生运动和辖区环境卫生专项整治，倡导良好卫生习惯和生活方式。积极引导辖区群众在新型冠状病毒感染的肺炎防范时期，保持个人卫生，加强体育锻炼，自觉维护公共卫生，自觉落实防扩散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(五)着力加强宣传引导。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微信公众号、宣传栏、宣传单等宣传方式加强正面公开宣传疫情防控知识，普及疫情临床表现，增强居民自我防护意识。及时、公开、透明发布疫情权威信息，最大限度提升群众知晓度，引导群众正确认识疫情，有效消除社会恐慌，坚决维护社会大局稳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四、工作保障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(一)加强组织领导。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村、社区，各办、中心、局要切实提高政治站位，把疫情防控作为一项重大政治责任和重要政治任务，切实抓好落实，村、社区负责人要带头贯彻落实中央、自治区、市、区重要指示、批示和会议精神，主动担负起第一责任人责任，亲自部署、亲自指挥、亲自督促，做到守土有责、守土尽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(二)落实联防联控。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要切实织密疫情防控网，建立联防联控联席会议制度，进一步加强与卫生院、交警等部门间、区城间的联防联控工作机制。要严格按照《突发公共卫生事件应急条例》《传染病防治法》相关规定，落实好疫情防控各项措施。要建立定期通报和疫情会商制度，做到信息畅通，步调一致、落实有力，充分形成疫情防控工作合力，提高防控措施的针对性和实效性，确保打赢疫情防控阻击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(三)强化物资保障。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根据实际情况，加强口罩、防护服等物资申请、储备，为疫情监测提供坚实保障，确保新型冠状病毒感染的肺炎防治工作的顺利开展。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附件:罕台镇新型冠状病毒感染肺炎疫情防控工作领导小组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12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12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12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12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罕台镇新型冠状病毒感染肺炎疫情防控工作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领导小组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按照工作需要，罕台镇成立新型冠状病毒感染肺炎疫情防控工作领导小组，负责全镇疫情应急处置的内部指挥协调事宜。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 长：王 志  镇党委书记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副组长：王存军  镇党委副书记、镇长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　　       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刘云峰  副镇长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 员：苏永杰  人大主席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李万毅  镇党委副书记、政法书记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王晓冬  副镇长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张茂快  副镇长、武装部长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杨保明  宣传委员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周 兵  镇综合执法局局长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赵桃密  镇综合执法局教导员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    任占厚  党政综合办负责人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       贺 瑞  党的基层建设办主任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       冯志刚  农牧林水发展局局长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       乔 磊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发展和改革建设局负责人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张 斌  财政和资产管理局负责人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2160" w:right="0" w:hanging="2160" w:hangingChars="9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李燕萍  社会事务局负责人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2155" w:leftChars="1026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磊  社会事务局负责人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苏二才  罕台村党支部书记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刘 军  罕台村村民委员会主任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李铁锁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20"/>
          <w:kern w:val="0"/>
          <w:sz w:val="32"/>
          <w:szCs w:val="32"/>
          <w:lang w:val="en-US" w:eastAsia="zh-CN" w:bidi="ar"/>
        </w:rPr>
        <w:t>九成功村党支部书记、村委会主任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康文华  永胜村党支部书记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贾玉珍  永胜村村民委员会主任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刘正东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20"/>
          <w:kern w:val="0"/>
          <w:sz w:val="32"/>
          <w:szCs w:val="32"/>
          <w:lang w:val="en-US" w:eastAsia="zh-CN" w:bidi="ar"/>
        </w:rPr>
        <w:t>色连村党支部书记、村委会主任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吕艳峰  撖家塔村党支部书记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杜万义  撖家塔村村民委员会主任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王学峰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20"/>
          <w:kern w:val="0"/>
          <w:sz w:val="32"/>
          <w:szCs w:val="32"/>
          <w:lang w:val="en-US" w:eastAsia="zh-CN" w:bidi="ar"/>
        </w:rPr>
        <w:t>灶火壕村党支部书记、村委会主任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苗 涛  查干村党支部书记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张在宽  查干村村民委员会主任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奥文权  布日都梁党支部书记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赵永联  布日都梁村村民委员会主任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王 磊  田园社区党支部书记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廉劲军   田园社区主任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王翠珍  润泽社区党支部书记、主任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薛 祥  和硕社区党支部书记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张建国  和硕社区主任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奇玉英  庆丰社区党支部书记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陈世云  庆丰社区主任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杨建成  罕台卫生院院长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闫荣国  罕台派所所所长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领导小组下设办公室，办公室设在社会事务局，办公室主任由刘云峰兼任，负责疫情防控的日常具体事务。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1B04BF"/>
    <w:rsid w:val="0AB47E45"/>
    <w:rsid w:val="112F47BE"/>
    <w:rsid w:val="163F4C25"/>
    <w:rsid w:val="219113AC"/>
    <w:rsid w:val="2E983581"/>
    <w:rsid w:val="31037F6E"/>
    <w:rsid w:val="3160403F"/>
    <w:rsid w:val="34DE62C6"/>
    <w:rsid w:val="3B4156AA"/>
    <w:rsid w:val="3BB24C71"/>
    <w:rsid w:val="4214211D"/>
    <w:rsid w:val="46917954"/>
    <w:rsid w:val="47930B73"/>
    <w:rsid w:val="498849D8"/>
    <w:rsid w:val="4F844B68"/>
    <w:rsid w:val="5166016E"/>
    <w:rsid w:val="651B64BA"/>
    <w:rsid w:val="666B0197"/>
    <w:rsid w:val="68D50789"/>
    <w:rsid w:val="694714F5"/>
    <w:rsid w:val="6A721B6F"/>
    <w:rsid w:val="6B024A17"/>
    <w:rsid w:val="6E6B5A7D"/>
    <w:rsid w:val="71F918C9"/>
    <w:rsid w:val="730D0E90"/>
    <w:rsid w:val="79EA7601"/>
    <w:rsid w:val="79F32768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2023-07-11T02:20:46Z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FDDE0A8395C045CDBBCF312B0DE646EA</vt:lpwstr>
  </property>
</Properties>
</file>