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tLeast"/>
        <w:jc w:val="center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罕政发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Times New Roman" w:eastAsia="仿宋_GB2312" w:cs="Times New Roman"/>
          <w:sz w:val="32"/>
          <w:szCs w:val="32"/>
        </w:rPr>
        <w:t>20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〕1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号</w:t>
      </w:r>
    </w:p>
    <w:p>
      <w:pPr>
        <w:snapToGrid w:val="0"/>
        <w:spacing w:line="480" w:lineRule="atLeast"/>
        <w:rPr>
          <w:rFonts w:hint="eastAsia" w:ascii="Times New Roman" w:hAnsi="Times New Roman" w:eastAsia="宋体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鄂尔多斯市东胜区罕台镇人民政府关于印发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《2022年度东胜区罕台镇党政领导信访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接待日时间安排表》的通知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各村、社区，各办、中心、局：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left="0" w:leftChars="0" w:right="0" w:rightChars="0" w:firstLine="640" w:firstLineChars="0"/>
        <w:textAlignment w:val="auto"/>
        <w:outlineLvl w:val="9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密切党和政府与人民群众的联系，畅通信访渠道，完善领导干部接访下访工作机制，切实将矛盾隐患解决在基层，按照《信访条例》和《关于进一步加强和规范联合接访工作的意见》（国信发〔2015〕12号)精神，结合《东胜区党政领导信访接待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工作办法》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。（东党办字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012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34号），制定印发《2022年度东胜区罕台镇党政领导信访接待日时间安排表》，结合工作实际，安排好相关接访工作；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罕台镇平安建设办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要及时协调对接，有序高效做好有关接访工作。</w:t>
      </w:r>
    </w:p>
    <w:p>
      <w:pPr>
        <w:pStyle w:val="2"/>
        <w:rPr>
          <w:rFonts w:hint="eastAsia" w:eastAsia="宋体"/>
        </w:rPr>
      </w:pPr>
    </w:p>
    <w:p>
      <w:pPr>
        <w:pStyle w:val="3"/>
        <w:ind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附件：2022年度东胜区罕台镇党政领导信访接待日时间安排表</w:t>
      </w:r>
    </w:p>
    <w:p>
      <w:pPr>
        <w:pStyle w:val="3"/>
        <w:ind w:firstLine="604" w:firstLineChars="200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</w:p>
    <w:p>
      <w:pPr>
        <w:pStyle w:val="3"/>
        <w:ind w:firstLine="604" w:firstLineChars="200"/>
        <w:rPr>
          <w:rFonts w:hint="default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鄂尔多斯市东胜区罕台镇人民政府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2022年1月24日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240" w:firstLineChars="1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34925</wp:posOffset>
                </wp:positionV>
                <wp:extent cx="563753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2.75pt;height:0pt;width:443.9pt;z-index:251660288;mso-width-relative:page;mso-height-relative:page;" filled="f" coordsize="21600,21600" o:gfxdata="UEsDBAoAAAAAAIdO4kAAAAAAAAAAAAAAAAAEAAAAZHJzL1BLAwQUAAAACACHTuJAGkt8AtUAAAAF&#10;AQAADwAAAGRycy9kb3ducmV2LnhtbE2OwWrCQBRF94L/MLyCO52kaBLSTERK202hUlvq9pl5JqGZ&#10;NyEzGv37jt20y8u9nHuK9cV04kyDay0riBcRCOLK6pZrBZ8fz/MMhPPIGjvLpOBKDtbldFJgru3I&#10;73Te+VoECLscFTTe97mUrmrIoFvYnjh0RzsY9CEOtdQDjgFuOnkfRYk02HJ4aLCnx4aq793JKMj2&#10;OG6f2k2yrOp9cny7pi9f21elZndx9ADC08X/jeGmH9ShDE4He2LtRKdgHoehgtUKRGizLE1BHH6z&#10;LAv53778AVBLAwQUAAAACACHTuJAoslSpfQBAADkAwAADgAAAGRycy9lMm9Eb2MueG1srVPNbhMx&#10;EL4j8Q6W72STNi1olU0PhHJBUKnwABPbu2vJf/I42eQleAEkbnDiyJ23oTwGY2+aQrnkwB68Y8/4&#10;m/m+GS+udtawrYqovWv4bDLlTDnhpXZdwz+8v372gjNM4CQY71TD9wr51fLpk8UQanXme2+kioxA&#10;HNZDaHifUqirCkWvLODEB+XI2fpoIdE2dpWMMBC6NdXZdHpZDT7KEL1QiHS6Gp38gBhPAfRtq4Va&#10;ebGxyqURNSoDiShhrwPyZam2bZVI79oWVWKm4cQ0lZWSkL3Oa7VcQN1FCL0WhxLglBIecbKgHSU9&#10;Qq0gAdtE/Q+U1SJ69G2aCG+rkUhRhFjMpo+0ue0hqMKFpMZwFB3/H6x4u72JTMuGzzlzYKnhd5++&#10;//z45dePz7TeffvK5lmkIWBNsbfhJh52SGZmvGujzX/iwnZF2P1RWLVLTNDhxeX584tz0lzc+6qH&#10;iyFieq28ZdlouNEuc4Yatm8wUTIKvQ/Jx8axgaqdzy8IDmgAW2o8mTYQCXRduYveaHmtjck3MHbr&#10;lyayLeQhKF+mRLh/heUkK8B+jCuucTx6BfKVkyztA8nj6FXwXIJVkjOj6BFliwChTqDNKZGU2jiq&#10;IKs66pittZd7asYmRN31pMSsVJk91PxS72FQ83T9uS9ID4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S3wC1QAAAAUBAAAPAAAAAAAAAAEAIAAAACIAAABkcnMvZG93bnJldi54bWxQSwECFAAU&#10;AAAACACHTuJAoslSpfQBAADkAwAADgAAAAAAAAABACAAAAAkAQAAZHJzL2Uyb0RvYy54bWxQSwUG&#10;AAAAAAYABgBZAQAAigUAAAAA&#10;">
                <v:path arrowok="t"/>
                <v:fill on="f" focussize="0,0"/>
                <v:stroke weight="0.3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_GB2312" w:eastAsia="仿宋_GB2312"/>
          <w:spacing w:val="-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372745</wp:posOffset>
                </wp:positionV>
                <wp:extent cx="563753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05pt;margin-top:29.35pt;height:0pt;width:443.9pt;z-index:251659264;mso-width-relative:page;mso-height-relative:page;" filled="f" coordsize="21600,21600" o:gfxdata="UEsDBAoAAAAAAIdO4kAAAAAAAAAAAAAAAAAEAAAAZHJzL1BLAwQUAAAACACHTuJA/CQ+2NgAAAAI&#10;AQAADwAAAGRycy9kb3ducmV2LnhtbE2PQU/DMAyF70j8h8hI3La0MLqoazohBFyQmBhou3qN11Y0&#10;TtVk6/bvCdoBbrbf0/P3iuXJduJIg28da0inCQjiypmWaw1fny8TBcIHZIOdY9JwJg/L8vqqwNy4&#10;kT/ouA61iCHsc9TQhNDnUvqqIYt+6nriqO3dYDHEdailGXCM4baTd0mSSYstxw8N9vTUUPW9PlgN&#10;aovj6rl9zGZVvc327+f562b1pvXtTZosQAQ6hT8z/OJHdCgj084d2HjRaZjM0ujU8KDmIKKu1H0c&#10;dpeDLAv5v0D5A1BLAwQUAAAACACHTuJAlN4efPQBAADkAwAADgAAAGRycy9lMm9Eb2MueG1srVO9&#10;jhMxEO6ReAfLPdnkkhxolc0VhKNBcNLBA0xsb9aS/+RxsslL8AJIdFBR0vM2HI/B2JvLwdGkYAvv&#10;2DP+Zr5vxourvTVspyJq7xo+GY05U054qd2m4R/eXz97wRkmcBKMd6rhB4X8avn0yaIPtbrwnTdS&#10;RUYgDus+NLxLKdRVhaJTFnDkg3LkbH20kGgbN5WM0BO6NdXFeHxZ9T7KEL1QiHS6Gpz8iBjPAfRt&#10;q4VaebG1yqUBNSoDiShhpwPyZam2bZVI79oWVWKm4cQ0lZWSkL3Oa7VcQL2JEDotjiXAOSU84mRB&#10;O0p6glpBAraN+h8oq0X06Ns0Et5WA5GiCLGYjB9pc9tBUIULSY3hJDr+P1jxdncTmZYNn3LmwFLD&#10;7z59//nxy68fn2m9+/aVTbNIfcCaYm/DTTzukMzMeN9Gm//Ehe2LsIeTsGqfmKDD+eX0+XxKmot7&#10;X/VwMURMr5W3LBsNN9plzlDD7g0mSkah9yH52DjWN3w2m80JDmgAW2o8mTYQCXSbche90fJaG5Nv&#10;YNysX5rIdpCHoHyZEuH+FZaTrAC7Ia64hvHoFMhXTrJ0CCSPo1fBcwlWSc6MokeULQKEOoE250RS&#10;auOogqzqoGO21l4eqBnbEPWmIyUmpcrsoeaXeo+Dmqfrz31Benicy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8JD7Y2AAAAAgBAAAPAAAAAAAAAAEAIAAAACIAAABkcnMvZG93bnJldi54bWxQSwEC&#10;FAAUAAAACACHTuJAlN4efPQBAADkAwAADgAAAAAAAAABACAAAAAnAQAAZHJzL2Uyb0RvYy54bWxQ&#10;SwUGAAAAAAYABgBZAQAAjQUAAAAA&#10;">
                <v:path arrowok="t"/>
                <v:fill on="f" focussize="0,0"/>
                <v:stroke weight="0.3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ascii="仿宋_GB2312" w:hAnsi="Times New Roman" w:eastAsia="仿宋_GB2312" w:cs="Times New Roman"/>
          <w:spacing w:val="-20"/>
          <w:sz w:val="28"/>
          <w:szCs w:val="28"/>
        </w:rPr>
        <w:t>鄂尔多斯市东胜区罕台镇党政综合办公室</w:t>
      </w: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</w:t>
      </w:r>
      <w:r>
        <w:rPr>
          <w:rFonts w:ascii="仿宋_GB2312" w:hAnsi="Times New Roman" w:eastAsia="仿宋_GB2312" w:cs="Times New Roman"/>
          <w:sz w:val="28"/>
          <w:szCs w:val="28"/>
        </w:rPr>
        <w:t>20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1月24</w:t>
      </w:r>
      <w:r>
        <w:rPr>
          <w:rFonts w:ascii="仿宋_GB2312" w:hAnsi="Times New Roman" w:eastAsia="仿宋_GB2312" w:cs="Times New Roman"/>
          <w:sz w:val="28"/>
          <w:szCs w:val="28"/>
        </w:rPr>
        <w:t>日印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发</w:t>
      </w:r>
    </w:p>
    <w:p>
      <w:pPr>
        <w:pStyle w:val="3"/>
        <w:rPr>
          <w:rFonts w:hint="eastAsia" w:ascii="黑体" w:hAnsi="黑体" w:eastAsia="黑体" w:cs="黑体"/>
          <w:spacing w:val="-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9"/>
          <w:sz w:val="32"/>
          <w:szCs w:val="32"/>
          <w:lang w:val="en-US" w:eastAsia="zh-CN"/>
        </w:rPr>
        <w:t>附件：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pacing w:val="-9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9"/>
          <w:sz w:val="32"/>
          <w:szCs w:val="32"/>
          <w:lang w:val="en-US" w:eastAsia="zh-CN"/>
        </w:rPr>
        <w:t>2022年度东胜区罕台镇党政领导信访接待日时间安排表</w:t>
      </w:r>
    </w:p>
    <w:p>
      <w:pPr>
        <w:pStyle w:val="3"/>
        <w:jc w:val="center"/>
        <w:rPr>
          <w:rFonts w:hint="eastAsia" w:ascii="方正小标宋简体" w:hAnsi="方正小标宋简体" w:eastAsia="方正小标宋简体" w:cs="方正小标宋简体"/>
          <w:spacing w:val="-9"/>
          <w:sz w:val="32"/>
          <w:szCs w:val="32"/>
          <w:lang w:val="en-US" w:eastAsia="zh-CN"/>
        </w:rPr>
      </w:pPr>
    </w:p>
    <w:p>
      <w:pPr>
        <w:pStyle w:val="3"/>
        <w:jc w:val="center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（2022年1月1日——2022年12月31日）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夏季：上午8:30——12:00    下午15:00——18:00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冬季：上午8:30——12:00    下午14:30——17:30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500"/>
        <w:gridCol w:w="3838"/>
        <w:gridCol w:w="1175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接待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领导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接待时间安排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值班</w:t>
            </w:r>
          </w:p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人员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王  志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罕台镇党委书记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1月4日，1月26日，2月22日，3月16日，4月8日，4月29日，5月25日，6月17日，7月11日，8月2日，8月24日，9月16日，10月13日，11月4日，11月28日，12月20日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李万毅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刘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白海宽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罕台镇党委副书记、镇长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1月5日，1月27日，，2月23日，3月17日，4月11日，5月5日，5月26日，6月20日，7月12日，8月3日，8月25日，9月19日，10月14日，11月7日，11月29日，12月21日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阿斯哈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伊力奇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苏永杰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党委委员、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人大主席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1月6日，1月28日，2月24日，3月18日，4月12日，5月6日，5月27日，6月21日，7月13日，8月4日，8月26日，9月20日，10月17日，11月8日，11月30日，12月22日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贺  璐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苏  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李万毅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罕台镇党委副书记、政法委员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1月7日，1月29日，2月25日，3月21日，4月13日，5月7日，5月30日，6月22日，7月14日，8月5日，8月29日，9月21日，10月18日，11月9日，12月1日，12月23日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郝瑞平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李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吕国栋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党委委员、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纪委书记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1月10日，1月30日，2月28日，3月22日，4月14日，5月9日，5月31日，6月23日，7月15日，8月8日，8月30日，9月22日，10月19日，11月10日，12月2日，12月26日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袁  利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武淑钦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杨保明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罕台镇党委委员、副镇长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1月11日，2月28日，3月1日，3月23日，4月15日，5月10日，6月1日，6月24日，7月18日，8月9日，8月31日，9月23日，10月20日，11月11日，12月5日，12月27日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张建国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刘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王晓冬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罕台镇副镇长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1月12日，2月8日，3月2日，3月24日，4月18日，5月11日，6月2日，6月27日，7月19日，8月10日，9月1日，9月26日，10月21日，11月14日，12月6日，12月28日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乔  磊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伊力奇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王鹏飞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罕台镇党委委员、武装部长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1月13日，2月9日，3月3日，3月25日，4月19日，5月12日，6月6日，6月28日，7月20日，8月11日，9月2日，9月27日，10月24日，11月15日，12月7日，12月29日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白永军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苏  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温  彪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罕台镇副镇长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1月14日，2月10日，3月4日，3月28日，4月20日，5月13日，6月7日，6月29日，7月21日，8月12日，9月5日，9月28日，10月25日，11月16日，12月8日，12月30日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张  斌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李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Times New Roman" w:eastAsia="仿宋_GB2312" w:cs="Times New Roman"/>
                <w:sz w:val="32"/>
                <w:szCs w:val="32"/>
                <w:lang w:eastAsia="zh-CN"/>
              </w:rPr>
              <w:t>贺晓雄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罕台镇副镇长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1月17日，2月11日，3月7日，3月29日，4月21日，5月16日，6月8日，6月30日，7月22日，8月15日，9月6日，9月29日，10月26日，11月17日，12月9日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刘晓琴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武淑钦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阿斯哈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罕台镇党委委员会、组织委员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1月18日，2月14日，3月8日，3月30日，4月22日，5月17日，6月9日，7月1日，7月25日，8月16日，9月7日，9月30日，10月27日，11月18日，12月12日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刘苏娅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刘  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刘  佳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罕台镇党委委员会、宣传委员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1月19日，2月15日，3月9日，3月31日，4月24日，5月18日，6月10日，7月4日，7月26日，8月17日，9月8日，10月8日，10月28日，11月21日，12月13日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訾  阳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伊力奇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周  兵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综合执法局局长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1月20日，2月16日，3月10日，4月1日，4月25日，5月19日，6月13日，7月5日，7月27日，8月18日，9月9日，10月9日，10月31日，11月22日，12月14日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张永刚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苏  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赵桃密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综合执法局教导员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1月21日，2月17日，3月11日，4月2日，4月26日，5月20日，6月14日，7月6日，7月28日，8月19日，9月13日，10月10日，11月1日，11月23日，12月15日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王  峰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李  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任占厚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党群服务中心副主任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1月24日，2月18日，3月14日，4月6日，4月27日，5月23日，6月15日，7月7日，7月29日，8月22日，9月14日，10月11日，11月2日，11月24日，12月16日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石  磊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武淑钦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24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32"/>
                <w:szCs w:val="32"/>
                <w:lang w:val="en-US" w:eastAsia="zh-CN"/>
              </w:rPr>
              <w:t>车  敏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罕台镇人大副主席</w:t>
            </w:r>
          </w:p>
        </w:tc>
        <w:tc>
          <w:tcPr>
            <w:tcW w:w="383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1月25日，2月21日，3月15日，4月7日，4月28日，5月24日，6月16日，7月8日，8月1日，8月23日，9月15日，10月12日，11月3日，11月25日，12月19日</w:t>
            </w:r>
          </w:p>
        </w:tc>
        <w:tc>
          <w:tcPr>
            <w:tcW w:w="117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刘玉海</w:t>
            </w:r>
          </w:p>
        </w:tc>
        <w:tc>
          <w:tcPr>
            <w:tcW w:w="1225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32"/>
                <w:szCs w:val="32"/>
                <w:vertAlign w:val="baseline"/>
                <w:lang w:val="en-US" w:eastAsia="zh-CN"/>
              </w:rPr>
              <w:t>刘甜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 w:cs="Times New Roman"/>
        <w:sz w:val="28"/>
        <w:szCs w:val="28"/>
      </w:rPr>
    </w:pPr>
    <w:r>
      <w:rPr>
        <w:rFonts w:ascii="Times New Roman" w:hAnsi="Times New Roman" w:eastAsia="宋体" w:cs="Times New Roman"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ODBiMzE0MDhmMzY0YTZjZThhNzNiYjdjMWZiMWEifQ=="/>
  </w:docVars>
  <w:rsids>
    <w:rsidRoot w:val="0F5030B8"/>
    <w:rsid w:val="0F50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99"/>
    <w:pPr>
      <w:widowControl w:val="0"/>
      <w:spacing w:after="120" w:afterLines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toc 2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p0"/>
    <w:next w:val="5"/>
    <w:qFormat/>
    <w:uiPriority w:val="0"/>
    <w:pPr>
      <w:widowControl/>
      <w:snapToGrid w:val="0"/>
      <w:spacing w:after="200" w:afterLines="0"/>
      <w:jc w:val="left"/>
    </w:pPr>
    <w:rPr>
      <w:rFonts w:ascii="Tahoma" w:hAnsi="Tahoma" w:eastAsia="宋体" w:cs="Tahoma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2022-11-01T02:05:00Z</dcterms:created>
  <dc:creator>摸一嗷喵</dc:creator>
  <cp:lastModifiedBy>摸一嗷喵</cp:lastModifiedBy>
  <dcterms:modified xsi:type="dcterms:W3CDTF">2022-11-01T02:14:42Z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0325D668E0814F91AC03FE484E331BA8</vt:lpwstr>
  </property>
</Properties>
</file>