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pStyle w:val="2"/>
      </w:pPr>
    </w:p>
    <w:p>
      <w:pPr>
        <w:spacing w:line="600" w:lineRule="exact"/>
        <w:jc w:val="center"/>
        <w:rPr>
          <w:rFonts w:ascii="方正小标宋简体" w:hAnsi="方正小标宋简体" w:eastAsia="方正小标宋简体" w:cs="方正小标宋简体"/>
          <w:bCs/>
          <w:sz w:val="44"/>
          <w:szCs w:val="44"/>
        </w:rPr>
      </w:pPr>
      <w:bookmarkStart w:id="0" w:name="_GoBack"/>
      <w:r>
        <w:rPr>
          <w:rFonts w:hint="eastAsia" w:ascii="方正小标宋简体" w:hAnsi="方正小标宋简体" w:eastAsia="方正小标宋简体" w:cs="方正小标宋简体"/>
          <w:bCs/>
          <w:sz w:val="44"/>
          <w:szCs w:val="44"/>
        </w:rPr>
        <w:t>东胜区建设慢性病综合防控示范区</w:t>
      </w:r>
    </w:p>
    <w:p>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工作领导小组</w:t>
      </w:r>
    </w:p>
    <w:bookmarkEnd w:id="0"/>
    <w:p>
      <w:pPr>
        <w:pStyle w:val="2"/>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为全面贯彻国家、自治区基本公共卫生服务规范要求，进一步推进慢性病综合防控示范区创建工作，成立东胜区创建慢性病综合防控示范区工作领导小组，组成人员如下：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  长：韩  涛      区委副书记、政府区长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副组长：杨  云      政府副区长</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刘庆国      区政府办公室三级调研员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  员：刘世文      罕台镇镇长</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王  鹏      铜川镇镇长</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刘  海      泊江海子镇镇长</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刘  宇      区委组织部副部长</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袁  博      区委宣传部副部长</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任桂娥      区卫健委主任</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刘文斌      区发改委主任</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邵  勇      区工信和科技局局长</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高云胜      区财政局局长</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王俊峰      区人力资源和社会保障局局长</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杨治国      区医疗保障局局长</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苏海瑞      区统计局局长</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梅景日      区民政局局长</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屈光荣      区教体局局长</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高志亮      区住建局局长</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刘  剑      区市场监督管理局局长</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郝继军      区公安分局政委</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刘  芳      区总工会副主席</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康小平      林荫街道办事处主任</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韩  啸      民族街道办事处主任</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王  娟      天骄街道办事处主任</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许  亮      交通街道办事处主任</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刘淑云      公园街道办事处主任</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兰  忠      建设街道办事处主任</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吕  洋      富兴街道办事处主任</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刘  洁      巴音门克街道办事处主任</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卢  峰      诃额伦街道办事处主任</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李万毅      纺织街道办事处主任</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秦冠琼      兴胜街道办事处主任</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王永平      幸福街道办事处主任</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康忠荣</w:t>
      </w:r>
      <w:r>
        <w:rPr>
          <w:rFonts w:hint="eastAsia" w:ascii="仿宋_GB2312" w:hAnsi="仿宋_GB2312" w:eastAsia="仿宋_GB2312" w:cs="仿宋_GB2312"/>
          <w:spacing w:val="1"/>
          <w:w w:val="88"/>
          <w:kern w:val="0"/>
          <w:sz w:val="32"/>
          <w:szCs w:val="32"/>
        </w:rPr>
        <w:t xml:space="preserve">       区城市管理综合行政执法局局</w:t>
      </w:r>
      <w:r>
        <w:rPr>
          <w:rFonts w:hint="eastAsia" w:ascii="仿宋_GB2312" w:hAnsi="仿宋_GB2312" w:eastAsia="仿宋_GB2312" w:cs="仿宋_GB2312"/>
          <w:spacing w:val="7"/>
          <w:w w:val="88"/>
          <w:kern w:val="0"/>
          <w:sz w:val="32"/>
          <w:szCs w:val="32"/>
        </w:rPr>
        <w:t>长</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韩  军      区园林绿化事业发展中心主任</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郭  鑫      区城乡规划服务中心主任</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赵  群      区疾病预防控制中心主任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领导小组下设办公室，办公室设在区卫健委，办公室主任由任桂娥同志兼任。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导小组每年至少召开一次工作会议，研究部署和推进示范区创建工作，督促各部门落实慢性病防控措施。建立联络员制度，各单位设联络员1名，根据实际需要召开联络员会议，交流、推动慢性病防控工作。建立政府主导、多部门合作、专业机构支持、全社会参与的慢性病综合防控工作机制与体制，并将慢性病预防控制工作列入东胜区经济社会发展规划和年度考核内容。各慢性病综合防控示范区成员单位依据《东胜区国家慢性病综合防控示范区建设指标体系任务分解表（2020版）》要求开展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2NzE1NDEwYWJmODFkNGRiNDFlNDZiNDJiMmQxNmIifQ=="/>
  </w:docVars>
  <w:rsids>
    <w:rsidRoot w:val="1E9A54DA"/>
    <w:rsid w:val="1E9A5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40" w:line="276" w:lineRule="auto"/>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771</Words>
  <Characters>774</Characters>
  <Lines>0</Lines>
  <Paragraphs>0</Paragraphs>
  <TotalTime>2</TotalTime>
  <ScaleCrop>false</ScaleCrop>
  <LinksUpToDate>false</LinksUpToDate>
  <CharactersWithSpaces>1075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2023-08-10T06:33:00Z</dcterms:created>
  <dc:creator>莎莎</dc:creator>
  <cp:lastModifiedBy>莎莎</cp:lastModifiedBy>
  <dcterms:modified xsi:type="dcterms:W3CDTF">2023-08-10T06:35:25Z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7D1074B230D742668044D0EF255247FC_11</vt:lpwstr>
  </property>
</Properties>
</file>