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鄂尔多斯市东胜区人民政府办公室关于</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报送2023年度东胜区人民政府重大</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行政决策建议项目的通知</w:t>
      </w:r>
    </w:p>
    <w:p>
      <w:pPr>
        <w:spacing w:line="600" w:lineRule="exact"/>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各镇人民政府，各街道办事处，区人民政府各部门，各直属单</w:t>
      </w:r>
      <w:bookmarkStart w:id="0" w:name="_GoBack"/>
      <w:bookmarkEnd w:id="0"/>
      <w:r>
        <w:rPr>
          <w:rFonts w:hint="eastAsia" w:ascii="仿宋_GB2312" w:eastAsia="仿宋_GB2312"/>
          <w:sz w:val="32"/>
          <w:szCs w:val="32"/>
        </w:rPr>
        <w:t>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为规范重大行政决策行为，明确重大行政决策事项范围，全面推进依法行政，加快法治政府建设，根据《内蒙古自治区重大行政决策程序规定》、《鄂尔多斯市人民政府重大行政决策事项目录指引》，我区将制定2023年度重大行政决策事项目录。为了使我区的重大行政决策事项目录科学、合理、合规，现要求各单位对本单位、本部门符合《鄂尔多斯市东胜区人民政府重大行政决策事项目录指引》规定的重大行政决策事项认真梳理后，按本通知要求将《2023年度东胜区人民政府重大行政决策项目建议表》报送至区人民政府办公室。</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 xml:space="preserve">一、报送内容 </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（一）重大行政决策事项范围</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0"/>
        <w:textAlignment w:val="auto"/>
        <w:rPr>
          <w:rFonts w:ascii="微软雅黑" w:hAnsi="微软雅黑" w:eastAsia="微软雅黑"/>
          <w:color w:val="000000"/>
          <w:sz w:val="24"/>
          <w:shd w:val="clear" w:color="auto" w:fill="FFFFFF"/>
        </w:rPr>
      </w:pPr>
      <w:r>
        <w:rPr>
          <w:rFonts w:hint="eastAsia" w:ascii="仿宋_GB2312" w:hAnsi="仿宋_GB2312" w:eastAsia="仿宋_GB2312"/>
          <w:color w:val="000000"/>
          <w:sz w:val="32"/>
          <w:shd w:val="clear" w:color="auto" w:fill="FFFFFF"/>
        </w:rPr>
        <w:t>1.</w:t>
      </w:r>
      <w:r>
        <w:rPr>
          <w:rFonts w:ascii="仿宋_GB2312" w:hAnsi="仿宋_GB2312" w:eastAsia="仿宋_GB2312"/>
          <w:color w:val="000000"/>
          <w:sz w:val="32"/>
          <w:shd w:val="clear" w:color="auto" w:fill="FFFFFF"/>
        </w:rPr>
        <w:t>制定经济和社会发展等方面的重要规划；</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0"/>
        <w:textAlignment w:val="auto"/>
        <w:rPr>
          <w:rFonts w:ascii="微软雅黑" w:hAnsi="微软雅黑" w:eastAsia="微软雅黑"/>
          <w:color w:val="000000"/>
          <w:sz w:val="24"/>
          <w:shd w:val="clear" w:color="auto" w:fill="FFFFFF"/>
        </w:rPr>
      </w:pPr>
      <w:r>
        <w:rPr>
          <w:rFonts w:hint="eastAsia" w:ascii="仿宋_GB2312" w:hAnsi="仿宋_GB2312" w:eastAsia="仿宋_GB2312"/>
          <w:color w:val="000000"/>
          <w:sz w:val="32"/>
          <w:shd w:val="clear" w:color="auto" w:fill="FFFFFF"/>
        </w:rPr>
        <w:t>2.</w:t>
      </w:r>
      <w:r>
        <w:rPr>
          <w:rFonts w:ascii="仿宋_GB2312" w:hAnsi="仿宋_GB2312" w:eastAsia="仿宋_GB2312"/>
          <w:color w:val="000000"/>
          <w:sz w:val="32"/>
          <w:shd w:val="clear" w:color="auto" w:fill="FFFFFF"/>
        </w:rPr>
        <w:t>制定有关公共服务、市场监管、社会管理、环境保护、国有企事业单位改制等涉及公众切身利益方面的重大公共政策和措施；</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0"/>
        <w:textAlignment w:val="auto"/>
        <w:rPr>
          <w:rFonts w:ascii="微软雅黑" w:hAnsi="微软雅黑" w:eastAsia="微软雅黑"/>
          <w:color w:val="000000"/>
          <w:sz w:val="24"/>
          <w:shd w:val="clear" w:color="auto" w:fill="FFFFFF"/>
        </w:rPr>
      </w:pPr>
      <w:r>
        <w:rPr>
          <w:rFonts w:hint="eastAsia" w:ascii="仿宋_GB2312" w:hAnsi="仿宋_GB2312" w:eastAsia="仿宋_GB2312"/>
          <w:color w:val="000000"/>
          <w:sz w:val="32"/>
          <w:shd w:val="clear" w:color="auto" w:fill="FFFFFF"/>
        </w:rPr>
        <w:t>3.</w:t>
      </w:r>
      <w:r>
        <w:rPr>
          <w:rFonts w:ascii="仿宋_GB2312" w:hAnsi="仿宋_GB2312" w:eastAsia="仿宋_GB2312"/>
          <w:color w:val="000000"/>
          <w:sz w:val="32"/>
          <w:shd w:val="clear" w:color="auto" w:fill="FFFFFF"/>
        </w:rPr>
        <w:t>制定开发利用、保护重要自然资源和文化资源的重大公共政策和措施；</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0"/>
        <w:textAlignment w:val="auto"/>
        <w:rPr>
          <w:rFonts w:ascii="微软雅黑" w:hAnsi="微软雅黑" w:eastAsia="微软雅黑"/>
          <w:color w:val="000000"/>
          <w:sz w:val="24"/>
          <w:shd w:val="clear" w:color="auto" w:fill="FFFFFF"/>
        </w:rPr>
      </w:pPr>
      <w:r>
        <w:rPr>
          <w:rFonts w:hint="eastAsia" w:ascii="仿宋_GB2312" w:hAnsi="仿宋_GB2312" w:eastAsia="仿宋_GB2312"/>
          <w:color w:val="000000"/>
          <w:sz w:val="32"/>
          <w:shd w:val="clear" w:color="auto" w:fill="FFFFFF"/>
        </w:rPr>
        <w:t>4.</w:t>
      </w:r>
      <w:r>
        <w:rPr>
          <w:rFonts w:ascii="仿宋_GB2312" w:hAnsi="仿宋_GB2312" w:eastAsia="仿宋_GB2312"/>
          <w:color w:val="000000"/>
          <w:sz w:val="32"/>
          <w:shd w:val="clear" w:color="auto" w:fill="FFFFFF"/>
        </w:rPr>
        <w:t>决定在本行政区域实施的重大公共建设项目和政府重大投资项目；</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0"/>
        <w:textAlignment w:val="auto"/>
        <w:rPr>
          <w:rFonts w:ascii="微软雅黑" w:hAnsi="微软雅黑" w:eastAsia="微软雅黑"/>
          <w:color w:val="000000"/>
          <w:sz w:val="24"/>
          <w:shd w:val="clear" w:color="auto" w:fill="FFFFFF"/>
        </w:rPr>
      </w:pPr>
      <w:r>
        <w:rPr>
          <w:rFonts w:hint="eastAsia" w:ascii="仿宋_GB2312" w:hAnsi="仿宋_GB2312" w:eastAsia="仿宋_GB2312"/>
          <w:color w:val="000000"/>
          <w:sz w:val="32"/>
          <w:shd w:val="clear" w:color="auto" w:fill="FFFFFF"/>
        </w:rPr>
        <w:t>5.</w:t>
      </w:r>
      <w:r>
        <w:rPr>
          <w:rFonts w:ascii="仿宋_GB2312" w:hAnsi="仿宋_GB2312" w:eastAsia="仿宋_GB2312"/>
          <w:color w:val="000000"/>
          <w:sz w:val="32"/>
          <w:shd w:val="clear" w:color="auto" w:fill="FFFFFF"/>
        </w:rPr>
        <w:t>虽属于一般性行政决策事项，但在实施过程中已引起社会普遍关注、争议较大，继续实施可能存在经济、社会、环境、公共安全等风险因素的决策事项；</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0"/>
        <w:textAlignment w:val="auto"/>
        <w:rPr>
          <w:rFonts w:ascii="微软雅黑" w:hAnsi="微软雅黑" w:eastAsia="微软雅黑"/>
          <w:color w:val="000000"/>
          <w:sz w:val="24"/>
          <w:shd w:val="clear" w:color="auto" w:fill="FFFFFF"/>
        </w:rPr>
      </w:pPr>
      <w:r>
        <w:rPr>
          <w:rFonts w:hint="eastAsia" w:ascii="仿宋_GB2312" w:hAnsi="仿宋_GB2312" w:eastAsia="仿宋_GB2312"/>
          <w:color w:val="000000"/>
          <w:sz w:val="32"/>
          <w:shd w:val="clear" w:color="auto" w:fill="FFFFFF"/>
        </w:rPr>
        <w:t>6.</w:t>
      </w:r>
      <w:r>
        <w:rPr>
          <w:rFonts w:ascii="仿宋_GB2312" w:hAnsi="仿宋_GB2312" w:eastAsia="仿宋_GB2312"/>
          <w:color w:val="000000"/>
          <w:sz w:val="32"/>
          <w:shd w:val="clear" w:color="auto" w:fill="FFFFFF"/>
        </w:rPr>
        <w:t>其他对经济发展、社会稳定、环境保护、公共安全有重</w:t>
      </w:r>
      <w:r>
        <w:rPr>
          <w:rFonts w:ascii="仿宋_GB2312" w:hAnsi="仿宋_GB2312" w:eastAsia="仿宋_GB2312"/>
          <w:color w:val="000000"/>
          <w:spacing w:val="-6"/>
          <w:sz w:val="32"/>
          <w:shd w:val="clear" w:color="auto" w:fill="FFFFFF"/>
        </w:rPr>
        <w:t>大影响、涉及重大公共利益或者社会公众切身利益的重大事项。</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（二）报送重大行政决策项目具体内容</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1.符合上述重大行政决策事项范围的所有事项；</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2.拟提交区政府常务会议审议的事关经济社会发展全局、社会涉及面广、与公众利益密切相关的决策议题；</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3.列入年度区政府重大项目、实施项目中的重大事项；</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0"/>
        <w:textAlignment w:val="auto"/>
        <w:rPr>
          <w:rFonts w:ascii="微软雅黑" w:hAnsi="微软雅黑" w:eastAsia="微软雅黑"/>
          <w:color w:val="000000"/>
          <w:sz w:val="24"/>
          <w:shd w:val="clear" w:color="auto" w:fill="FFFFFF"/>
        </w:rPr>
      </w:pPr>
      <w:r>
        <w:rPr>
          <w:rFonts w:hint="eastAsia" w:ascii="楷体_GB2312" w:hAnsi="楷体_GB2312" w:eastAsia="楷体_GB2312" w:cs="楷体_GB2312"/>
          <w:sz w:val="32"/>
          <w:szCs w:val="32"/>
        </w:rPr>
        <w:t>（三）</w:t>
      </w:r>
      <w:r>
        <w:rPr>
          <w:rFonts w:ascii="仿宋_GB2312" w:hAnsi="仿宋_GB2312" w:eastAsia="仿宋_GB2312"/>
          <w:color w:val="000000"/>
          <w:sz w:val="32"/>
          <w:shd w:val="clear" w:color="auto" w:fill="FFFFFF"/>
        </w:rPr>
        <w:t>各镇人民政府、区人民政府各部门能够依职责权限决策或者决策更有效率的，应当自行决策或者依政府授权决策，不纳入区人民政府重大行政决策事项目录。财政政策、货币政策等涉及宏观调控的决策，突发事件应急处置决策等事项不纳入区人民政府重大行政决策事项目录。</w:t>
      </w:r>
    </w:p>
    <w:p>
      <w:pPr>
        <w:keepNext w:val="0"/>
        <w:keepLines w:val="0"/>
        <w:pageBreakBefore w:val="0"/>
        <w:widowControl w:val="0"/>
        <w:kinsoku/>
        <w:wordWrap/>
        <w:overflowPunct/>
        <w:topLinePunct w:val="0"/>
        <w:autoSpaceDE/>
        <w:bidi w:val="0"/>
        <w:adjustRightInd/>
        <w:snapToGrid/>
        <w:spacing w:line="560" w:lineRule="exact"/>
        <w:textAlignment w:val="auto"/>
        <w:rPr>
          <w:rFonts w:ascii="黑体" w:hAnsi="黑体" w:eastAsia="黑体"/>
          <w:sz w:val="32"/>
          <w:szCs w:val="32"/>
        </w:rPr>
      </w:pPr>
      <w:r>
        <w:rPr>
          <w:rFonts w:hint="eastAsia" w:ascii="黑体" w:hAnsi="黑体" w:eastAsia="黑体"/>
          <w:sz w:val="32"/>
          <w:szCs w:val="32"/>
        </w:rPr>
        <w:t xml:space="preserve">    二、报送要求</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（一）</w:t>
      </w:r>
      <w:r>
        <w:rPr>
          <w:rFonts w:hint="eastAsia" w:ascii="仿宋_GB2312" w:hAnsi="仿宋_GB2312" w:eastAsia="仿宋_GB2312" w:cs="仿宋_GB2312"/>
          <w:sz w:val="32"/>
          <w:szCs w:val="32"/>
        </w:rPr>
        <w:t>各单位根据2023年度工作任务，确定需要提交区政府决策的重大行政决策建议项目，要写清决策项目名称、主决策承办单位、决策实施依据、决策的时间安排、实施决策的必要性和可行性、决策项目的主要内容和解决的主要问题、法律法规规章规范性文案件依据等相关材料（详见附件）。</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（二）</w:t>
      </w:r>
      <w:r>
        <w:rPr>
          <w:rFonts w:hint="eastAsia" w:ascii="仿宋_GB2312" w:hAnsi="仿宋_GB2312" w:eastAsia="仿宋_GB2312" w:cs="仿宋_GB2312"/>
          <w:sz w:val="32"/>
          <w:szCs w:val="32"/>
        </w:rPr>
        <w:t>各单位务必于2023年1月28日前将《2023年度东胜区人民政府重大行政决策项目建议表》经单位主要负责人签字并加盖单位公章后报区人民政府办公室。</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附件：2023年度东胜区人民政府重大行政决策项目建议表</w:t>
      </w:r>
    </w:p>
    <w:p>
      <w:pPr>
        <w:keepNext w:val="0"/>
        <w:keepLines w:val="0"/>
        <w:pageBreakBefore w:val="0"/>
        <w:widowControl w:val="0"/>
        <w:kinsoku/>
        <w:wordWrap/>
        <w:overflowPunct/>
        <w:topLinePunct w:val="0"/>
        <w:autoSpaceDE/>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 xml:space="preserve">                        鄂尔多斯市东胜区人民政府办公室</w:t>
      </w:r>
    </w:p>
    <w:p>
      <w:pPr>
        <w:keepNext w:val="0"/>
        <w:keepLines w:val="0"/>
        <w:pageBreakBefore w:val="0"/>
        <w:widowControl w:val="0"/>
        <w:kinsoku/>
        <w:wordWrap/>
        <w:overflowPunct/>
        <w:topLinePunct w:val="0"/>
        <w:autoSpaceDE/>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 xml:space="preserve">                               2022年12月28日</w:t>
      </w: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tbl>
      <w:tblPr>
        <w:tblStyle w:val="5"/>
        <w:tblpPr w:leftFromText="180" w:rightFromText="180" w:vertAnchor="text" w:horzAnchor="page" w:tblpX="1693" w:tblpY="36"/>
        <w:tblOverlap w:val="never"/>
        <w:tblW w:w="8833" w:type="dxa"/>
        <w:tblInd w:w="0" w:type="dxa"/>
        <w:tblLayout w:type="fixed"/>
        <w:tblCellMar>
          <w:top w:w="0" w:type="dxa"/>
          <w:left w:w="108" w:type="dxa"/>
          <w:bottom w:w="0" w:type="dxa"/>
          <w:right w:w="108" w:type="dxa"/>
        </w:tblCellMar>
      </w:tblPr>
      <w:tblGrid>
        <w:gridCol w:w="2487"/>
        <w:gridCol w:w="2145"/>
        <w:gridCol w:w="4201"/>
      </w:tblGrid>
      <w:tr>
        <w:tblPrEx>
          <w:tblCellMar>
            <w:top w:w="0" w:type="dxa"/>
            <w:left w:w="108" w:type="dxa"/>
            <w:bottom w:w="0" w:type="dxa"/>
            <w:right w:w="108" w:type="dxa"/>
          </w:tblCellMar>
        </w:tblPrEx>
        <w:trPr>
          <w:trHeight w:val="90" w:hRule="atLeast"/>
        </w:trPr>
        <w:tc>
          <w:tcPr>
            <w:tcW w:w="8833" w:type="dxa"/>
            <w:gridSpan w:val="3"/>
            <w:tcBorders>
              <w:top w:val="nil"/>
              <w:left w:val="nil"/>
              <w:bottom w:val="nil"/>
              <w:right w:val="nil"/>
            </w:tcBorders>
            <w:vAlign w:val="center"/>
          </w:tcPr>
          <w:p>
            <w:pPr>
              <w:widowControl/>
              <w:spacing w:line="520" w:lineRule="exact"/>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附件</w:t>
            </w:r>
          </w:p>
        </w:tc>
      </w:tr>
      <w:tr>
        <w:tblPrEx>
          <w:tblCellMar>
            <w:top w:w="0" w:type="dxa"/>
            <w:left w:w="108" w:type="dxa"/>
            <w:bottom w:w="0" w:type="dxa"/>
            <w:right w:w="108" w:type="dxa"/>
          </w:tblCellMar>
        </w:tblPrEx>
        <w:trPr>
          <w:trHeight w:val="600" w:hRule="atLeast"/>
        </w:trPr>
        <w:tc>
          <w:tcPr>
            <w:tcW w:w="8833" w:type="dxa"/>
            <w:gridSpan w:val="3"/>
            <w:tcBorders>
              <w:top w:val="nil"/>
              <w:left w:val="nil"/>
              <w:bottom w:val="nil"/>
              <w:right w:val="nil"/>
            </w:tcBorders>
            <w:vAlign w:val="center"/>
          </w:tcPr>
          <w:p>
            <w:pPr>
              <w:widowControl/>
              <w:spacing w:line="52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2023年度东胜区人民政府重大行政</w:t>
            </w:r>
          </w:p>
        </w:tc>
      </w:tr>
      <w:tr>
        <w:tblPrEx>
          <w:tblCellMar>
            <w:top w:w="0" w:type="dxa"/>
            <w:left w:w="108" w:type="dxa"/>
            <w:bottom w:w="0" w:type="dxa"/>
            <w:right w:w="108" w:type="dxa"/>
          </w:tblCellMar>
        </w:tblPrEx>
        <w:trPr>
          <w:trHeight w:val="800" w:hRule="atLeast"/>
        </w:trPr>
        <w:tc>
          <w:tcPr>
            <w:tcW w:w="8833" w:type="dxa"/>
            <w:gridSpan w:val="3"/>
            <w:tcBorders>
              <w:top w:val="nil"/>
              <w:left w:val="nil"/>
              <w:bottom w:val="nil"/>
              <w:right w:val="nil"/>
            </w:tcBorders>
            <w:vAlign w:val="center"/>
          </w:tcPr>
          <w:p>
            <w:pPr>
              <w:widowControl/>
              <w:spacing w:line="52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决策项目建议表</w:t>
            </w:r>
          </w:p>
        </w:tc>
      </w:tr>
      <w:tr>
        <w:tblPrEx>
          <w:tblCellMar>
            <w:top w:w="0" w:type="dxa"/>
            <w:left w:w="108" w:type="dxa"/>
            <w:bottom w:w="0" w:type="dxa"/>
            <w:right w:w="108" w:type="dxa"/>
          </w:tblCellMar>
        </w:tblPrEx>
        <w:trPr>
          <w:trHeight w:val="410" w:hRule="atLeast"/>
        </w:trPr>
        <w:tc>
          <w:tcPr>
            <w:tcW w:w="8833" w:type="dxa"/>
            <w:gridSpan w:val="3"/>
            <w:tcBorders>
              <w:top w:val="nil"/>
              <w:left w:val="nil"/>
              <w:bottom w:val="single" w:color="auto" w:sz="4" w:space="0"/>
              <w:right w:val="nil"/>
            </w:tcBorders>
            <w:vAlign w:val="center"/>
          </w:tcPr>
          <w:p>
            <w:pPr>
              <w:widowControl/>
              <w:spacing w:line="560" w:lineRule="exact"/>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报送单位：</w:t>
            </w:r>
            <w:r>
              <w:rPr>
                <w:rFonts w:hint="eastAsia" w:ascii="仿宋_GB2312" w:hAnsi="仿宋_GB2312" w:eastAsia="仿宋_GB2312" w:cs="仿宋_GB2312"/>
                <w:color w:val="000000"/>
                <w:kern w:val="0"/>
                <w:sz w:val="24"/>
                <w:u w:val="single"/>
              </w:rPr>
              <w:t xml:space="preserve">                       </w:t>
            </w:r>
            <w:r>
              <w:rPr>
                <w:rFonts w:hint="eastAsia" w:ascii="仿宋_GB2312" w:hAnsi="仿宋_GB2312" w:eastAsia="仿宋_GB2312" w:cs="仿宋_GB2312"/>
                <w:color w:val="000000"/>
                <w:kern w:val="0"/>
                <w:sz w:val="24"/>
              </w:rPr>
              <w:t xml:space="preserve"> （盖章）      </w:t>
            </w:r>
          </w:p>
        </w:tc>
      </w:tr>
      <w:tr>
        <w:tblPrEx>
          <w:tblCellMar>
            <w:top w:w="0" w:type="dxa"/>
            <w:left w:w="108" w:type="dxa"/>
            <w:bottom w:w="0" w:type="dxa"/>
            <w:right w:w="108" w:type="dxa"/>
          </w:tblCellMar>
        </w:tblPrEx>
        <w:trPr>
          <w:trHeight w:val="90" w:hRule="atLeast"/>
        </w:trPr>
        <w:tc>
          <w:tcPr>
            <w:tcW w:w="2487"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决策项目名称</w:t>
            </w:r>
          </w:p>
        </w:tc>
        <w:tc>
          <w:tcPr>
            <w:tcW w:w="6346" w:type="dxa"/>
            <w:gridSpan w:val="2"/>
            <w:tcBorders>
              <w:top w:val="single" w:color="auto" w:sz="4" w:space="0"/>
              <w:left w:val="nil"/>
              <w:bottom w:val="single" w:color="auto" w:sz="4" w:space="0"/>
              <w:right w:val="single" w:color="000000" w:sz="4" w:space="0"/>
            </w:tcBorders>
            <w:vAlign w:val="center"/>
          </w:tcPr>
          <w:p>
            <w:pPr>
              <w:widowControl/>
              <w:spacing w:line="560" w:lineRule="exact"/>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CellMar>
            <w:top w:w="0" w:type="dxa"/>
            <w:left w:w="108" w:type="dxa"/>
            <w:bottom w:w="0" w:type="dxa"/>
            <w:right w:w="108" w:type="dxa"/>
          </w:tblCellMar>
        </w:tblPrEx>
        <w:trPr>
          <w:trHeight w:val="90" w:hRule="atLeast"/>
        </w:trPr>
        <w:tc>
          <w:tcPr>
            <w:tcW w:w="2487"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决策承办单位</w:t>
            </w:r>
          </w:p>
        </w:tc>
        <w:tc>
          <w:tcPr>
            <w:tcW w:w="6346" w:type="dxa"/>
            <w:gridSpan w:val="2"/>
            <w:tcBorders>
              <w:top w:val="single" w:color="auto" w:sz="4" w:space="0"/>
              <w:left w:val="nil"/>
              <w:bottom w:val="single" w:color="auto" w:sz="4" w:space="0"/>
              <w:right w:val="single" w:color="000000" w:sz="4" w:space="0"/>
            </w:tcBorders>
            <w:vAlign w:val="center"/>
          </w:tcPr>
          <w:p>
            <w:pPr>
              <w:widowControl/>
              <w:spacing w:line="560" w:lineRule="exact"/>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CellMar>
            <w:top w:w="0" w:type="dxa"/>
            <w:left w:w="108" w:type="dxa"/>
            <w:bottom w:w="0" w:type="dxa"/>
            <w:right w:w="108" w:type="dxa"/>
          </w:tblCellMar>
        </w:tblPrEx>
        <w:trPr>
          <w:trHeight w:val="90" w:hRule="atLeast"/>
        </w:trPr>
        <w:tc>
          <w:tcPr>
            <w:tcW w:w="2487"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会同实施单位</w:t>
            </w:r>
          </w:p>
        </w:tc>
        <w:tc>
          <w:tcPr>
            <w:tcW w:w="6346" w:type="dxa"/>
            <w:gridSpan w:val="2"/>
            <w:tcBorders>
              <w:top w:val="single" w:color="auto" w:sz="4" w:space="0"/>
              <w:left w:val="nil"/>
              <w:bottom w:val="single" w:color="auto" w:sz="4" w:space="0"/>
              <w:right w:val="single" w:color="000000" w:sz="4" w:space="0"/>
            </w:tcBorders>
            <w:vAlign w:val="center"/>
          </w:tcPr>
          <w:p>
            <w:pPr>
              <w:widowControl/>
              <w:spacing w:line="560" w:lineRule="exact"/>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CellMar>
            <w:top w:w="0" w:type="dxa"/>
            <w:left w:w="108" w:type="dxa"/>
            <w:bottom w:w="0" w:type="dxa"/>
            <w:right w:w="108" w:type="dxa"/>
          </w:tblCellMar>
        </w:tblPrEx>
        <w:trPr>
          <w:trHeight w:val="90" w:hRule="atLeast"/>
        </w:trPr>
        <w:tc>
          <w:tcPr>
            <w:tcW w:w="2487"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决策实施依据</w:t>
            </w:r>
          </w:p>
        </w:tc>
        <w:tc>
          <w:tcPr>
            <w:tcW w:w="6346" w:type="dxa"/>
            <w:gridSpan w:val="2"/>
            <w:tcBorders>
              <w:top w:val="single" w:color="auto" w:sz="4" w:space="0"/>
              <w:left w:val="nil"/>
              <w:bottom w:val="single" w:color="auto" w:sz="4" w:space="0"/>
              <w:right w:val="single" w:color="000000" w:sz="4" w:space="0"/>
            </w:tcBorders>
            <w:vAlign w:val="center"/>
          </w:tcPr>
          <w:p>
            <w:pPr>
              <w:widowControl/>
              <w:spacing w:line="560" w:lineRule="exact"/>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CellMar>
            <w:top w:w="0" w:type="dxa"/>
            <w:left w:w="108" w:type="dxa"/>
            <w:bottom w:w="0" w:type="dxa"/>
            <w:right w:w="108" w:type="dxa"/>
          </w:tblCellMar>
        </w:tblPrEx>
        <w:trPr>
          <w:trHeight w:val="243" w:hRule="atLeast"/>
        </w:trPr>
        <w:tc>
          <w:tcPr>
            <w:tcW w:w="2487"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实施决策的必要性和可行性</w:t>
            </w:r>
          </w:p>
        </w:tc>
        <w:tc>
          <w:tcPr>
            <w:tcW w:w="6346" w:type="dxa"/>
            <w:gridSpan w:val="2"/>
            <w:tcBorders>
              <w:top w:val="single" w:color="auto" w:sz="4" w:space="0"/>
              <w:left w:val="nil"/>
              <w:bottom w:val="single" w:color="auto" w:sz="4" w:space="0"/>
              <w:right w:val="single" w:color="000000" w:sz="4" w:space="0"/>
            </w:tcBorders>
            <w:vAlign w:val="center"/>
          </w:tcPr>
          <w:p>
            <w:pPr>
              <w:widowControl/>
              <w:spacing w:line="560" w:lineRule="exact"/>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CellMar>
            <w:top w:w="0" w:type="dxa"/>
            <w:left w:w="108" w:type="dxa"/>
            <w:bottom w:w="0" w:type="dxa"/>
            <w:right w:w="108" w:type="dxa"/>
          </w:tblCellMar>
        </w:tblPrEx>
        <w:trPr>
          <w:trHeight w:val="287" w:hRule="atLeast"/>
        </w:trPr>
        <w:tc>
          <w:tcPr>
            <w:tcW w:w="2487"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决策项目的主要内容和解决的主要问题</w:t>
            </w:r>
          </w:p>
        </w:tc>
        <w:tc>
          <w:tcPr>
            <w:tcW w:w="6346" w:type="dxa"/>
            <w:gridSpan w:val="2"/>
            <w:tcBorders>
              <w:top w:val="single" w:color="auto" w:sz="4" w:space="0"/>
              <w:left w:val="nil"/>
              <w:bottom w:val="single" w:color="auto" w:sz="4" w:space="0"/>
              <w:right w:val="single" w:color="000000" w:sz="4" w:space="0"/>
            </w:tcBorders>
            <w:vAlign w:val="center"/>
          </w:tcPr>
          <w:p>
            <w:pPr>
              <w:widowControl/>
              <w:spacing w:line="560" w:lineRule="exact"/>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CellMar>
            <w:top w:w="0" w:type="dxa"/>
            <w:left w:w="108" w:type="dxa"/>
            <w:bottom w:w="0" w:type="dxa"/>
            <w:right w:w="108" w:type="dxa"/>
          </w:tblCellMar>
        </w:tblPrEx>
        <w:trPr>
          <w:trHeight w:val="90" w:hRule="atLeast"/>
        </w:trPr>
        <w:tc>
          <w:tcPr>
            <w:tcW w:w="2487" w:type="dxa"/>
            <w:vMerge w:val="restart"/>
            <w:tcBorders>
              <w:top w:val="nil"/>
              <w:left w:val="single" w:color="auto" w:sz="4" w:space="0"/>
              <w:bottom w:val="single" w:color="000000" w:sz="4" w:space="0"/>
              <w:right w:val="single" w:color="auto" w:sz="4" w:space="0"/>
            </w:tcBorders>
            <w:vAlign w:val="center"/>
          </w:tcPr>
          <w:p>
            <w:pPr>
              <w:widowControl/>
              <w:spacing w:line="56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实施时间和计划安排</w:t>
            </w:r>
          </w:p>
        </w:tc>
        <w:tc>
          <w:tcPr>
            <w:tcW w:w="2145" w:type="dxa"/>
            <w:tcBorders>
              <w:top w:val="nil"/>
              <w:left w:val="nil"/>
              <w:bottom w:val="single" w:color="auto" w:sz="4" w:space="0"/>
              <w:right w:val="single" w:color="auto" w:sz="4" w:space="0"/>
            </w:tcBorders>
            <w:vAlign w:val="center"/>
          </w:tcPr>
          <w:p>
            <w:pPr>
              <w:widowControl/>
              <w:spacing w:line="560" w:lineRule="exact"/>
              <w:jc w:val="left"/>
              <w:rPr>
                <w:rFonts w:ascii="仿宋_GB2312" w:hAnsi="仿宋_GB2312" w:eastAsia="仿宋_GB2312" w:cs="仿宋_GB2312"/>
                <w:color w:val="000000"/>
                <w:kern w:val="0"/>
                <w:sz w:val="24"/>
              </w:rPr>
            </w:pPr>
            <w:r>
              <w:rPr>
                <w:rFonts w:hint="eastAsia" w:ascii="仿宋_GB2312" w:hAnsi="微软雅黑" w:eastAsia="仿宋_GB2312" w:cs="仿宋_GB2312"/>
                <w:kern w:val="0"/>
                <w:sz w:val="24"/>
              </w:rPr>
              <w:t>征求意见</w:t>
            </w:r>
          </w:p>
        </w:tc>
        <w:tc>
          <w:tcPr>
            <w:tcW w:w="4201" w:type="dxa"/>
            <w:tcBorders>
              <w:top w:val="single" w:color="auto" w:sz="4" w:space="0"/>
              <w:left w:val="nil"/>
              <w:bottom w:val="single" w:color="auto" w:sz="4" w:space="0"/>
              <w:right w:val="single" w:color="000000" w:sz="4" w:space="0"/>
            </w:tcBorders>
            <w:vAlign w:val="center"/>
          </w:tcPr>
          <w:p>
            <w:pPr>
              <w:widowControl/>
              <w:spacing w:line="56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CellMar>
            <w:top w:w="0" w:type="dxa"/>
            <w:left w:w="108" w:type="dxa"/>
            <w:bottom w:w="0" w:type="dxa"/>
            <w:right w:w="108" w:type="dxa"/>
          </w:tblCellMar>
        </w:tblPrEx>
        <w:trPr>
          <w:trHeight w:val="90" w:hRule="atLeast"/>
        </w:trPr>
        <w:tc>
          <w:tcPr>
            <w:tcW w:w="2487"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rFonts w:ascii="仿宋_GB2312" w:hAnsi="仿宋_GB2312" w:eastAsia="仿宋_GB2312" w:cs="仿宋_GB2312"/>
                <w:color w:val="000000"/>
                <w:kern w:val="0"/>
                <w:sz w:val="24"/>
              </w:rPr>
            </w:pPr>
          </w:p>
        </w:tc>
        <w:tc>
          <w:tcPr>
            <w:tcW w:w="2145" w:type="dxa"/>
            <w:tcBorders>
              <w:top w:val="nil"/>
              <w:left w:val="nil"/>
              <w:bottom w:val="single" w:color="auto" w:sz="4" w:space="0"/>
              <w:right w:val="single" w:color="auto" w:sz="4" w:space="0"/>
            </w:tcBorders>
            <w:vAlign w:val="center"/>
          </w:tcPr>
          <w:p>
            <w:pPr>
              <w:widowControl/>
              <w:spacing w:line="560" w:lineRule="exact"/>
              <w:jc w:val="left"/>
              <w:rPr>
                <w:rFonts w:ascii="仿宋_GB2312" w:hAnsi="仿宋_GB2312" w:eastAsia="仿宋_GB2312" w:cs="仿宋_GB2312"/>
                <w:color w:val="000000"/>
                <w:kern w:val="0"/>
                <w:sz w:val="24"/>
              </w:rPr>
            </w:pPr>
            <w:r>
              <w:rPr>
                <w:rFonts w:hint="eastAsia" w:ascii="仿宋_GB2312" w:hAnsi="微软雅黑" w:eastAsia="仿宋_GB2312" w:cs="仿宋_GB2312"/>
                <w:kern w:val="0"/>
                <w:sz w:val="24"/>
              </w:rPr>
              <w:t>专家论证</w:t>
            </w:r>
          </w:p>
        </w:tc>
        <w:tc>
          <w:tcPr>
            <w:tcW w:w="4201" w:type="dxa"/>
            <w:tcBorders>
              <w:top w:val="single" w:color="auto" w:sz="4" w:space="0"/>
              <w:left w:val="nil"/>
              <w:bottom w:val="single" w:color="auto" w:sz="4" w:space="0"/>
              <w:right w:val="single" w:color="000000" w:sz="4" w:space="0"/>
            </w:tcBorders>
            <w:vAlign w:val="center"/>
          </w:tcPr>
          <w:p>
            <w:pPr>
              <w:widowControl/>
              <w:spacing w:line="56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CellMar>
            <w:top w:w="0" w:type="dxa"/>
            <w:left w:w="108" w:type="dxa"/>
            <w:bottom w:w="0" w:type="dxa"/>
            <w:right w:w="108" w:type="dxa"/>
          </w:tblCellMar>
        </w:tblPrEx>
        <w:trPr>
          <w:trHeight w:val="90" w:hRule="atLeast"/>
        </w:trPr>
        <w:tc>
          <w:tcPr>
            <w:tcW w:w="2487"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rFonts w:ascii="仿宋_GB2312" w:hAnsi="仿宋_GB2312" w:eastAsia="仿宋_GB2312" w:cs="仿宋_GB2312"/>
                <w:color w:val="000000"/>
                <w:kern w:val="0"/>
                <w:sz w:val="24"/>
              </w:rPr>
            </w:pPr>
          </w:p>
        </w:tc>
        <w:tc>
          <w:tcPr>
            <w:tcW w:w="2145" w:type="dxa"/>
            <w:tcBorders>
              <w:top w:val="nil"/>
              <w:left w:val="nil"/>
              <w:bottom w:val="single" w:color="auto" w:sz="4" w:space="0"/>
              <w:right w:val="single" w:color="auto" w:sz="4" w:space="0"/>
            </w:tcBorders>
            <w:vAlign w:val="center"/>
          </w:tcPr>
          <w:p>
            <w:pPr>
              <w:widowControl/>
              <w:spacing w:line="560" w:lineRule="exact"/>
              <w:jc w:val="left"/>
              <w:rPr>
                <w:rFonts w:ascii="仿宋_GB2312" w:hAnsi="仿宋_GB2312" w:eastAsia="仿宋_GB2312" w:cs="仿宋_GB2312"/>
                <w:color w:val="000000"/>
                <w:kern w:val="0"/>
                <w:sz w:val="24"/>
              </w:rPr>
            </w:pPr>
            <w:r>
              <w:rPr>
                <w:rFonts w:hint="eastAsia" w:ascii="仿宋_GB2312" w:hAnsi="微软雅黑" w:eastAsia="仿宋_GB2312" w:cs="仿宋_GB2312"/>
                <w:kern w:val="0"/>
                <w:sz w:val="24"/>
              </w:rPr>
              <w:t>风险评估</w:t>
            </w:r>
          </w:p>
        </w:tc>
        <w:tc>
          <w:tcPr>
            <w:tcW w:w="4201" w:type="dxa"/>
            <w:tcBorders>
              <w:top w:val="single" w:color="auto" w:sz="4" w:space="0"/>
              <w:left w:val="nil"/>
              <w:bottom w:val="single" w:color="auto" w:sz="4" w:space="0"/>
              <w:right w:val="single" w:color="000000" w:sz="4" w:space="0"/>
            </w:tcBorders>
            <w:vAlign w:val="center"/>
          </w:tcPr>
          <w:p>
            <w:pPr>
              <w:widowControl/>
              <w:spacing w:line="56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rPr>
          <w:trHeight w:val="90" w:hRule="atLeast"/>
        </w:trPr>
        <w:tc>
          <w:tcPr>
            <w:tcW w:w="2487"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rFonts w:ascii="仿宋_GB2312" w:hAnsi="仿宋_GB2312" w:eastAsia="仿宋_GB2312" w:cs="仿宋_GB2312"/>
                <w:color w:val="000000"/>
                <w:kern w:val="0"/>
                <w:sz w:val="24"/>
              </w:rPr>
            </w:pPr>
          </w:p>
        </w:tc>
        <w:tc>
          <w:tcPr>
            <w:tcW w:w="2145" w:type="dxa"/>
            <w:tcBorders>
              <w:top w:val="nil"/>
              <w:left w:val="nil"/>
              <w:bottom w:val="single" w:color="auto" w:sz="4" w:space="0"/>
              <w:right w:val="single" w:color="auto" w:sz="4" w:space="0"/>
            </w:tcBorders>
            <w:vAlign w:val="center"/>
          </w:tcPr>
          <w:p>
            <w:pPr>
              <w:widowControl/>
              <w:spacing w:line="560" w:lineRule="exact"/>
              <w:jc w:val="left"/>
              <w:rPr>
                <w:rFonts w:ascii="仿宋_GB2312" w:hAnsi="仿宋_GB2312" w:eastAsia="仿宋_GB2312" w:cs="仿宋_GB2312"/>
                <w:color w:val="000000"/>
                <w:kern w:val="0"/>
                <w:sz w:val="24"/>
              </w:rPr>
            </w:pPr>
            <w:r>
              <w:rPr>
                <w:rFonts w:hint="eastAsia" w:ascii="仿宋_GB2312" w:hAnsi="微软雅黑" w:eastAsia="仿宋_GB2312" w:cs="仿宋_GB2312"/>
                <w:kern w:val="0"/>
                <w:sz w:val="24"/>
              </w:rPr>
              <w:t>合法性审核</w:t>
            </w:r>
          </w:p>
        </w:tc>
        <w:tc>
          <w:tcPr>
            <w:tcW w:w="4201" w:type="dxa"/>
            <w:tcBorders>
              <w:top w:val="single" w:color="auto" w:sz="4" w:space="0"/>
              <w:left w:val="nil"/>
              <w:bottom w:val="single" w:color="auto" w:sz="4" w:space="0"/>
              <w:right w:val="single" w:color="000000" w:sz="4" w:space="0"/>
            </w:tcBorders>
            <w:vAlign w:val="center"/>
          </w:tcPr>
          <w:p>
            <w:pPr>
              <w:widowControl/>
              <w:spacing w:line="56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CellMar>
            <w:top w:w="0" w:type="dxa"/>
            <w:left w:w="108" w:type="dxa"/>
            <w:bottom w:w="0" w:type="dxa"/>
            <w:right w:w="108" w:type="dxa"/>
          </w:tblCellMar>
        </w:tblPrEx>
        <w:trPr>
          <w:trHeight w:val="90" w:hRule="atLeast"/>
        </w:trPr>
        <w:tc>
          <w:tcPr>
            <w:tcW w:w="2487"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rFonts w:ascii="仿宋_GB2312" w:hAnsi="仿宋_GB2312" w:eastAsia="仿宋_GB2312" w:cs="仿宋_GB2312"/>
                <w:color w:val="000000"/>
                <w:kern w:val="0"/>
                <w:sz w:val="24"/>
              </w:rPr>
            </w:pPr>
          </w:p>
        </w:tc>
        <w:tc>
          <w:tcPr>
            <w:tcW w:w="2145" w:type="dxa"/>
            <w:tcBorders>
              <w:top w:val="nil"/>
              <w:left w:val="nil"/>
              <w:bottom w:val="single" w:color="auto" w:sz="4" w:space="0"/>
              <w:right w:val="single" w:color="auto" w:sz="4" w:space="0"/>
            </w:tcBorders>
            <w:vAlign w:val="center"/>
          </w:tcPr>
          <w:p>
            <w:pPr>
              <w:widowControl/>
              <w:spacing w:line="560" w:lineRule="exact"/>
              <w:jc w:val="left"/>
              <w:rPr>
                <w:rFonts w:ascii="仿宋_GB2312" w:hAnsi="仿宋_GB2312" w:eastAsia="仿宋_GB2312" w:cs="仿宋_GB2312"/>
                <w:color w:val="000000"/>
                <w:kern w:val="0"/>
                <w:sz w:val="24"/>
              </w:rPr>
            </w:pPr>
            <w:r>
              <w:rPr>
                <w:rFonts w:hint="eastAsia" w:ascii="仿宋_GB2312" w:hAnsi="微软雅黑" w:eastAsia="仿宋_GB2312" w:cs="仿宋_GB2312"/>
                <w:kern w:val="0"/>
                <w:sz w:val="24"/>
              </w:rPr>
              <w:t>提请集体讨论决定</w:t>
            </w:r>
          </w:p>
        </w:tc>
        <w:tc>
          <w:tcPr>
            <w:tcW w:w="4201" w:type="dxa"/>
            <w:tcBorders>
              <w:top w:val="single" w:color="auto" w:sz="4" w:space="0"/>
              <w:left w:val="nil"/>
              <w:bottom w:val="single" w:color="auto" w:sz="4" w:space="0"/>
              <w:right w:val="single" w:color="000000" w:sz="4" w:space="0"/>
            </w:tcBorders>
            <w:vAlign w:val="center"/>
          </w:tcPr>
          <w:p>
            <w:pPr>
              <w:widowControl/>
              <w:spacing w:line="56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CellMar>
            <w:top w:w="0" w:type="dxa"/>
            <w:left w:w="108" w:type="dxa"/>
            <w:bottom w:w="0" w:type="dxa"/>
            <w:right w:w="108" w:type="dxa"/>
          </w:tblCellMar>
        </w:tblPrEx>
        <w:trPr>
          <w:trHeight w:val="90" w:hRule="atLeast"/>
        </w:trPr>
        <w:tc>
          <w:tcPr>
            <w:tcW w:w="2487"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是否需要听证</w:t>
            </w:r>
          </w:p>
        </w:tc>
        <w:tc>
          <w:tcPr>
            <w:tcW w:w="6346" w:type="dxa"/>
            <w:gridSpan w:val="2"/>
            <w:tcBorders>
              <w:top w:val="single" w:color="auto" w:sz="4" w:space="0"/>
              <w:left w:val="nil"/>
              <w:bottom w:val="single" w:color="auto" w:sz="4" w:space="0"/>
              <w:right w:val="single" w:color="000000" w:sz="4" w:space="0"/>
            </w:tcBorders>
            <w:vAlign w:val="center"/>
          </w:tcPr>
          <w:p>
            <w:pPr>
              <w:widowControl/>
              <w:spacing w:line="56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CellMar>
            <w:top w:w="0" w:type="dxa"/>
            <w:left w:w="108" w:type="dxa"/>
            <w:bottom w:w="0" w:type="dxa"/>
            <w:right w:w="108" w:type="dxa"/>
          </w:tblCellMar>
        </w:tblPrEx>
        <w:trPr>
          <w:trHeight w:val="90" w:hRule="atLeast"/>
        </w:trPr>
        <w:tc>
          <w:tcPr>
            <w:tcW w:w="8833" w:type="dxa"/>
            <w:gridSpan w:val="3"/>
            <w:tcBorders>
              <w:top w:val="single" w:color="auto" w:sz="4" w:space="0"/>
              <w:left w:val="single" w:color="auto" w:sz="4" w:space="0"/>
              <w:bottom w:val="single" w:color="auto" w:sz="4" w:space="0"/>
              <w:right w:val="single" w:color="000000" w:sz="4" w:space="0"/>
            </w:tcBorders>
            <w:vAlign w:val="center"/>
          </w:tcPr>
          <w:p>
            <w:pPr>
              <w:widowControl/>
              <w:spacing w:line="560" w:lineRule="exact"/>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主要负责人：               联系人：          联系电话： </w:t>
            </w:r>
          </w:p>
        </w:tc>
      </w:tr>
      <w:tr>
        <w:tblPrEx>
          <w:tblCellMar>
            <w:top w:w="0" w:type="dxa"/>
            <w:left w:w="108" w:type="dxa"/>
            <w:bottom w:w="0" w:type="dxa"/>
            <w:right w:w="108" w:type="dxa"/>
          </w:tblCellMar>
        </w:tblPrEx>
        <w:trPr>
          <w:trHeight w:val="96" w:hRule="atLeast"/>
        </w:trPr>
        <w:tc>
          <w:tcPr>
            <w:tcW w:w="8833" w:type="dxa"/>
            <w:gridSpan w:val="3"/>
            <w:tcBorders>
              <w:top w:val="single" w:color="auto" w:sz="4" w:space="0"/>
              <w:left w:val="nil"/>
              <w:bottom w:val="nil"/>
              <w:right w:val="nil"/>
            </w:tcBorders>
            <w:vAlign w:val="center"/>
          </w:tcPr>
          <w:p>
            <w:pPr>
              <w:widowControl/>
              <w:spacing w:line="500" w:lineRule="exact"/>
              <w:ind w:firstLine="440" w:firstLineChars="200"/>
              <w:jc w:val="left"/>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备注：征求意见、合法性审核、提请集体讨论为必经程序，表格中的实施时间为必填内容，在此基础上需履行专家论证、风险评估等决策程序的，亦应在表格中填写实施时间。</w:t>
            </w:r>
          </w:p>
        </w:tc>
      </w:tr>
    </w:tbl>
    <w:p>
      <w:pPr>
        <w:spacing w:line="600" w:lineRule="exact"/>
        <w:rPr>
          <w:rFonts w:hint="eastAsia" w:ascii="仿宋_GB2312" w:eastAsia="仿宋_GB2312"/>
          <w:sz w:val="28"/>
          <w:szCs w:val="28"/>
        </w:rPr>
      </w:pPr>
    </w:p>
    <w:p>
      <w:pPr>
        <w:spacing w:line="600" w:lineRule="exact"/>
        <w:rPr>
          <w:rFonts w:hint="eastAsia" w:ascii="仿宋_GB2312" w:eastAsia="仿宋_GB2312"/>
          <w:sz w:val="28"/>
          <w:szCs w:val="28"/>
        </w:rPr>
      </w:pPr>
    </w:p>
    <w:p>
      <w:pPr>
        <w:spacing w:line="600" w:lineRule="exact"/>
        <w:rPr>
          <w:rFonts w:hint="eastAsia" w:ascii="仿宋_GB2312" w:eastAsia="仿宋_GB2312"/>
          <w:sz w:val="28"/>
          <w:szCs w:val="28"/>
        </w:rPr>
      </w:pPr>
    </w:p>
    <w:p>
      <w:pPr>
        <w:spacing w:line="600" w:lineRule="exact"/>
        <w:rPr>
          <w:rFonts w:hint="eastAsia" w:ascii="仿宋_GB2312" w:eastAsia="仿宋_GB2312"/>
          <w:sz w:val="28"/>
          <w:szCs w:val="28"/>
        </w:rPr>
      </w:pPr>
    </w:p>
    <w:p>
      <w:pPr>
        <w:spacing w:line="600" w:lineRule="exact"/>
        <w:rPr>
          <w:rFonts w:hint="eastAsia" w:ascii="仿宋_GB2312" w:eastAsia="仿宋_GB2312"/>
          <w:sz w:val="28"/>
          <w:szCs w:val="28"/>
        </w:rPr>
      </w:pPr>
    </w:p>
    <w:p>
      <w:pPr>
        <w:spacing w:line="600" w:lineRule="exact"/>
        <w:rPr>
          <w:rFonts w:hint="eastAsia" w:ascii="仿宋_GB2312" w:eastAsia="仿宋_GB2312"/>
          <w:sz w:val="28"/>
          <w:szCs w:val="28"/>
        </w:rPr>
      </w:pPr>
    </w:p>
    <w:p>
      <w:pPr>
        <w:spacing w:line="600" w:lineRule="exact"/>
        <w:rPr>
          <w:rFonts w:hint="eastAsia" w:ascii="仿宋_GB2312" w:eastAsia="仿宋_GB2312"/>
          <w:sz w:val="28"/>
          <w:szCs w:val="28"/>
        </w:rPr>
      </w:pPr>
    </w:p>
    <w:p>
      <w:pPr>
        <w:spacing w:line="600" w:lineRule="exact"/>
        <w:rPr>
          <w:rFonts w:hint="eastAsia" w:ascii="仿宋_GB2312" w:eastAsia="仿宋_GB2312"/>
          <w:sz w:val="28"/>
          <w:szCs w:val="28"/>
        </w:rPr>
      </w:pPr>
    </w:p>
    <w:p>
      <w:pPr>
        <w:spacing w:line="600" w:lineRule="exact"/>
        <w:rPr>
          <w:rFonts w:hint="eastAsia" w:ascii="仿宋_GB2312" w:eastAsia="仿宋_GB2312"/>
          <w:sz w:val="28"/>
          <w:szCs w:val="28"/>
        </w:rPr>
      </w:pPr>
    </w:p>
    <w:p>
      <w:pPr>
        <w:spacing w:line="600" w:lineRule="exact"/>
        <w:rPr>
          <w:rFonts w:hint="eastAsia" w:ascii="仿宋_GB2312" w:eastAsia="仿宋_GB2312"/>
          <w:sz w:val="28"/>
          <w:szCs w:val="28"/>
        </w:rPr>
      </w:pPr>
    </w:p>
    <w:p>
      <w:pPr>
        <w:spacing w:line="600" w:lineRule="exact"/>
        <w:rPr>
          <w:rFonts w:hint="eastAsia" w:ascii="仿宋_GB2312" w:eastAsia="仿宋_GB2312"/>
          <w:sz w:val="28"/>
          <w:szCs w:val="28"/>
        </w:rPr>
      </w:pPr>
    </w:p>
    <w:p>
      <w:pPr>
        <w:spacing w:line="600" w:lineRule="exact"/>
        <w:rPr>
          <w:rFonts w:hint="eastAsia" w:ascii="仿宋_GB2312" w:eastAsia="仿宋_GB2312"/>
          <w:sz w:val="28"/>
          <w:szCs w:val="28"/>
        </w:rPr>
      </w:pPr>
    </w:p>
    <w:p>
      <w:pPr>
        <w:spacing w:line="600" w:lineRule="exact"/>
        <w:rPr>
          <w:rFonts w:hint="eastAsia" w:ascii="仿宋_GB2312" w:eastAsia="仿宋_GB2312"/>
          <w:sz w:val="28"/>
          <w:szCs w:val="28"/>
        </w:rPr>
      </w:pPr>
    </w:p>
    <w:p>
      <w:pPr>
        <w:spacing w:line="600" w:lineRule="exact"/>
        <w:rPr>
          <w:rFonts w:hint="eastAsia" w:ascii="仿宋_GB2312" w:eastAsia="仿宋_GB2312"/>
          <w:sz w:val="28"/>
          <w:szCs w:val="28"/>
        </w:rPr>
      </w:pPr>
    </w:p>
    <w:p>
      <w:pPr>
        <w:spacing w:line="600" w:lineRule="exact"/>
        <w:rPr>
          <w:rFonts w:hint="eastAsia" w:ascii="仿宋_GB2312" w:eastAsia="仿宋_GB2312"/>
          <w:sz w:val="28"/>
          <w:szCs w:val="28"/>
        </w:rPr>
      </w:pPr>
    </w:p>
    <w:p>
      <w:pPr>
        <w:spacing w:line="600" w:lineRule="exact"/>
        <w:rPr>
          <w:rFonts w:hint="eastAsia" w:ascii="仿宋_GB2312" w:eastAsia="仿宋_GB2312"/>
          <w:sz w:val="28"/>
          <w:szCs w:val="28"/>
        </w:rPr>
      </w:pPr>
    </w:p>
    <w:p>
      <w:pPr>
        <w:spacing w:line="600" w:lineRule="exact"/>
        <w:rPr>
          <w:rFonts w:hint="eastAsia" w:ascii="仿宋_GB2312" w:eastAsia="仿宋_GB2312"/>
          <w:sz w:val="28"/>
          <w:szCs w:val="28"/>
        </w:rPr>
      </w:pPr>
    </w:p>
    <w:p>
      <w:pPr>
        <w:spacing w:line="600" w:lineRule="exact"/>
        <w:rPr>
          <w:rFonts w:hint="eastAsia" w:ascii="仿宋_GB2312" w:eastAsia="仿宋_GB2312"/>
          <w:sz w:val="28"/>
          <w:szCs w:val="28"/>
        </w:rPr>
      </w:pPr>
    </w:p>
    <w:p>
      <w:pPr>
        <w:spacing w:line="600" w:lineRule="exact"/>
        <w:rPr>
          <w:rFonts w:hint="eastAsia" w:ascii="仿宋_GB2312" w:eastAsia="仿宋_GB2312"/>
          <w:sz w:val="28"/>
          <w:szCs w:val="28"/>
        </w:rPr>
      </w:pPr>
    </w:p>
    <w:p>
      <w:pPr>
        <w:spacing w:line="600" w:lineRule="exact"/>
        <w:ind w:firstLine="640" w:firstLineChars="200"/>
        <w:jc w:val="left"/>
        <w:rPr>
          <w:rFonts w:ascii="仿宋_GB2312" w:eastAsia="仿宋_GB2312"/>
          <w:sz w:val="32"/>
          <w:szCs w:val="32"/>
        </w:rPr>
      </w:pPr>
    </w:p>
    <w:p>
      <w:pPr>
        <w:spacing w:line="600" w:lineRule="exact"/>
        <w:rPr>
          <w:rFonts w:ascii="仿宋_GB2312" w:eastAsia="仿宋_GB2312"/>
          <w:sz w:val="32"/>
          <w:szCs w:val="32"/>
        </w:rPr>
      </w:pPr>
    </w:p>
    <w:p>
      <w:pPr>
        <w:spacing w:line="600" w:lineRule="exact"/>
        <w:ind w:firstLine="275" w:firstLineChars="98"/>
        <w:rPr>
          <w:rFonts w:ascii="仿宋_GB2312" w:eastAsia="仿宋_GB2312"/>
          <w:sz w:val="28"/>
        </w:rPr>
      </w:pPr>
      <w:r>
        <w:rPr>
          <w:rFonts w:ascii="仿宋_GB2312" w:eastAsia="仿宋_GB2312"/>
          <w:b/>
          <w:bCs/>
          <w:sz w:val="28"/>
          <w:szCs w:val="32"/>
        </w:rPr>
        <w:pict>
          <v:line id="_x0000_s2055" o:spid="_x0000_s2055" o:spt="20" style="position:absolute;left:0pt;margin-left:0pt;margin-top:3pt;height:0pt;width:442.2pt;z-index:251659264;mso-width-relative:page;mso-height-relative:page;" coordsize="21600,21600">
            <v:path arrowok="t"/>
            <v:fill focussize="0,0"/>
            <v:stroke/>
            <v:imagedata o:title=""/>
            <o:lock v:ext="edit"/>
          </v:line>
        </w:pict>
      </w:r>
      <w:r>
        <w:rPr>
          <w:rFonts w:ascii="仿宋_GB2312" w:eastAsia="仿宋_GB2312"/>
          <w:b/>
          <w:bCs/>
          <w:sz w:val="28"/>
          <w:szCs w:val="32"/>
        </w:rPr>
        <w:pict>
          <v:line id="_x0000_s2054" o:spid="_x0000_s2054" o:spt="20" style="position:absolute;left:0pt;margin-left:0pt;margin-top:32.95pt;height:0pt;width:442.2pt;z-index:251659264;mso-width-relative:page;mso-height-relative:page;" coordsize="21600,21600">
            <v:path arrowok="t"/>
            <v:fill focussize="0,0"/>
            <v:stroke/>
            <v:imagedata o:title=""/>
            <o:lock v:ext="edit"/>
          </v:line>
        </w:pict>
      </w:r>
      <w:r>
        <w:rPr>
          <w:rFonts w:hint="eastAsia" w:ascii="仿宋_GB2312" w:eastAsia="仿宋_GB2312"/>
          <w:sz w:val="28"/>
          <w:szCs w:val="32"/>
        </w:rPr>
        <w:t>鄂尔多斯市东胜区人民政府办公室</w:t>
      </w:r>
      <w:r>
        <w:rPr>
          <w:rFonts w:hint="eastAsia" w:ascii="仿宋_GB2312"/>
          <w:sz w:val="28"/>
        </w:rPr>
        <w:t xml:space="preserve"> </w:t>
      </w:r>
      <w:r>
        <w:rPr>
          <w:rFonts w:ascii="仿宋_GB2312"/>
          <w:sz w:val="28"/>
        </w:rPr>
        <w:t xml:space="preserve"> </w:t>
      </w:r>
      <w:r>
        <w:rPr>
          <w:rFonts w:hint="eastAsia" w:ascii="仿宋_GB2312"/>
          <w:sz w:val="28"/>
        </w:rPr>
        <w:t xml:space="preserve">       </w:t>
      </w:r>
      <w:r>
        <w:rPr>
          <w:rFonts w:ascii="仿宋_GB2312" w:hAnsi="宋体" w:eastAsia="仿宋_GB2312"/>
          <w:sz w:val="28"/>
          <w:szCs w:val="32"/>
        </w:rPr>
        <w:t>20</w:t>
      </w:r>
      <w:r>
        <w:rPr>
          <w:rFonts w:hint="eastAsia" w:ascii="仿宋_GB2312" w:hAnsi="宋体" w:eastAsia="仿宋_GB2312"/>
          <w:sz w:val="28"/>
          <w:szCs w:val="32"/>
        </w:rPr>
        <w:t>22年12月28日</w:t>
      </w:r>
      <w:r>
        <w:rPr>
          <w:rFonts w:hint="eastAsia" w:ascii="仿宋_GB2312" w:eastAsia="仿宋_GB2312"/>
          <w:sz w:val="28"/>
          <w:szCs w:val="32"/>
        </w:rPr>
        <w:t>印发</w:t>
      </w:r>
    </w:p>
    <w:sectPr>
      <w:headerReference r:id="rId3" w:type="default"/>
      <w:footerReference r:id="rId4" w:type="default"/>
      <w:pgSz w:w="11906" w:h="16838"/>
      <w:pgMar w:top="2098" w:right="1474" w:bottom="1985" w:left="1588" w:header="851" w:footer="1134"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8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- 1 -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EyMWUxYWY1MGJlYjJiN2NmYmRjMDBkZGU1NmMzM2IifQ=="/>
  </w:docVars>
  <w:rsids>
    <w:rsidRoot w:val="00606A1D"/>
    <w:rsid w:val="00197683"/>
    <w:rsid w:val="001F4BC6"/>
    <w:rsid w:val="00364A9E"/>
    <w:rsid w:val="00606A1D"/>
    <w:rsid w:val="00627030"/>
    <w:rsid w:val="007B78EE"/>
    <w:rsid w:val="00841098"/>
    <w:rsid w:val="00985E25"/>
    <w:rsid w:val="0977182D"/>
    <w:rsid w:val="0C972A89"/>
    <w:rsid w:val="20A86578"/>
    <w:rsid w:val="258F39AE"/>
    <w:rsid w:val="2B0D421F"/>
    <w:rsid w:val="4CB31458"/>
    <w:rsid w:val="63F9101C"/>
    <w:rsid w:val="703057B1"/>
    <w:rsid w:val="DE7CF8BB"/>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页脚 Char"/>
    <w:basedOn w:val="6"/>
    <w:link w:val="2"/>
    <w:qFormat/>
    <w:uiPriority w:val="99"/>
    <w:rPr>
      <w:rFonts w:ascii="Times New Roman" w:hAnsi="Times New Roman" w:eastAsia="宋体" w:cs="Times New Roman"/>
      <w:sz w:val="18"/>
      <w:szCs w:val="18"/>
    </w:rPr>
  </w:style>
  <w:style w:type="character" w:customStyle="1" w:styleId="8">
    <w:name w:val="页眉 Char"/>
    <w:basedOn w:val="6"/>
    <w:link w:val="3"/>
    <w:qFormat/>
    <w:uiPriority w:val="99"/>
    <w:rPr>
      <w:rFonts w:ascii="Times New Roman" w:hAnsi="Times New Roman" w:eastAsia="宋体" w:cs="Times New Roman"/>
      <w:sz w:val="18"/>
      <w:szCs w:val="18"/>
    </w:rPr>
  </w:style>
  <w:style w:type="paragraph" w:customStyle="1" w:styleId="9">
    <w:name w:val="fulltext-wrap_title"/>
    <w:basedOn w:val="1"/>
    <w:qFormat/>
    <w:uiPriority w:val="0"/>
    <w:pPr>
      <w:jc w:val="center"/>
    </w:pPr>
    <w:rPr>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5"/>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1336</Words>
  <Characters>1413</Characters>
  <Lines>11</Lines>
  <Paragraphs>3</Paragraphs>
  <TotalTime>2</TotalTime>
  <ScaleCrop>false</ScaleCrop>
  <LinksUpToDate>false</LinksUpToDate>
  <CharactersWithSpaces>1550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2013-09-11T10:47:00Z</dcterms:created>
  <dc:creator>User</dc:creator>
  <cp:lastModifiedBy>Administrator</cp:lastModifiedBy>
  <cp:lastPrinted>2022-12-28T18:08:00Z</cp:lastPrinted>
  <dcterms:modified xsi:type="dcterms:W3CDTF">2024-05-09T01:20:11Z</dcterms:modified>
  <dc:title>东政办发〔2014〕1号</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BB1FEDA57445473B8E9A5BBA0BA61CD2</vt:lpwstr>
  </property>
</Properties>
</file>