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p>
    <w:p>
      <w:pPr>
        <w:spacing w:line="600" w:lineRule="exact"/>
        <w:jc w:val="left"/>
      </w:pPr>
    </w:p>
    <w:p>
      <w:pPr>
        <w:spacing w:line="600" w:lineRule="exact"/>
        <w:jc w:val="left"/>
      </w:pPr>
    </w:p>
    <w:p>
      <w:pPr>
        <w:spacing w:line="600" w:lineRule="exact"/>
        <w:jc w:val="left"/>
      </w:pPr>
    </w:p>
    <w:p>
      <w:pPr>
        <w:spacing w:line="560" w:lineRule="exact"/>
        <w:jc w:val="center"/>
      </w:pPr>
    </w:p>
    <w:p>
      <w:pPr>
        <w:spacing w:line="560" w:lineRule="exact"/>
        <w:jc w:val="center"/>
      </w:pPr>
    </w:p>
    <w:p>
      <w:pPr>
        <w:spacing w:line="560" w:lineRule="exact"/>
        <w:jc w:val="center"/>
      </w:pPr>
      <w:r>
        <w:rPr>
          <w:rFonts w:hint="eastAsia" w:ascii="仿宋_GB2312" w:eastAsia="仿宋_GB2312"/>
          <w:sz w:val="32"/>
        </w:rPr>
        <w:t>东政办发〔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78</w:t>
      </w:r>
      <w:r>
        <w:rPr>
          <w:rFonts w:hint="eastAsia" w:eastAsia="仿宋_GB2312"/>
          <w:sz w:val="32"/>
        </w:rPr>
        <w:t>号</w:t>
      </w:r>
    </w:p>
    <w:p>
      <w:pPr>
        <w:spacing w:line="600" w:lineRule="exact"/>
        <w:jc w:val="center"/>
      </w:pPr>
      <w:r>
        <w:pict>
          <v:line id="_x0000_s1026" o:spid="_x0000_s1026" o:spt="20" style="position:absolute;left:0pt;flip:y;margin-left:-8.6pt;margin-top:3.4pt;height:0pt;width:453.55pt;z-index:251659264;mso-width-relative:page;mso-height-relative:page;" stroked="t" coordsize="21600,21600">
            <v:path arrowok="t"/>
            <v:fill focussize="0,0"/>
            <v:stroke weight="2.2pt" color="#FF0000"/>
            <v:imagedata o:title=""/>
            <o:lock v:ext="edit"/>
          </v:line>
        </w:pict>
      </w:r>
    </w:p>
    <w:p>
      <w:pPr>
        <w:spacing w:line="600" w:lineRule="exact"/>
        <w:jc w:val="center"/>
      </w:pPr>
    </w:p>
    <w:p>
      <w:pPr>
        <w:spacing w:line="600" w:lineRule="exact"/>
        <w:jc w:val="center"/>
        <w:rPr>
          <w:rFonts w:ascii="方正小标宋简体" w:hAnsi="方正小标宋简体" w:eastAsia="方正小标宋简体" w:cs="方正小标宋简体"/>
          <w:spacing w:val="-10"/>
          <w:sz w:val="44"/>
          <w:szCs w:val="44"/>
        </w:rPr>
      </w:pPr>
      <w:bookmarkStart w:id="0" w:name="_GoBack"/>
      <w:r>
        <w:rPr>
          <w:rFonts w:hint="eastAsia" w:ascii="方正小标宋简体" w:hAnsi="方正小标宋简体" w:eastAsia="方正小标宋简体" w:cs="方正小标宋简体"/>
          <w:spacing w:val="-10"/>
          <w:sz w:val="44"/>
          <w:szCs w:val="44"/>
        </w:rPr>
        <w:t>鄂尔多斯市东胜区人民政府办公室关于</w:t>
      </w:r>
    </w:p>
    <w:p>
      <w:pPr>
        <w:spacing w:line="60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sz w:val="44"/>
          <w:szCs w:val="44"/>
        </w:rPr>
        <w:t>区语言文字工作委员会人员调整的通知</w:t>
      </w:r>
    </w:p>
    <w:bookmarkEnd w:id="0"/>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rPr>
      </w:pPr>
      <w:r>
        <w:rPr>
          <w:rFonts w:hint="eastAsia" w:ascii="仿宋_GB2312" w:hAnsi="仿宋_GB2312" w:eastAsia="仿宋_GB2312" w:cs="仿宋_GB2312"/>
          <w:sz w:val="32"/>
          <w:szCs w:val="32"/>
        </w:rPr>
        <w:t>各园区管理委员会，各镇人民政府，各街道办事处，区人民政府各部门，各直属单位：</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按照《鄂尔多斯市人民政府办公室关于调整部分议事协调机构组成人员的通知》（鄂府办发〔2021〕83号）要求，根据实际工作需要，决定将区语言文字工作委员会人员作出调整，现将有关事宜通知如下。</w:t>
      </w:r>
    </w:p>
    <w:p>
      <w:pPr>
        <w:spacing w:line="600" w:lineRule="exact"/>
        <w:ind w:firstLine="640" w:firstLineChars="200"/>
        <w:rPr>
          <w:rFonts w:ascii="仿宋_GB2312" w:hAnsi="仿宋_GB2312" w:eastAsia="仿宋_GB2312" w:cs="仿宋_GB2312"/>
          <w:sz w:val="32"/>
        </w:rPr>
        <w:sectPr>
          <w:footerReference r:id="rId3" w:type="default"/>
          <w:pgSz w:w="11906" w:h="16838"/>
          <w:pgMar w:top="4082" w:right="1474" w:bottom="1985" w:left="1588" w:header="851" w:footer="1191" w:gutter="0"/>
          <w:pgNumType w:fmt="numberInDash"/>
          <w:cols w:space="720" w:num="1"/>
          <w:docGrid w:type="lines" w:linePitch="312" w:charSpace="0"/>
        </w:sectPr>
      </w:pP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主  任：韩  涛  区委副书记、政府区长</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副主任：杨  云  区政府副区长</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杜继宽  区政府办公室主任</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程飞鹏  区政府办公室副主任</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屈光荣  区教育体育局局长</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成  员：梅景日  区委组织部副部长、区非公有经济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                组织和社会组织党工委书记</w:t>
      </w:r>
    </w:p>
    <w:p>
      <w:pPr>
        <w:spacing w:line="600" w:lineRule="exact"/>
        <w:ind w:left="2555" w:leftChars="912" w:hanging="640" w:hangingChars="200"/>
        <w:rPr>
          <w:rFonts w:ascii="仿宋_GB2312" w:hAnsi="仿宋_GB2312" w:eastAsia="仿宋_GB2312" w:cs="仿宋_GB2312"/>
          <w:sz w:val="32"/>
        </w:rPr>
      </w:pPr>
      <w:r>
        <w:rPr>
          <w:rFonts w:hint="eastAsia" w:ascii="仿宋_GB2312" w:hAnsi="仿宋_GB2312" w:eastAsia="仿宋_GB2312" w:cs="仿宋_GB2312"/>
          <w:sz w:val="32"/>
        </w:rPr>
        <w:t xml:space="preserve">张  龙  区委宣传部副部长、区精神文明建设  </w:t>
      </w:r>
    </w:p>
    <w:p>
      <w:pPr>
        <w:spacing w:line="600" w:lineRule="exact"/>
        <w:ind w:left="2553" w:leftChars="1216" w:firstLine="640" w:firstLineChars="200"/>
        <w:rPr>
          <w:rFonts w:ascii="仿宋_GB2312" w:hAnsi="仿宋_GB2312" w:eastAsia="仿宋_GB2312" w:cs="仿宋_GB2312"/>
          <w:sz w:val="32"/>
        </w:rPr>
      </w:pPr>
      <w:r>
        <w:rPr>
          <w:rFonts w:hint="eastAsia" w:ascii="仿宋_GB2312" w:hAnsi="仿宋_GB2312" w:eastAsia="仿宋_GB2312" w:cs="仿宋_GB2312"/>
          <w:sz w:val="32"/>
        </w:rPr>
        <w:t>委员会办公室主任</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刘子亭  区网络安全应急指挥中心主任</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邱照光  区委统战部常务副部长</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杨建荣  区人民武装部副部长</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撖飞鹏  区总工会常务副主席</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赵秋实  团区委书记</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刘铁慧  区妇联主席</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闫  斌  区残疾人联合会理事长</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刘文斌  区发展和改革委员会主任</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谈盟源  区工信和科技局局长</w:t>
      </w:r>
    </w:p>
    <w:p>
      <w:pPr>
        <w:spacing w:line="600" w:lineRule="exact"/>
        <w:ind w:left="3195" w:leftChars="912" w:hanging="1280" w:hangingChars="400"/>
        <w:rPr>
          <w:rFonts w:ascii="仿宋_GB2312" w:hAnsi="仿宋_GB2312" w:eastAsia="仿宋_GB2312" w:cs="仿宋_GB2312"/>
          <w:spacing w:val="-20"/>
          <w:sz w:val="32"/>
        </w:rPr>
      </w:pPr>
      <w:r>
        <w:rPr>
          <w:rFonts w:hint="eastAsia" w:ascii="仿宋_GB2312" w:hAnsi="仿宋_GB2312" w:eastAsia="仿宋_GB2312" w:cs="仿宋_GB2312"/>
          <w:sz w:val="32"/>
        </w:rPr>
        <w:t>特木热  区委统战部副部长、</w:t>
      </w:r>
      <w:r>
        <w:rPr>
          <w:rFonts w:hint="eastAsia" w:ascii="仿宋_GB2312" w:hAnsi="仿宋_GB2312" w:eastAsia="仿宋_GB2312" w:cs="仿宋_GB2312"/>
          <w:spacing w:val="-20"/>
          <w:sz w:val="32"/>
        </w:rPr>
        <w:t>区民族事务委员会主任、区蒙古语文工作委员会主任</w:t>
      </w:r>
    </w:p>
    <w:p>
      <w:pPr>
        <w:spacing w:line="60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常俊芳  区民政局局长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李  茜  区司法局局长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高云胜  区财政局局长</w:t>
      </w:r>
    </w:p>
    <w:p>
      <w:pPr>
        <w:spacing w:line="560" w:lineRule="exact"/>
        <w:ind w:left="3195" w:leftChars="912" w:hanging="1280" w:hangingChars="400"/>
        <w:rPr>
          <w:rFonts w:ascii="仿宋_GB2312" w:hAnsi="仿宋_GB2312" w:eastAsia="仿宋_GB2312" w:cs="仿宋_GB2312"/>
          <w:sz w:val="32"/>
        </w:rPr>
      </w:pPr>
      <w:r>
        <w:rPr>
          <w:rFonts w:hint="eastAsia" w:ascii="仿宋_GB2312" w:hAnsi="仿宋_GB2312" w:eastAsia="仿宋_GB2312" w:cs="仿宋_GB2312"/>
          <w:sz w:val="32"/>
        </w:rPr>
        <w:t>王俊峰  区人力资源和社会保障局</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高志亮  区住房和城乡建设局局长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袁志军  区交通运输局局长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张  珊  区商务局局长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吕  娜  区文化和旅游局局长、区文物局局长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任桂娥  区卫生健康委员会主任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  剑  区市场监督管理局局长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贺  晟  区金融工作办公室主任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闫  旻  铜川镇人民政府镇长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  海  泊尔江海子镇人民政府镇长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刘苏娅  罕台镇人民政府副镇长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鲍  梅  建设街道党工委书记</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苏  翔  巴音门克街道党工委书记</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孙国权  交通街道办事处主任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韩  啸  民族街道办事处主任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王  娟  天骄街道办事处主任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康小平  林荫街道办事处主任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吕  洋  富兴街道办事处主任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李万毅  纺织街道办事处主任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刘淑云  公园街道办事处主任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卢  峰  诃额伦街道办事处主任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王永平  幸福街道办事处主任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秦冠琼  兴胜街道办事处主任</w:t>
      </w:r>
    </w:p>
    <w:p>
      <w:pPr>
        <w:spacing w:line="560" w:lineRule="exact"/>
        <w:ind w:firstLine="792" w:firstLineChars="300"/>
        <w:rPr>
          <w:rFonts w:ascii="仿宋_GB2312" w:hAnsi="仿宋_GB2312" w:eastAsia="仿宋_GB2312" w:cs="仿宋_GB2312"/>
          <w:sz w:val="32"/>
        </w:rPr>
      </w:pPr>
      <w:r>
        <w:rPr>
          <w:rFonts w:hint="eastAsia" w:ascii="仿宋_GB2312" w:hAnsi="仿宋_GB2312" w:eastAsia="仿宋_GB2312" w:cs="仿宋_GB2312"/>
          <w:spacing w:val="-28"/>
          <w:sz w:val="32"/>
        </w:rPr>
        <w:t xml:space="preserve">       </w:t>
      </w:r>
      <w:r>
        <w:rPr>
          <w:rFonts w:hint="eastAsia" w:ascii="仿宋_GB2312" w:hAnsi="仿宋_GB2312" w:eastAsia="仿宋_GB2312" w:cs="仿宋_GB2312"/>
          <w:spacing w:val="-45"/>
          <w:sz w:val="32"/>
        </w:rPr>
        <w:t xml:space="preserve">   敖特更巴特尔  </w:t>
      </w:r>
      <w:r>
        <w:rPr>
          <w:rFonts w:hint="eastAsia" w:ascii="仿宋_GB2312" w:hAnsi="仿宋_GB2312" w:eastAsia="仿宋_GB2312" w:cs="仿宋_GB2312"/>
          <w:sz w:val="32"/>
        </w:rPr>
        <w:t>区公安分局政治工作办公室主任</w:t>
      </w:r>
    </w:p>
    <w:p>
      <w:pPr>
        <w:spacing w:line="560" w:lineRule="exact"/>
        <w:ind w:left="3195" w:leftChars="912" w:hanging="1280" w:hangingChars="400"/>
        <w:rPr>
          <w:rFonts w:ascii="仿宋_GB2312" w:hAnsi="仿宋_GB2312" w:eastAsia="仿宋_GB2312" w:cs="仿宋_GB2312"/>
          <w:sz w:val="32"/>
        </w:rPr>
      </w:pPr>
      <w:r>
        <w:rPr>
          <w:rFonts w:hint="eastAsia" w:ascii="仿宋_GB2312" w:hAnsi="仿宋_GB2312" w:eastAsia="仿宋_GB2312" w:cs="仿宋_GB2312"/>
          <w:sz w:val="32"/>
        </w:rPr>
        <w:t xml:space="preserve">武振华  </w:t>
      </w:r>
      <w:r>
        <w:rPr>
          <w:rFonts w:hint="eastAsia" w:ascii="仿宋_GB2312" w:hAnsi="仿宋_GB2312" w:eastAsia="仿宋_GB2312" w:cs="仿宋_GB2312"/>
          <w:spacing w:val="-20"/>
          <w:sz w:val="32"/>
        </w:rPr>
        <w:t>市交通运输综合行政执法支队东胜区第一大队大队长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康忠荣  区城市管理综合执法局局长</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韩  军  区园林绿化事业发展中心主任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牛  元  区融媒体中心主任</w:t>
      </w:r>
    </w:p>
    <w:p>
      <w:pPr>
        <w:spacing w:line="560" w:lineRule="exact"/>
        <w:ind w:firstLine="1920" w:firstLineChars="600"/>
        <w:rPr>
          <w:rFonts w:ascii="仿宋_GB2312" w:hAnsi="仿宋_GB2312" w:eastAsia="仿宋_GB2312" w:cs="仿宋_GB2312"/>
          <w:sz w:val="32"/>
        </w:rPr>
      </w:pPr>
      <w:r>
        <w:rPr>
          <w:rFonts w:hint="eastAsia" w:ascii="仿宋_GB2312" w:hAnsi="仿宋_GB2312" w:eastAsia="仿宋_GB2312" w:cs="仿宋_GB2312"/>
          <w:sz w:val="32"/>
        </w:rPr>
        <w:t>甘迪尔  区政府外事办公室主任</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区语委统筹全区语言文字工作。区语委下设办公室，办公室设在区教育体育局，办公室主任由区教育体育局局长屈光荣同志兼任，副主任由区教育体育局副局长郭彩霞兼任。  </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今后，除区领导外，区语委其他成员如有变动，由接替其行政职务的负责同志自行接替相应工作，不再另文通知。</w:t>
      </w: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鄂尔多斯市东胜区人民政府办公室    </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2022年12月16日  </w:t>
      </w:r>
    </w:p>
    <w:p>
      <w:pPr>
        <w:spacing w:line="7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700" w:lineRule="exact"/>
        <w:rPr>
          <w:rFonts w:ascii="仿宋_GB2312" w:eastAsia="仿宋_GB2312"/>
          <w:sz w:val="32"/>
          <w:szCs w:val="32"/>
        </w:rPr>
      </w:pPr>
    </w:p>
    <w:p>
      <w:pPr>
        <w:spacing w:line="600" w:lineRule="exact"/>
        <w:ind w:firstLine="274" w:firstLineChars="98"/>
        <w:rPr>
          <w:rFonts w:ascii="仿宋_GB2312" w:eastAsia="仿宋_GB2312"/>
          <w:sz w:val="28"/>
        </w:rPr>
      </w:pPr>
      <w:r>
        <w:rPr>
          <w:rFonts w:ascii="仿宋_GB2312" w:eastAsia="仿宋_GB2312"/>
          <w:b/>
          <w:bCs/>
          <w:sz w:val="28"/>
          <w:szCs w:val="32"/>
        </w:rPr>
        <w:pict>
          <v:line id="_x0000_s1029" o:spid="_x0000_s1029" o:spt="20" style="position:absolute;left:0pt;margin-left:0pt;margin-top:3pt;height:0pt;width:442.2pt;z-index:251659264;mso-width-relative:page;mso-height-relative:page;" coordsize="21600,21600">
            <v:path arrowok="t"/>
            <v:fill focussize="0,0"/>
            <v:stroke/>
            <v:imagedata o:title=""/>
            <o:lock v:ext="edit"/>
          </v:line>
        </w:pict>
      </w:r>
      <w:r>
        <w:rPr>
          <w:rFonts w:ascii="仿宋_GB2312" w:eastAsia="仿宋_GB2312"/>
          <w:b/>
          <w:bCs/>
          <w:sz w:val="28"/>
          <w:szCs w:val="32"/>
        </w:rPr>
        <w:pict>
          <v:line id="_x0000_s1028" o:spid="_x0000_s1028" o:spt="20" style="position:absolute;left:0pt;margin-left:0pt;margin-top:32.95pt;height:0pt;width:442.2pt;z-index:251659264;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22年12月16日</w:t>
      </w:r>
      <w:r>
        <w:rPr>
          <w:rFonts w:hint="eastAsia" w:ascii="仿宋_GB2312" w:eastAsia="仿宋_GB2312"/>
          <w:sz w:val="28"/>
          <w:szCs w:val="32"/>
        </w:rPr>
        <w:t>印发</w:t>
      </w:r>
    </w:p>
    <w:sectPr>
      <w:pgSz w:w="11906" w:h="16838"/>
      <w:pgMar w:top="2098" w:right="1474" w:bottom="1985"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98F"/>
    <w:rsid w:val="003471A9"/>
    <w:rsid w:val="007A598F"/>
    <w:rsid w:val="00F746F9"/>
    <w:rsid w:val="7FFDD9E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黑体"/>
      <w:kern w:val="2"/>
      <w:sz w:val="18"/>
      <w:szCs w:val="18"/>
    </w:rPr>
  </w:style>
  <w:style w:type="character" w:customStyle="1" w:styleId="7">
    <w:name w:val="页脚 Char"/>
    <w:basedOn w:val="5"/>
    <w:link w:val="2"/>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Words>
  <Characters>1118</Characters>
  <Lines>9</Lines>
  <Paragraphs>2</Paragraphs>
  <TotalTime>7</TotalTime>
  <ScaleCrop>false</ScaleCrop>
  <LinksUpToDate>false</LinksUpToDate>
  <CharactersWithSpaces>1312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2021-01-08T10:27:00Z</dcterms:created>
  <dc:creator>昏鸦瘦马</dc:creator>
  <cp:lastModifiedBy>大脸猫</cp:lastModifiedBy>
  <cp:lastPrinted>2022-12-26T16:24:00Z</cp:lastPrinted>
  <dcterms:modified xsi:type="dcterms:W3CDTF">2023-01-09T17:03:00Z</dcterms:modified>
  <dc:title>东政办发〔2021〕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3A4C5CEEB883476AB903FC73B7C6AA76</vt:lpwstr>
  </property>
</Properties>
</file>